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CF8F" w14:textId="77777777" w:rsidR="003B1773" w:rsidRPr="00A75622" w:rsidRDefault="003B1773" w:rsidP="003B1773">
      <w:pPr>
        <w:jc w:val="both"/>
        <w:rPr>
          <w:rFonts w:ascii="Arial" w:hAnsi="Arial" w:cs="Arial"/>
          <w:sz w:val="24"/>
          <w:szCs w:val="24"/>
        </w:rPr>
      </w:pPr>
    </w:p>
    <w:p w14:paraId="0B029E15"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1.</w:t>
      </w:r>
      <w:r w:rsidRPr="00A75622">
        <w:rPr>
          <w:rFonts w:ascii="Arial" w:hAnsi="Arial" w:cs="Arial"/>
        </w:rPr>
        <w:t xml:space="preserve"> </w:t>
      </w:r>
      <w:r w:rsidRPr="00A75622">
        <w:rPr>
          <w:rFonts w:ascii="Arial" w:eastAsia="Calibri" w:hAnsi="Arial" w:cs="Arial"/>
          <w:b/>
          <w:bCs/>
          <w:color w:val="000000"/>
          <w:kern w:val="24"/>
        </w:rPr>
        <w:t>AREA DE IDENTIFICACIÓN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409"/>
        <w:gridCol w:w="2147"/>
        <w:gridCol w:w="1864"/>
        <w:gridCol w:w="1864"/>
        <w:gridCol w:w="1862"/>
      </w:tblGrid>
      <w:tr w:rsidR="003B1773" w:rsidRPr="00A75622" w14:paraId="038C728F"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7E774C4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1.1</w:t>
            </w:r>
          </w:p>
        </w:tc>
        <w:tc>
          <w:tcPr>
            <w:tcW w:w="1104" w:type="pct"/>
            <w:shd w:val="clear" w:color="auto" w:fill="auto"/>
            <w:tcMar>
              <w:top w:w="15" w:type="dxa"/>
              <w:left w:w="56" w:type="dxa"/>
              <w:bottom w:w="0" w:type="dxa"/>
              <w:right w:w="56" w:type="dxa"/>
            </w:tcMar>
            <w:vAlign w:val="center"/>
            <w:hideMark/>
          </w:tcPr>
          <w:p w14:paraId="41B6A9B8"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Título de la serie o asunto:</w:t>
            </w:r>
          </w:p>
        </w:tc>
        <w:tc>
          <w:tcPr>
            <w:tcW w:w="3545" w:type="pct"/>
            <w:gridSpan w:val="4"/>
            <w:shd w:val="clear" w:color="auto" w:fill="auto"/>
            <w:tcMar>
              <w:top w:w="15" w:type="dxa"/>
              <w:left w:w="56" w:type="dxa"/>
              <w:bottom w:w="0" w:type="dxa"/>
              <w:right w:w="56" w:type="dxa"/>
            </w:tcMar>
            <w:vAlign w:val="center"/>
            <w:hideMark/>
          </w:tcPr>
          <w:p w14:paraId="1799D4FB" w14:textId="47866C74" w:rsidR="003B1773" w:rsidRPr="00A75622" w:rsidRDefault="00A75622" w:rsidP="00A75622">
            <w:pPr>
              <w:jc w:val="both"/>
              <w:rPr>
                <w:rFonts w:ascii="Arial" w:hAnsi="Arial" w:cs="Arial"/>
                <w:sz w:val="24"/>
                <w:szCs w:val="24"/>
              </w:rPr>
            </w:pPr>
            <w:r w:rsidRPr="00A75622">
              <w:rPr>
                <w:rFonts w:ascii="Arial" w:hAnsi="Arial" w:cs="Arial"/>
                <w:sz w:val="24"/>
                <w:szCs w:val="24"/>
              </w:rPr>
              <w:t>PROYECTOS</w:t>
            </w:r>
            <w:r w:rsidR="0038549D" w:rsidRPr="00A75622">
              <w:rPr>
                <w:rFonts w:ascii="Arial" w:hAnsi="Arial" w:cs="Arial"/>
                <w:sz w:val="24"/>
                <w:szCs w:val="24"/>
              </w:rPr>
              <w:t xml:space="preserve"> </w:t>
            </w:r>
            <w:r w:rsidR="00B914D5" w:rsidRPr="00A75622">
              <w:rPr>
                <w:rFonts w:ascii="Arial" w:hAnsi="Arial" w:cs="Arial"/>
                <w:sz w:val="24"/>
                <w:szCs w:val="24"/>
              </w:rPr>
              <w:t>/</w:t>
            </w:r>
            <w:r w:rsidR="0038549D" w:rsidRPr="00A75622">
              <w:rPr>
                <w:rFonts w:ascii="Arial" w:hAnsi="Arial" w:cs="Arial"/>
                <w:sz w:val="24"/>
                <w:szCs w:val="24"/>
              </w:rPr>
              <w:t xml:space="preserve"> </w:t>
            </w:r>
            <w:r w:rsidRPr="00A75622">
              <w:rPr>
                <w:rFonts w:ascii="Arial" w:hAnsi="Arial" w:cs="Arial"/>
                <w:sz w:val="24"/>
                <w:szCs w:val="24"/>
              </w:rPr>
              <w:t>Proyecto de Acreditación de Alta calidad de Programas.</w:t>
            </w:r>
          </w:p>
        </w:tc>
      </w:tr>
      <w:tr w:rsidR="003B1773" w:rsidRPr="00A75622" w14:paraId="124517E7" w14:textId="77777777" w:rsidTr="008A4185">
        <w:trPr>
          <w:trHeight w:val="809"/>
          <w:jc w:val="center"/>
        </w:trPr>
        <w:tc>
          <w:tcPr>
            <w:tcW w:w="351" w:type="pct"/>
            <w:shd w:val="clear" w:color="auto" w:fill="auto"/>
            <w:tcMar>
              <w:top w:w="15" w:type="dxa"/>
              <w:left w:w="56" w:type="dxa"/>
              <w:bottom w:w="0" w:type="dxa"/>
              <w:right w:w="56" w:type="dxa"/>
            </w:tcMar>
            <w:vAlign w:val="center"/>
            <w:hideMark/>
          </w:tcPr>
          <w:p w14:paraId="3E139577"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1.2</w:t>
            </w:r>
          </w:p>
        </w:tc>
        <w:tc>
          <w:tcPr>
            <w:tcW w:w="1104" w:type="pct"/>
            <w:shd w:val="clear" w:color="auto" w:fill="auto"/>
            <w:tcMar>
              <w:top w:w="15" w:type="dxa"/>
              <w:left w:w="56" w:type="dxa"/>
              <w:bottom w:w="0" w:type="dxa"/>
              <w:right w:w="56" w:type="dxa"/>
            </w:tcMar>
            <w:vAlign w:val="center"/>
            <w:hideMark/>
          </w:tcPr>
          <w:p w14:paraId="1059D4F1"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Nivel de descripción:</w:t>
            </w:r>
          </w:p>
        </w:tc>
        <w:tc>
          <w:tcPr>
            <w:tcW w:w="3545" w:type="pct"/>
            <w:gridSpan w:val="4"/>
            <w:shd w:val="clear" w:color="auto" w:fill="auto"/>
            <w:tcMar>
              <w:top w:w="15" w:type="dxa"/>
              <w:left w:w="56" w:type="dxa"/>
              <w:bottom w:w="0" w:type="dxa"/>
              <w:right w:w="56" w:type="dxa"/>
            </w:tcMar>
            <w:vAlign w:val="center"/>
            <w:hideMark/>
          </w:tcPr>
          <w:p w14:paraId="614AEBCE" w14:textId="689B5DD6" w:rsidR="003B1773" w:rsidRPr="00A75622" w:rsidRDefault="00A75622" w:rsidP="00BB531C">
            <w:pPr>
              <w:jc w:val="both"/>
              <w:rPr>
                <w:rFonts w:ascii="Arial" w:hAnsi="Arial" w:cs="Arial"/>
                <w:sz w:val="24"/>
                <w:szCs w:val="24"/>
              </w:rPr>
            </w:pPr>
            <w:r w:rsidRPr="00A75622">
              <w:rPr>
                <w:rFonts w:ascii="Arial" w:hAnsi="Arial" w:cs="Arial"/>
                <w:sz w:val="24"/>
                <w:szCs w:val="24"/>
              </w:rPr>
              <w:t>Los documentos de esta subserie dan a conocer toda la gestión administrativa orientadas a la creación de condiciones de retención y permanecía de los estudiantes. Lo anterior en concordancia con el Acuerdo 039 del 3 de diciembre de 2019. “Por el cual se modifica el Estatuto Organizacional de la Universidad Nacional Abierta y a Distancia (UNAD). Artículo 33. Funciones de la Vicerrectoría de Servicios a Aspirantes, Estudiantes y Egresados. Literal d) Gestionar programas, proyectos y estrategias específicas orientadas a la retención y permanencia de los estudiantes, en los diferentes sistemas, niveles y ciclos de formación, con el propósito de asegurar la pertinencia e inclusión en la prestación de los servicios”.</w:t>
            </w:r>
          </w:p>
        </w:tc>
      </w:tr>
      <w:tr w:rsidR="003B1773" w:rsidRPr="00A75622" w14:paraId="6F45C40A" w14:textId="77777777" w:rsidTr="008A4185">
        <w:trPr>
          <w:trHeight w:val="309"/>
          <w:jc w:val="center"/>
        </w:trPr>
        <w:tc>
          <w:tcPr>
            <w:tcW w:w="351" w:type="pct"/>
            <w:shd w:val="clear" w:color="auto" w:fill="auto"/>
            <w:tcMar>
              <w:top w:w="15" w:type="dxa"/>
              <w:left w:w="56" w:type="dxa"/>
              <w:bottom w:w="0" w:type="dxa"/>
              <w:right w:w="56" w:type="dxa"/>
            </w:tcMar>
            <w:vAlign w:val="center"/>
          </w:tcPr>
          <w:p w14:paraId="7FB2B92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1.3</w:t>
            </w:r>
          </w:p>
        </w:tc>
        <w:tc>
          <w:tcPr>
            <w:tcW w:w="1104" w:type="pct"/>
            <w:shd w:val="clear" w:color="auto" w:fill="auto"/>
            <w:tcMar>
              <w:top w:w="15" w:type="dxa"/>
              <w:left w:w="56" w:type="dxa"/>
              <w:bottom w:w="0" w:type="dxa"/>
              <w:right w:w="56" w:type="dxa"/>
            </w:tcMar>
            <w:vAlign w:val="center"/>
          </w:tcPr>
          <w:p w14:paraId="06751A6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Unidad Administrativa:</w:t>
            </w:r>
          </w:p>
        </w:tc>
        <w:tc>
          <w:tcPr>
            <w:tcW w:w="3545" w:type="pct"/>
            <w:gridSpan w:val="4"/>
            <w:shd w:val="clear" w:color="auto" w:fill="auto"/>
            <w:tcMar>
              <w:top w:w="15" w:type="dxa"/>
              <w:left w:w="56" w:type="dxa"/>
              <w:bottom w:w="0" w:type="dxa"/>
              <w:right w:w="56" w:type="dxa"/>
            </w:tcMar>
            <w:vAlign w:val="center"/>
          </w:tcPr>
          <w:p w14:paraId="5581CA96" w14:textId="021847B6" w:rsidR="00E03A8F" w:rsidRPr="00A75622" w:rsidRDefault="00A75622" w:rsidP="003B1773">
            <w:pPr>
              <w:jc w:val="both"/>
              <w:rPr>
                <w:rFonts w:ascii="Arial" w:hAnsi="Arial" w:cs="Arial"/>
                <w:sz w:val="24"/>
                <w:szCs w:val="24"/>
              </w:rPr>
            </w:pPr>
            <w:r w:rsidRPr="00A75622">
              <w:rPr>
                <w:rFonts w:ascii="Arial" w:hAnsi="Arial" w:cs="Arial"/>
                <w:sz w:val="24"/>
                <w:szCs w:val="24"/>
              </w:rPr>
              <w:t>VICERRECTORIA DE SERVICIOS A ASPIRANTES, ESTUDIANTES Y EGRESADOS 104</w:t>
            </w:r>
          </w:p>
        </w:tc>
      </w:tr>
      <w:tr w:rsidR="003B1773" w:rsidRPr="00A75622" w14:paraId="36073D37" w14:textId="77777777" w:rsidTr="008A4185">
        <w:trPr>
          <w:trHeight w:val="309"/>
          <w:jc w:val="center"/>
        </w:trPr>
        <w:tc>
          <w:tcPr>
            <w:tcW w:w="351" w:type="pct"/>
            <w:shd w:val="clear" w:color="auto" w:fill="auto"/>
            <w:tcMar>
              <w:top w:w="15" w:type="dxa"/>
              <w:left w:w="56" w:type="dxa"/>
              <w:bottom w:w="0" w:type="dxa"/>
              <w:right w:w="56" w:type="dxa"/>
            </w:tcMar>
            <w:vAlign w:val="center"/>
          </w:tcPr>
          <w:p w14:paraId="627EB4E2"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1.4</w:t>
            </w:r>
          </w:p>
        </w:tc>
        <w:tc>
          <w:tcPr>
            <w:tcW w:w="1104" w:type="pct"/>
            <w:shd w:val="clear" w:color="auto" w:fill="auto"/>
            <w:tcMar>
              <w:top w:w="15" w:type="dxa"/>
              <w:left w:w="56" w:type="dxa"/>
              <w:bottom w:w="0" w:type="dxa"/>
              <w:right w:w="56" w:type="dxa"/>
            </w:tcMar>
            <w:vAlign w:val="center"/>
          </w:tcPr>
          <w:p w14:paraId="31EE28A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Fechas extremas:</w:t>
            </w:r>
          </w:p>
        </w:tc>
        <w:tc>
          <w:tcPr>
            <w:tcW w:w="984" w:type="pct"/>
            <w:shd w:val="clear" w:color="auto" w:fill="auto"/>
            <w:tcMar>
              <w:top w:w="15" w:type="dxa"/>
              <w:left w:w="56" w:type="dxa"/>
              <w:bottom w:w="0" w:type="dxa"/>
              <w:right w:w="56" w:type="dxa"/>
            </w:tcMar>
            <w:vAlign w:val="center"/>
          </w:tcPr>
          <w:p w14:paraId="189B683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Desde: </w:t>
            </w:r>
          </w:p>
        </w:tc>
        <w:tc>
          <w:tcPr>
            <w:tcW w:w="854" w:type="pct"/>
            <w:shd w:val="clear" w:color="auto" w:fill="auto"/>
            <w:vAlign w:val="center"/>
          </w:tcPr>
          <w:p w14:paraId="1CFABB83" w14:textId="77777777" w:rsidR="003B1773" w:rsidRPr="00A75622" w:rsidRDefault="003B1773" w:rsidP="003B1773">
            <w:pPr>
              <w:jc w:val="both"/>
              <w:rPr>
                <w:rFonts w:ascii="Arial" w:hAnsi="Arial" w:cs="Arial"/>
                <w:sz w:val="24"/>
                <w:szCs w:val="24"/>
              </w:rPr>
            </w:pPr>
          </w:p>
        </w:tc>
        <w:tc>
          <w:tcPr>
            <w:tcW w:w="854" w:type="pct"/>
            <w:shd w:val="clear" w:color="auto" w:fill="auto"/>
            <w:vAlign w:val="center"/>
          </w:tcPr>
          <w:p w14:paraId="59F851C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Hasta:</w:t>
            </w:r>
          </w:p>
        </w:tc>
        <w:tc>
          <w:tcPr>
            <w:tcW w:w="853" w:type="pct"/>
            <w:shd w:val="clear" w:color="auto" w:fill="auto"/>
            <w:vAlign w:val="center"/>
          </w:tcPr>
          <w:p w14:paraId="26661A2F" w14:textId="77777777" w:rsidR="003B1773" w:rsidRPr="00A75622" w:rsidRDefault="003B1773" w:rsidP="003B1773">
            <w:pPr>
              <w:jc w:val="both"/>
              <w:rPr>
                <w:rFonts w:ascii="Arial" w:hAnsi="Arial" w:cs="Arial"/>
                <w:sz w:val="24"/>
                <w:szCs w:val="24"/>
              </w:rPr>
            </w:pPr>
          </w:p>
        </w:tc>
      </w:tr>
    </w:tbl>
    <w:p w14:paraId="5700AC1A" w14:textId="77777777" w:rsidR="003B1773" w:rsidRPr="00A75622" w:rsidRDefault="003B1773" w:rsidP="003B1773">
      <w:pPr>
        <w:pStyle w:val="NormalWeb"/>
        <w:spacing w:before="0" w:beforeAutospacing="0" w:after="0" w:afterAutospacing="0" w:line="276" w:lineRule="auto"/>
        <w:jc w:val="both"/>
        <w:rPr>
          <w:rFonts w:ascii="Arial" w:hAnsi="Arial" w:cs="Arial"/>
        </w:rPr>
      </w:pPr>
    </w:p>
    <w:p w14:paraId="4FD7489F"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hAnsi="Arial" w:cs="Arial"/>
          <w:b/>
          <w:bCs/>
        </w:rPr>
        <w:t xml:space="preserve">2. </w:t>
      </w:r>
      <w:r w:rsidRPr="00A75622">
        <w:rPr>
          <w:rFonts w:ascii="Arial" w:eastAsia="Calibri" w:hAnsi="Arial" w:cs="Arial"/>
          <w:b/>
          <w:bCs/>
          <w:color w:val="000000"/>
          <w:kern w:val="24"/>
        </w:rPr>
        <w:t>AREA DE CONTENIDO Y ESTRUCTURAS</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5"/>
        <w:gridCol w:w="2268"/>
        <w:gridCol w:w="1986"/>
        <w:gridCol w:w="1984"/>
        <w:gridCol w:w="2047"/>
        <w:gridCol w:w="1862"/>
      </w:tblGrid>
      <w:tr w:rsidR="003B1773" w:rsidRPr="00A75622" w14:paraId="695BD3F9"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1109DA2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2.1</w:t>
            </w:r>
          </w:p>
        </w:tc>
        <w:tc>
          <w:tcPr>
            <w:tcW w:w="1039" w:type="pct"/>
            <w:shd w:val="clear" w:color="auto" w:fill="auto"/>
            <w:tcMar>
              <w:top w:w="15" w:type="dxa"/>
              <w:left w:w="56" w:type="dxa"/>
              <w:bottom w:w="0" w:type="dxa"/>
              <w:right w:w="56" w:type="dxa"/>
            </w:tcMar>
            <w:vAlign w:val="center"/>
            <w:hideMark/>
          </w:tcPr>
          <w:p w14:paraId="42039EBA"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Descripción de la serie o asunto:</w:t>
            </w:r>
          </w:p>
        </w:tc>
        <w:tc>
          <w:tcPr>
            <w:tcW w:w="3610" w:type="pct"/>
            <w:gridSpan w:val="4"/>
            <w:shd w:val="clear" w:color="auto" w:fill="auto"/>
            <w:tcMar>
              <w:top w:w="15" w:type="dxa"/>
              <w:left w:w="56" w:type="dxa"/>
              <w:bottom w:w="0" w:type="dxa"/>
              <w:right w:w="56" w:type="dxa"/>
            </w:tcMar>
            <w:vAlign w:val="center"/>
            <w:hideMark/>
          </w:tcPr>
          <w:p w14:paraId="1FED301F" w14:textId="550EC020" w:rsidR="003B1773" w:rsidRPr="00A75622" w:rsidRDefault="00E03A8F" w:rsidP="00E03A8F">
            <w:pPr>
              <w:autoSpaceDE w:val="0"/>
              <w:autoSpaceDN w:val="0"/>
              <w:adjustRightInd w:val="0"/>
              <w:rPr>
                <w:rFonts w:ascii="Arial" w:hAnsi="Arial" w:cs="Arial"/>
                <w:sz w:val="24"/>
                <w:szCs w:val="24"/>
                <w:lang w:val="es-CO" w:eastAsia="es-CO"/>
              </w:rPr>
            </w:pPr>
            <w:r w:rsidRPr="00A75622">
              <w:rPr>
                <w:rFonts w:ascii="Arial" w:hAnsi="Arial" w:cs="Arial"/>
                <w:sz w:val="24"/>
                <w:szCs w:val="24"/>
                <w:lang w:val="es-CO" w:eastAsia="es-CO"/>
              </w:rPr>
              <w:t xml:space="preserve">Estos documentos dan a conocer </w:t>
            </w:r>
            <w:r w:rsidR="00A75622" w:rsidRPr="00A75622">
              <w:rPr>
                <w:rFonts w:ascii="Arial" w:hAnsi="Arial" w:cs="Arial"/>
                <w:sz w:val="24"/>
                <w:szCs w:val="24"/>
              </w:rPr>
              <w:t>toda la gestión administrativa orientadas a la creación de condiciones de retención y permanecía de los estudiantes.</w:t>
            </w:r>
          </w:p>
        </w:tc>
      </w:tr>
      <w:tr w:rsidR="003B1773" w:rsidRPr="00A75622" w14:paraId="2265845A" w14:textId="77777777" w:rsidTr="008A4185">
        <w:trPr>
          <w:trHeight w:val="309"/>
          <w:jc w:val="center"/>
        </w:trPr>
        <w:tc>
          <w:tcPr>
            <w:tcW w:w="351" w:type="pct"/>
            <w:shd w:val="clear" w:color="auto" w:fill="auto"/>
            <w:tcMar>
              <w:top w:w="15" w:type="dxa"/>
              <w:left w:w="56" w:type="dxa"/>
              <w:bottom w:w="0" w:type="dxa"/>
              <w:right w:w="56" w:type="dxa"/>
            </w:tcMar>
            <w:vAlign w:val="center"/>
            <w:hideMark/>
          </w:tcPr>
          <w:p w14:paraId="02DFF8F0"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2.2</w:t>
            </w:r>
          </w:p>
        </w:tc>
        <w:tc>
          <w:tcPr>
            <w:tcW w:w="1039" w:type="pct"/>
            <w:shd w:val="clear" w:color="auto" w:fill="auto"/>
            <w:tcMar>
              <w:top w:w="15" w:type="dxa"/>
              <w:left w:w="56" w:type="dxa"/>
              <w:bottom w:w="0" w:type="dxa"/>
              <w:right w:w="56" w:type="dxa"/>
            </w:tcMar>
            <w:vAlign w:val="center"/>
            <w:hideMark/>
          </w:tcPr>
          <w:p w14:paraId="655DBDDE"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Tipos documentales:</w:t>
            </w:r>
          </w:p>
        </w:tc>
        <w:tc>
          <w:tcPr>
            <w:tcW w:w="3610" w:type="pct"/>
            <w:gridSpan w:val="4"/>
            <w:shd w:val="clear" w:color="auto" w:fill="auto"/>
            <w:tcMar>
              <w:top w:w="15" w:type="dxa"/>
              <w:left w:w="56" w:type="dxa"/>
              <w:bottom w:w="0" w:type="dxa"/>
              <w:right w:w="56" w:type="dxa"/>
            </w:tcMar>
            <w:vAlign w:val="center"/>
            <w:hideMark/>
          </w:tcPr>
          <w:p w14:paraId="2ED874A0" w14:textId="77777777" w:rsidR="00A75622" w:rsidRPr="00A75622" w:rsidRDefault="00A75622" w:rsidP="00A75622">
            <w:pPr>
              <w:jc w:val="both"/>
              <w:rPr>
                <w:rFonts w:ascii="Arial" w:hAnsi="Arial" w:cs="Arial"/>
                <w:sz w:val="24"/>
                <w:szCs w:val="24"/>
              </w:rPr>
            </w:pPr>
            <w:r w:rsidRPr="00A75622">
              <w:rPr>
                <w:rFonts w:ascii="Arial" w:hAnsi="Arial" w:cs="Arial"/>
                <w:sz w:val="24"/>
                <w:szCs w:val="24"/>
              </w:rPr>
              <w:t>Proyecto</w:t>
            </w:r>
          </w:p>
          <w:p w14:paraId="5849CDB5" w14:textId="40FEEE86" w:rsidR="00142965" w:rsidRPr="00A75622" w:rsidRDefault="00A75622" w:rsidP="00A75622">
            <w:pPr>
              <w:jc w:val="both"/>
              <w:rPr>
                <w:rFonts w:ascii="Arial" w:hAnsi="Arial" w:cs="Arial"/>
                <w:sz w:val="24"/>
                <w:szCs w:val="24"/>
              </w:rPr>
            </w:pPr>
            <w:r w:rsidRPr="00A75622">
              <w:rPr>
                <w:rFonts w:ascii="Arial" w:hAnsi="Arial" w:cs="Arial"/>
                <w:sz w:val="24"/>
                <w:szCs w:val="24"/>
              </w:rPr>
              <w:t>Informes de aseguramiento de la calidad</w:t>
            </w:r>
          </w:p>
        </w:tc>
      </w:tr>
      <w:tr w:rsidR="003B1773" w:rsidRPr="00A75622" w14:paraId="0829673F" w14:textId="77777777" w:rsidTr="008A4185">
        <w:trPr>
          <w:trHeight w:val="309"/>
          <w:jc w:val="center"/>
        </w:trPr>
        <w:tc>
          <w:tcPr>
            <w:tcW w:w="351" w:type="pct"/>
            <w:shd w:val="clear" w:color="auto" w:fill="auto"/>
            <w:tcMar>
              <w:top w:w="15" w:type="dxa"/>
              <w:left w:w="56" w:type="dxa"/>
              <w:bottom w:w="0" w:type="dxa"/>
              <w:right w:w="56" w:type="dxa"/>
            </w:tcMar>
            <w:vAlign w:val="center"/>
          </w:tcPr>
          <w:p w14:paraId="2B93443E"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2.3</w:t>
            </w:r>
          </w:p>
        </w:tc>
        <w:tc>
          <w:tcPr>
            <w:tcW w:w="1039" w:type="pct"/>
            <w:shd w:val="clear" w:color="auto" w:fill="auto"/>
            <w:tcMar>
              <w:top w:w="15" w:type="dxa"/>
              <w:left w:w="56" w:type="dxa"/>
              <w:bottom w:w="0" w:type="dxa"/>
              <w:right w:w="56" w:type="dxa"/>
            </w:tcMar>
            <w:vAlign w:val="center"/>
          </w:tcPr>
          <w:p w14:paraId="4BADC64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Soportes documentales:</w:t>
            </w:r>
          </w:p>
        </w:tc>
        <w:tc>
          <w:tcPr>
            <w:tcW w:w="3610" w:type="pct"/>
            <w:gridSpan w:val="4"/>
            <w:shd w:val="clear" w:color="auto" w:fill="auto"/>
            <w:tcMar>
              <w:top w:w="15" w:type="dxa"/>
              <w:left w:w="56" w:type="dxa"/>
              <w:bottom w:w="0" w:type="dxa"/>
              <w:right w:w="56" w:type="dxa"/>
            </w:tcMar>
            <w:vAlign w:val="center"/>
          </w:tcPr>
          <w:p w14:paraId="649D789F"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Papel-PDF</w:t>
            </w:r>
          </w:p>
        </w:tc>
      </w:tr>
      <w:tr w:rsidR="003B1773" w:rsidRPr="00A75622" w14:paraId="7560D41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76A9C8D"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2.4</w:t>
            </w:r>
          </w:p>
        </w:tc>
        <w:tc>
          <w:tcPr>
            <w:tcW w:w="1039" w:type="pct"/>
            <w:shd w:val="clear" w:color="auto" w:fill="auto"/>
            <w:tcMar>
              <w:top w:w="15" w:type="dxa"/>
              <w:left w:w="56" w:type="dxa"/>
              <w:bottom w:w="0" w:type="dxa"/>
              <w:right w:w="56" w:type="dxa"/>
            </w:tcMar>
            <w:vAlign w:val="center"/>
          </w:tcPr>
          <w:p w14:paraId="10049DB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Características físicas de la documentación:</w:t>
            </w:r>
          </w:p>
        </w:tc>
        <w:tc>
          <w:tcPr>
            <w:tcW w:w="3610" w:type="pct"/>
            <w:gridSpan w:val="4"/>
            <w:shd w:val="clear" w:color="auto" w:fill="auto"/>
            <w:tcMar>
              <w:top w:w="15" w:type="dxa"/>
              <w:left w:w="56" w:type="dxa"/>
              <w:bottom w:w="0" w:type="dxa"/>
              <w:right w:w="56" w:type="dxa"/>
            </w:tcMar>
            <w:vAlign w:val="center"/>
          </w:tcPr>
          <w:p w14:paraId="1C2292A7" w14:textId="77777777" w:rsidR="003B1773" w:rsidRPr="00A75622" w:rsidRDefault="003B1773" w:rsidP="003B1773">
            <w:pPr>
              <w:jc w:val="both"/>
              <w:rPr>
                <w:rFonts w:ascii="Arial" w:hAnsi="Arial" w:cs="Arial"/>
                <w:sz w:val="24"/>
                <w:szCs w:val="24"/>
              </w:rPr>
            </w:pPr>
            <w:r w:rsidRPr="00A75622">
              <w:rPr>
                <w:rFonts w:ascii="Arial" w:eastAsia="Arial" w:hAnsi="Arial" w:cs="Arial"/>
                <w:sz w:val="24"/>
                <w:szCs w:val="24"/>
              </w:rPr>
              <w:t>Papel industrial tipo bond de 75g/m2. Según el Acuerdo 006 de 2014 sobre “Conservación de Documentos” que establece que los documentos desde su producción debe tener una serie de atributos como los de autenticidad, originalidad y fiabilidad entre otros, lo que se consigue mediante la inalterabilidad así con el uso de materiales “estables” que garanticen la permanencia en el tiempo y en concordancia con la NTC 4436, 1998-07-22. "Información y documentación. Papel para documentos de Archivo. Requisitos para la permanencia y durabilidad”.</w:t>
            </w:r>
          </w:p>
        </w:tc>
      </w:tr>
      <w:tr w:rsidR="003B1773" w:rsidRPr="00A75622" w14:paraId="1358D2F9" w14:textId="77777777" w:rsidTr="008A4185">
        <w:trPr>
          <w:trHeight w:val="258"/>
          <w:jc w:val="center"/>
        </w:trPr>
        <w:tc>
          <w:tcPr>
            <w:tcW w:w="351" w:type="pct"/>
            <w:vMerge w:val="restart"/>
            <w:shd w:val="clear" w:color="auto" w:fill="auto"/>
            <w:tcMar>
              <w:top w:w="15" w:type="dxa"/>
              <w:left w:w="56" w:type="dxa"/>
              <w:bottom w:w="0" w:type="dxa"/>
              <w:right w:w="56" w:type="dxa"/>
            </w:tcMar>
            <w:vAlign w:val="center"/>
          </w:tcPr>
          <w:p w14:paraId="1EB5D59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2.5</w:t>
            </w:r>
          </w:p>
        </w:tc>
        <w:tc>
          <w:tcPr>
            <w:tcW w:w="1039" w:type="pct"/>
            <w:vMerge w:val="restart"/>
            <w:shd w:val="clear" w:color="auto" w:fill="auto"/>
            <w:tcMar>
              <w:top w:w="15" w:type="dxa"/>
              <w:left w:w="56" w:type="dxa"/>
              <w:bottom w:w="0" w:type="dxa"/>
              <w:right w:w="56" w:type="dxa"/>
            </w:tcMar>
            <w:vAlign w:val="center"/>
          </w:tcPr>
          <w:p w14:paraId="40CEF9B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Valores primarios de la serie:</w:t>
            </w:r>
          </w:p>
        </w:tc>
        <w:tc>
          <w:tcPr>
            <w:tcW w:w="910" w:type="pct"/>
            <w:shd w:val="clear" w:color="auto" w:fill="auto"/>
            <w:tcMar>
              <w:top w:w="15" w:type="dxa"/>
              <w:left w:w="56" w:type="dxa"/>
              <w:bottom w:w="0" w:type="dxa"/>
              <w:right w:w="56" w:type="dxa"/>
            </w:tcMar>
            <w:vAlign w:val="center"/>
          </w:tcPr>
          <w:p w14:paraId="5F4E9362"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Administrativo:</w:t>
            </w:r>
          </w:p>
        </w:tc>
        <w:tc>
          <w:tcPr>
            <w:tcW w:w="909" w:type="pct"/>
            <w:shd w:val="clear" w:color="auto" w:fill="auto"/>
            <w:vAlign w:val="center"/>
          </w:tcPr>
          <w:p w14:paraId="6478EF64"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Legal y/o Jurídico:</w:t>
            </w:r>
          </w:p>
        </w:tc>
        <w:tc>
          <w:tcPr>
            <w:tcW w:w="938" w:type="pct"/>
            <w:shd w:val="clear" w:color="auto" w:fill="auto"/>
            <w:vAlign w:val="center"/>
          </w:tcPr>
          <w:p w14:paraId="0E84B289"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Contable:</w:t>
            </w:r>
          </w:p>
        </w:tc>
        <w:tc>
          <w:tcPr>
            <w:tcW w:w="853" w:type="pct"/>
            <w:shd w:val="clear" w:color="auto" w:fill="auto"/>
            <w:vAlign w:val="center"/>
          </w:tcPr>
          <w:p w14:paraId="13C1F821"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Fiscal:</w:t>
            </w:r>
          </w:p>
        </w:tc>
      </w:tr>
      <w:tr w:rsidR="003B1773" w:rsidRPr="00A75622" w14:paraId="204F21E2" w14:textId="77777777" w:rsidTr="008A4185">
        <w:trPr>
          <w:trHeight w:val="258"/>
          <w:jc w:val="center"/>
        </w:trPr>
        <w:tc>
          <w:tcPr>
            <w:tcW w:w="351" w:type="pct"/>
            <w:vMerge/>
            <w:shd w:val="clear" w:color="auto" w:fill="auto"/>
            <w:tcMar>
              <w:top w:w="15" w:type="dxa"/>
              <w:left w:w="56" w:type="dxa"/>
              <w:bottom w:w="0" w:type="dxa"/>
              <w:right w:w="56" w:type="dxa"/>
            </w:tcMar>
            <w:vAlign w:val="center"/>
          </w:tcPr>
          <w:p w14:paraId="51A24AC9"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tc>
        <w:tc>
          <w:tcPr>
            <w:tcW w:w="1039" w:type="pct"/>
            <w:vMerge/>
            <w:shd w:val="clear" w:color="auto" w:fill="auto"/>
            <w:tcMar>
              <w:top w:w="15" w:type="dxa"/>
              <w:left w:w="56" w:type="dxa"/>
              <w:bottom w:w="0" w:type="dxa"/>
              <w:right w:w="56" w:type="dxa"/>
            </w:tcMar>
            <w:vAlign w:val="center"/>
          </w:tcPr>
          <w:p w14:paraId="5A1BE0E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910" w:type="pct"/>
            <w:shd w:val="clear" w:color="auto" w:fill="auto"/>
            <w:tcMar>
              <w:top w:w="15" w:type="dxa"/>
              <w:left w:w="56" w:type="dxa"/>
              <w:bottom w:w="0" w:type="dxa"/>
              <w:right w:w="56" w:type="dxa"/>
            </w:tcMar>
            <w:vAlign w:val="center"/>
          </w:tcPr>
          <w:p w14:paraId="7A90D11D" w14:textId="6D6D3282" w:rsidR="003B1773" w:rsidRPr="00DC2A01" w:rsidRDefault="00940C06" w:rsidP="003B1773">
            <w:pPr>
              <w:jc w:val="both"/>
              <w:rPr>
                <w:rFonts w:ascii="Arial" w:hAnsi="Arial" w:cs="Arial"/>
                <w:sz w:val="24"/>
                <w:szCs w:val="24"/>
              </w:rPr>
            </w:pPr>
            <w:r w:rsidRPr="00DC2A01">
              <w:rPr>
                <w:rFonts w:ascii="Arial" w:hAnsi="Arial" w:cs="Arial"/>
                <w:sz w:val="24"/>
                <w:szCs w:val="24"/>
              </w:rPr>
              <w:t xml:space="preserve">La </w:t>
            </w:r>
            <w:r w:rsidR="00D7209E" w:rsidRPr="00DC2A01">
              <w:rPr>
                <w:rFonts w:ascii="Arial" w:hAnsi="Arial" w:cs="Arial"/>
                <w:sz w:val="24"/>
                <w:szCs w:val="24"/>
              </w:rPr>
              <w:t>sub</w:t>
            </w:r>
            <w:r w:rsidR="003B1773" w:rsidRPr="00DC2A01">
              <w:rPr>
                <w:rFonts w:ascii="Arial" w:hAnsi="Arial" w:cs="Arial"/>
                <w:sz w:val="24"/>
                <w:szCs w:val="24"/>
              </w:rPr>
              <w:t xml:space="preserve">serie </w:t>
            </w:r>
            <w:r w:rsidR="00A75622" w:rsidRPr="00DC2A01">
              <w:rPr>
                <w:rFonts w:ascii="Arial" w:hAnsi="Arial" w:cs="Arial"/>
                <w:sz w:val="24"/>
                <w:szCs w:val="24"/>
              </w:rPr>
              <w:t xml:space="preserve">Proyecto de Acreditación de Alta calidad de Programas </w:t>
            </w:r>
            <w:r w:rsidR="003B1773" w:rsidRPr="00DC2A01">
              <w:rPr>
                <w:rFonts w:ascii="Arial" w:hAnsi="Arial" w:cs="Arial"/>
                <w:sz w:val="24"/>
                <w:szCs w:val="24"/>
              </w:rPr>
              <w:t>tuvo valor</w:t>
            </w:r>
            <w:r w:rsidR="007E720B" w:rsidRPr="00DC2A01">
              <w:rPr>
                <w:rFonts w:ascii="Arial" w:hAnsi="Arial" w:cs="Arial"/>
                <w:sz w:val="24"/>
                <w:szCs w:val="24"/>
              </w:rPr>
              <w:t xml:space="preserve"> administrativo ya que daba a conocer </w:t>
            </w:r>
            <w:r w:rsidR="00DC2A01" w:rsidRPr="00DC2A01">
              <w:rPr>
                <w:rFonts w:ascii="Arial" w:hAnsi="Arial" w:cs="Arial"/>
                <w:sz w:val="24"/>
                <w:szCs w:val="24"/>
              </w:rPr>
              <w:t xml:space="preserve">los </w:t>
            </w:r>
            <w:r w:rsidR="00DC2A01" w:rsidRPr="00DC2A01">
              <w:rPr>
                <w:rFonts w:ascii="Arial" w:hAnsi="Arial" w:cs="Arial"/>
                <w:sz w:val="24"/>
                <w:szCs w:val="24"/>
              </w:rPr>
              <w:t>mecanismo</w:t>
            </w:r>
            <w:r w:rsidR="00DC2A01" w:rsidRPr="00DC2A01">
              <w:rPr>
                <w:rFonts w:ascii="Arial" w:hAnsi="Arial" w:cs="Arial"/>
                <w:sz w:val="24"/>
                <w:szCs w:val="24"/>
              </w:rPr>
              <w:t>s</w:t>
            </w:r>
            <w:r w:rsidR="00DC2A01" w:rsidRPr="00DC2A01">
              <w:rPr>
                <w:rFonts w:ascii="Arial" w:hAnsi="Arial" w:cs="Arial"/>
                <w:sz w:val="24"/>
                <w:szCs w:val="24"/>
              </w:rPr>
              <w:t xml:space="preserve"> para la búsqueda </w:t>
            </w:r>
            <w:r w:rsidR="00DC2A01" w:rsidRPr="00DC2A01">
              <w:rPr>
                <w:rFonts w:ascii="Arial" w:hAnsi="Arial" w:cs="Arial"/>
                <w:sz w:val="24"/>
                <w:szCs w:val="24"/>
              </w:rPr>
              <w:lastRenderedPageBreak/>
              <w:t xml:space="preserve">permanente de </w:t>
            </w:r>
            <w:r w:rsidR="00DC2A01" w:rsidRPr="00DC2A01">
              <w:rPr>
                <w:rFonts w:ascii="Arial" w:hAnsi="Arial" w:cs="Arial"/>
                <w:sz w:val="24"/>
                <w:szCs w:val="24"/>
              </w:rPr>
              <w:t>altos niveles</w:t>
            </w:r>
            <w:r w:rsidR="00DC2A01" w:rsidRPr="00DC2A01">
              <w:rPr>
                <w:rFonts w:ascii="Arial" w:hAnsi="Arial" w:cs="Arial"/>
                <w:sz w:val="24"/>
                <w:szCs w:val="24"/>
              </w:rPr>
              <w:t xml:space="preserve"> de calidad de las Universidad Nacional Abierta y a Distancia</w:t>
            </w:r>
            <w:r w:rsidR="00DC2A01" w:rsidRPr="00DC2A01">
              <w:rPr>
                <w:rFonts w:ascii="Arial" w:hAnsi="Arial" w:cs="Arial"/>
                <w:sz w:val="24"/>
                <w:szCs w:val="24"/>
              </w:rPr>
              <w:t>, que fortalece su capacidad de autorregulación y exige trazar la ruta precisa para su mejoramiento.</w:t>
            </w:r>
          </w:p>
        </w:tc>
        <w:tc>
          <w:tcPr>
            <w:tcW w:w="909" w:type="pct"/>
            <w:shd w:val="clear" w:color="auto" w:fill="auto"/>
            <w:vAlign w:val="center"/>
          </w:tcPr>
          <w:p w14:paraId="20B350C1" w14:textId="0A7EC968" w:rsidR="003B1773" w:rsidRPr="00A75622" w:rsidRDefault="003B1773" w:rsidP="00DC2A01">
            <w:pPr>
              <w:jc w:val="both"/>
              <w:rPr>
                <w:rFonts w:ascii="Arial" w:hAnsi="Arial" w:cs="Arial"/>
                <w:sz w:val="24"/>
                <w:szCs w:val="24"/>
              </w:rPr>
            </w:pPr>
            <w:r w:rsidRPr="00A75622">
              <w:rPr>
                <w:rFonts w:ascii="Arial" w:hAnsi="Arial" w:cs="Arial"/>
                <w:sz w:val="24"/>
                <w:szCs w:val="24"/>
                <w:highlight w:val="yellow"/>
              </w:rPr>
              <w:lastRenderedPageBreak/>
              <w:t xml:space="preserve">La </w:t>
            </w:r>
            <w:r w:rsidR="00D7209E" w:rsidRPr="00A75622">
              <w:rPr>
                <w:rFonts w:ascii="Arial" w:hAnsi="Arial" w:cs="Arial"/>
                <w:sz w:val="24"/>
                <w:szCs w:val="24"/>
                <w:highlight w:val="yellow"/>
              </w:rPr>
              <w:t>sub</w:t>
            </w:r>
            <w:r w:rsidRPr="00A75622">
              <w:rPr>
                <w:rFonts w:ascii="Arial" w:hAnsi="Arial" w:cs="Arial"/>
                <w:sz w:val="24"/>
                <w:szCs w:val="24"/>
                <w:highlight w:val="yellow"/>
              </w:rPr>
              <w:t xml:space="preserve">serie </w:t>
            </w:r>
            <w:r w:rsidR="00A75622" w:rsidRPr="00A75622">
              <w:rPr>
                <w:rFonts w:ascii="Arial" w:hAnsi="Arial" w:cs="Arial"/>
                <w:sz w:val="24"/>
                <w:szCs w:val="24"/>
              </w:rPr>
              <w:t xml:space="preserve">Proyecto de Acreditación de Alta calidad de Programas </w:t>
            </w:r>
            <w:r w:rsidRPr="00A75622">
              <w:rPr>
                <w:rFonts w:ascii="Arial" w:hAnsi="Arial" w:cs="Arial"/>
                <w:sz w:val="24"/>
                <w:szCs w:val="24"/>
                <w:highlight w:val="yellow"/>
              </w:rPr>
              <w:t xml:space="preserve">tuvo </w:t>
            </w:r>
            <w:r w:rsidR="00DC2A01">
              <w:rPr>
                <w:rFonts w:ascii="Arial" w:hAnsi="Arial" w:cs="Arial"/>
                <w:sz w:val="24"/>
                <w:szCs w:val="24"/>
                <w:highlight w:val="yellow"/>
              </w:rPr>
              <w:t xml:space="preserve">valor legal ya que permitía dar a conocer el </w:t>
            </w:r>
            <w:r w:rsidR="00DC2A01">
              <w:rPr>
                <w:rFonts w:ascii="Arial" w:hAnsi="Arial" w:cs="Arial"/>
                <w:color w:val="333333"/>
                <w:sz w:val="29"/>
                <w:szCs w:val="29"/>
                <w:shd w:val="clear" w:color="auto" w:fill="FFFFFF"/>
              </w:rPr>
              <w:t xml:space="preserve">l </w:t>
            </w:r>
            <w:r w:rsidR="00DC2A01" w:rsidRPr="00DC2A01">
              <w:rPr>
                <w:rFonts w:ascii="Arial" w:hAnsi="Arial" w:cs="Arial"/>
                <w:sz w:val="24"/>
                <w:szCs w:val="24"/>
              </w:rPr>
              <w:t>cumplimiento</w:t>
            </w:r>
            <w:r w:rsidR="00DC2A01">
              <w:rPr>
                <w:rFonts w:ascii="Arial" w:hAnsi="Arial" w:cs="Arial"/>
                <w:sz w:val="24"/>
                <w:szCs w:val="24"/>
              </w:rPr>
              <w:t xml:space="preserve"> de</w:t>
            </w:r>
            <w:r w:rsidR="00DC2A01" w:rsidRPr="00DC2A01">
              <w:rPr>
                <w:rFonts w:ascii="Arial" w:hAnsi="Arial" w:cs="Arial"/>
                <w:sz w:val="24"/>
                <w:szCs w:val="24"/>
              </w:rPr>
              <w:t xml:space="preserve"> los propósitos misionales e</w:t>
            </w:r>
            <w:r w:rsidR="00DC2A01">
              <w:rPr>
                <w:rFonts w:ascii="Arial" w:hAnsi="Arial" w:cs="Arial"/>
                <w:sz w:val="24"/>
                <w:szCs w:val="24"/>
              </w:rPr>
              <w:t xml:space="preserve">n el </w:t>
            </w:r>
            <w:r w:rsidR="00DC2A01">
              <w:rPr>
                <w:rFonts w:ascii="Arial" w:hAnsi="Arial" w:cs="Arial"/>
                <w:sz w:val="24"/>
                <w:szCs w:val="24"/>
              </w:rPr>
              <w:lastRenderedPageBreak/>
              <w:t>marco de la Constitución,</w:t>
            </w:r>
            <w:r w:rsidR="00DC2A01" w:rsidRPr="00DC2A01">
              <w:rPr>
                <w:rFonts w:ascii="Arial" w:hAnsi="Arial" w:cs="Arial"/>
                <w:sz w:val="24"/>
                <w:szCs w:val="24"/>
              </w:rPr>
              <w:t xml:space="preserve"> la</w:t>
            </w:r>
            <w:r w:rsidR="00DC2A01" w:rsidRPr="00DC2A01">
              <w:rPr>
                <w:rFonts w:ascii="Arial" w:hAnsi="Arial" w:cs="Arial"/>
                <w:sz w:val="24"/>
                <w:szCs w:val="24"/>
              </w:rPr>
              <w:t xml:space="preserve"> Ley y sus propios estatutos</w:t>
            </w:r>
            <w:r w:rsidR="00DC2A01">
              <w:rPr>
                <w:rFonts w:ascii="Arial" w:hAnsi="Arial" w:cs="Arial"/>
                <w:sz w:val="24"/>
                <w:szCs w:val="24"/>
              </w:rPr>
              <w:t xml:space="preserve">; así como </w:t>
            </w:r>
            <w:r w:rsidR="00DC2A01" w:rsidRPr="00DC2A01">
              <w:rPr>
                <w:rFonts w:ascii="Arial" w:hAnsi="Arial" w:cs="Arial"/>
                <w:sz w:val="24"/>
                <w:szCs w:val="24"/>
              </w:rPr>
              <w:t> Rendir cuentas ante la sociedad y el Estado sobre el servicio educativo que la Institución presta.</w:t>
            </w:r>
          </w:p>
        </w:tc>
        <w:tc>
          <w:tcPr>
            <w:tcW w:w="938" w:type="pct"/>
            <w:shd w:val="clear" w:color="auto" w:fill="auto"/>
            <w:vAlign w:val="center"/>
          </w:tcPr>
          <w:p w14:paraId="1A2DC279" w14:textId="5F01E7AB" w:rsidR="003B1773" w:rsidRPr="00A75622" w:rsidRDefault="003B1773" w:rsidP="00940C06">
            <w:pPr>
              <w:jc w:val="both"/>
              <w:rPr>
                <w:rFonts w:ascii="Arial" w:hAnsi="Arial" w:cs="Arial"/>
                <w:sz w:val="24"/>
                <w:szCs w:val="24"/>
              </w:rPr>
            </w:pPr>
            <w:r w:rsidRPr="00A75622">
              <w:rPr>
                <w:rFonts w:ascii="Arial" w:hAnsi="Arial" w:cs="Arial"/>
                <w:sz w:val="24"/>
                <w:szCs w:val="24"/>
              </w:rPr>
              <w:lastRenderedPageBreak/>
              <w:t xml:space="preserve">La </w:t>
            </w:r>
            <w:r w:rsidR="00D7209E" w:rsidRPr="00A75622">
              <w:rPr>
                <w:rFonts w:ascii="Arial" w:hAnsi="Arial" w:cs="Arial"/>
                <w:sz w:val="24"/>
                <w:szCs w:val="24"/>
              </w:rPr>
              <w:t>sub</w:t>
            </w:r>
            <w:r w:rsidRPr="00A75622">
              <w:rPr>
                <w:rFonts w:ascii="Arial" w:hAnsi="Arial" w:cs="Arial"/>
                <w:sz w:val="24"/>
                <w:szCs w:val="24"/>
              </w:rPr>
              <w:t xml:space="preserve">serie </w:t>
            </w:r>
            <w:r w:rsidR="00A75622" w:rsidRPr="00A75622">
              <w:rPr>
                <w:rFonts w:ascii="Arial" w:hAnsi="Arial" w:cs="Arial"/>
                <w:sz w:val="24"/>
                <w:szCs w:val="24"/>
              </w:rPr>
              <w:t xml:space="preserve">Proyecto de Acreditación de Alta calidad de Programas </w:t>
            </w:r>
            <w:r w:rsidRPr="00A75622">
              <w:rPr>
                <w:rFonts w:ascii="Arial" w:hAnsi="Arial" w:cs="Arial"/>
                <w:sz w:val="24"/>
                <w:szCs w:val="24"/>
              </w:rPr>
              <w:t xml:space="preserve">no tuvo valor contable ya que la información que contienen los documentos que la componen no </w:t>
            </w:r>
            <w:r w:rsidRPr="00A75622">
              <w:rPr>
                <w:rFonts w:ascii="Arial" w:hAnsi="Arial" w:cs="Arial"/>
                <w:sz w:val="24"/>
                <w:szCs w:val="24"/>
              </w:rPr>
              <w:lastRenderedPageBreak/>
              <w:t xml:space="preserve">refleja movimientos económicos y/o financieros de la entidad.   </w:t>
            </w:r>
            <w:bookmarkStart w:id="0" w:name="_GoBack"/>
            <w:bookmarkEnd w:id="0"/>
          </w:p>
        </w:tc>
        <w:tc>
          <w:tcPr>
            <w:tcW w:w="853" w:type="pct"/>
            <w:shd w:val="clear" w:color="auto" w:fill="auto"/>
            <w:vAlign w:val="center"/>
          </w:tcPr>
          <w:p w14:paraId="688A64EF" w14:textId="5ABC8BE7" w:rsidR="003B1773" w:rsidRPr="00A75622" w:rsidRDefault="00A75622" w:rsidP="00940C06">
            <w:pPr>
              <w:jc w:val="both"/>
              <w:rPr>
                <w:rFonts w:ascii="Arial" w:hAnsi="Arial" w:cs="Arial"/>
                <w:sz w:val="24"/>
                <w:szCs w:val="24"/>
              </w:rPr>
            </w:pPr>
            <w:r w:rsidRPr="00A75622">
              <w:rPr>
                <w:rFonts w:ascii="Arial" w:hAnsi="Arial" w:cs="Arial"/>
                <w:sz w:val="24"/>
                <w:szCs w:val="24"/>
              </w:rPr>
              <w:lastRenderedPageBreak/>
              <w:t xml:space="preserve">Proyecto de Acreditación de Alta calidad de Programas </w:t>
            </w:r>
            <w:r w:rsidR="00E03A8F" w:rsidRPr="00A75622">
              <w:rPr>
                <w:rFonts w:ascii="Arial" w:hAnsi="Arial" w:cs="Arial"/>
                <w:sz w:val="24"/>
                <w:szCs w:val="24"/>
              </w:rPr>
              <w:t xml:space="preserve">no Formales </w:t>
            </w:r>
            <w:r w:rsidR="003B1773" w:rsidRPr="00A75622">
              <w:rPr>
                <w:rFonts w:ascii="Arial" w:hAnsi="Arial" w:cs="Arial"/>
                <w:sz w:val="24"/>
                <w:szCs w:val="24"/>
              </w:rPr>
              <w:t xml:space="preserve">no tuvo valor fiscal por cuanto no registra documentos decisorios que comprometan el </w:t>
            </w:r>
            <w:r w:rsidR="003B1773" w:rsidRPr="00A75622">
              <w:rPr>
                <w:rFonts w:ascii="Arial" w:hAnsi="Arial" w:cs="Arial"/>
                <w:sz w:val="24"/>
                <w:szCs w:val="24"/>
              </w:rPr>
              <w:lastRenderedPageBreak/>
              <w:t>manejo presupuestal, de bienes o recursos públicos.</w:t>
            </w:r>
          </w:p>
        </w:tc>
      </w:tr>
      <w:tr w:rsidR="003B1773" w:rsidRPr="00A75622" w14:paraId="0ED404EB" w14:textId="77777777" w:rsidTr="008A4185">
        <w:trPr>
          <w:trHeight w:val="258"/>
          <w:jc w:val="center"/>
        </w:trPr>
        <w:tc>
          <w:tcPr>
            <w:tcW w:w="351" w:type="pct"/>
            <w:shd w:val="clear" w:color="auto" w:fill="auto"/>
            <w:tcMar>
              <w:top w:w="15" w:type="dxa"/>
              <w:left w:w="56" w:type="dxa"/>
              <w:bottom w:w="0" w:type="dxa"/>
              <w:right w:w="56" w:type="dxa"/>
            </w:tcMar>
            <w:vAlign w:val="center"/>
          </w:tcPr>
          <w:p w14:paraId="16D394A6"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lastRenderedPageBreak/>
              <w:t>2.6</w:t>
            </w:r>
          </w:p>
        </w:tc>
        <w:tc>
          <w:tcPr>
            <w:tcW w:w="1039" w:type="pct"/>
            <w:shd w:val="clear" w:color="auto" w:fill="auto"/>
            <w:tcMar>
              <w:top w:w="15" w:type="dxa"/>
              <w:left w:w="56" w:type="dxa"/>
              <w:bottom w:w="0" w:type="dxa"/>
              <w:right w:w="56" w:type="dxa"/>
            </w:tcMar>
            <w:vAlign w:val="center"/>
          </w:tcPr>
          <w:p w14:paraId="4DFA6AF6"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Normatividad que aplica a la serie o asunto:</w:t>
            </w:r>
          </w:p>
        </w:tc>
        <w:tc>
          <w:tcPr>
            <w:tcW w:w="3610" w:type="pct"/>
            <w:gridSpan w:val="4"/>
            <w:shd w:val="clear" w:color="auto" w:fill="auto"/>
            <w:tcMar>
              <w:top w:w="15" w:type="dxa"/>
              <w:left w:w="56" w:type="dxa"/>
              <w:bottom w:w="0" w:type="dxa"/>
              <w:right w:w="56" w:type="dxa"/>
            </w:tcMar>
            <w:vAlign w:val="center"/>
          </w:tcPr>
          <w:p w14:paraId="4DBBF50E" w14:textId="65D82E0B" w:rsidR="00AD356A" w:rsidRPr="00A75622" w:rsidRDefault="003A3A72" w:rsidP="00AD356A">
            <w:pPr>
              <w:jc w:val="both"/>
              <w:rPr>
                <w:rFonts w:ascii="Arial" w:hAnsi="Arial" w:cs="Arial"/>
                <w:b/>
                <w:sz w:val="24"/>
                <w:szCs w:val="24"/>
              </w:rPr>
            </w:pPr>
            <w:r w:rsidRPr="00A75622">
              <w:rPr>
                <w:rFonts w:ascii="Arial" w:eastAsia="Arial" w:hAnsi="Arial" w:cs="Arial"/>
                <w:b/>
                <w:sz w:val="24"/>
                <w:szCs w:val="24"/>
              </w:rPr>
              <w:t xml:space="preserve">NTC 4436, del 22 de julio de </w:t>
            </w:r>
            <w:r w:rsidR="00AD356A" w:rsidRPr="00A75622">
              <w:rPr>
                <w:rFonts w:ascii="Arial" w:eastAsia="Arial" w:hAnsi="Arial" w:cs="Arial"/>
                <w:b/>
                <w:sz w:val="24"/>
                <w:szCs w:val="24"/>
              </w:rPr>
              <w:t>1998</w:t>
            </w:r>
            <w:r w:rsidRPr="00A75622">
              <w:rPr>
                <w:rFonts w:ascii="Arial" w:eastAsia="Arial" w:hAnsi="Arial" w:cs="Arial"/>
                <w:sz w:val="24"/>
                <w:szCs w:val="24"/>
              </w:rPr>
              <w:t xml:space="preserve"> </w:t>
            </w:r>
            <w:r w:rsidR="00AD356A" w:rsidRPr="00A75622">
              <w:rPr>
                <w:rFonts w:ascii="Arial" w:eastAsia="Arial" w:hAnsi="Arial" w:cs="Arial"/>
                <w:sz w:val="24"/>
                <w:szCs w:val="24"/>
              </w:rPr>
              <w:t>"Información y documentación. Papel para documentos de Archivo. Requisitos para la permanencia y durabilidad”.</w:t>
            </w:r>
          </w:p>
          <w:p w14:paraId="3DB88D6E" w14:textId="77777777" w:rsidR="005C73B6" w:rsidRPr="00A75622" w:rsidRDefault="00AD356A" w:rsidP="00AD356A">
            <w:pPr>
              <w:jc w:val="both"/>
              <w:rPr>
                <w:rFonts w:ascii="Arial" w:hAnsi="Arial" w:cs="Arial"/>
                <w:b/>
                <w:sz w:val="24"/>
                <w:szCs w:val="24"/>
              </w:rPr>
            </w:pPr>
            <w:r w:rsidRPr="00A75622">
              <w:rPr>
                <w:rFonts w:ascii="Arial" w:eastAsia="Arial" w:hAnsi="Arial" w:cs="Arial"/>
                <w:b/>
                <w:sz w:val="24"/>
                <w:szCs w:val="24"/>
              </w:rPr>
              <w:t>Acuerdo 006 de 2014</w:t>
            </w:r>
            <w:r w:rsidRPr="00A75622">
              <w:rPr>
                <w:rFonts w:ascii="Arial" w:eastAsia="Arial" w:hAnsi="Arial" w:cs="Arial"/>
                <w:sz w:val="24"/>
                <w:szCs w:val="24"/>
              </w:rPr>
              <w:t xml:space="preserve"> sobre “Conservación de Documentos”</w:t>
            </w:r>
          </w:p>
          <w:p w14:paraId="1AE64439" w14:textId="3C225897" w:rsidR="00AD356A" w:rsidRPr="00A75622" w:rsidRDefault="00A75622" w:rsidP="006077B6">
            <w:pPr>
              <w:jc w:val="both"/>
              <w:rPr>
                <w:rFonts w:ascii="Arial" w:hAnsi="Arial" w:cs="Arial"/>
                <w:b/>
                <w:sz w:val="24"/>
                <w:szCs w:val="24"/>
              </w:rPr>
            </w:pPr>
            <w:r w:rsidRPr="00A75622">
              <w:rPr>
                <w:rFonts w:ascii="Arial" w:hAnsi="Arial" w:cs="Arial"/>
                <w:b/>
                <w:sz w:val="24"/>
                <w:szCs w:val="24"/>
              </w:rPr>
              <w:t>Acuerdo 039 del 3 de diciembre de 2019</w:t>
            </w:r>
            <w:r w:rsidRPr="00A75622">
              <w:rPr>
                <w:rFonts w:ascii="Arial" w:hAnsi="Arial" w:cs="Arial"/>
                <w:sz w:val="24"/>
                <w:szCs w:val="24"/>
              </w:rPr>
              <w:t xml:space="preserve">. “Por el cual se modifica el Estatuto Organizacional de la Universidad Nacional Abierta y a Distancia (UNAD). </w:t>
            </w:r>
            <w:r w:rsidRPr="00A75622">
              <w:rPr>
                <w:rFonts w:ascii="Arial" w:hAnsi="Arial" w:cs="Arial"/>
                <w:b/>
                <w:sz w:val="24"/>
                <w:szCs w:val="24"/>
              </w:rPr>
              <w:t>Artículo 33</w:t>
            </w:r>
            <w:r w:rsidRPr="00A75622">
              <w:rPr>
                <w:rFonts w:ascii="Arial" w:hAnsi="Arial" w:cs="Arial"/>
                <w:sz w:val="24"/>
                <w:szCs w:val="24"/>
              </w:rPr>
              <w:t>. Funciones de la Vicerrectoría de Servicios a Aspirantes, Estudiantes y Egresados. Literal d) todo el literal.</w:t>
            </w:r>
          </w:p>
        </w:tc>
      </w:tr>
    </w:tbl>
    <w:p w14:paraId="76CD6669" w14:textId="28AA55A5" w:rsidR="003B1773" w:rsidRPr="00A75622" w:rsidRDefault="003B1773" w:rsidP="003B1773">
      <w:pPr>
        <w:pStyle w:val="NormalWeb"/>
        <w:spacing w:before="0" w:beforeAutospacing="0" w:after="0" w:afterAutospacing="0" w:line="276" w:lineRule="auto"/>
        <w:jc w:val="both"/>
        <w:rPr>
          <w:rFonts w:ascii="Arial" w:hAnsi="Arial" w:cs="Arial"/>
          <w:b/>
          <w:bCs/>
          <w:lang w:val="es-ES"/>
        </w:rPr>
      </w:pPr>
    </w:p>
    <w:p w14:paraId="40DECF7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p>
    <w:p w14:paraId="3EC9014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hAnsi="Arial" w:cs="Arial"/>
          <w:b/>
          <w:bCs/>
        </w:rPr>
        <w:t xml:space="preserve">3. </w:t>
      </w:r>
      <w:r w:rsidRPr="00A75622">
        <w:rPr>
          <w:rFonts w:ascii="Arial" w:eastAsia="Calibri" w:hAnsi="Arial" w:cs="Arial"/>
          <w:b/>
          <w:bCs/>
          <w:color w:val="000000"/>
          <w:kern w:val="24"/>
        </w:rPr>
        <w:t>ÁREA DE VALORACIÓN</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535"/>
        <w:gridCol w:w="1859"/>
        <w:gridCol w:w="1700"/>
        <w:gridCol w:w="703"/>
        <w:gridCol w:w="913"/>
        <w:gridCol w:w="454"/>
        <w:gridCol w:w="755"/>
        <w:gridCol w:w="1141"/>
        <w:gridCol w:w="100"/>
        <w:gridCol w:w="426"/>
        <w:gridCol w:w="1567"/>
        <w:gridCol w:w="759"/>
      </w:tblGrid>
      <w:tr w:rsidR="003B1773" w:rsidRPr="00A75622" w14:paraId="4566ECC8" w14:textId="77777777" w:rsidTr="006A5591">
        <w:trPr>
          <w:trHeight w:val="309"/>
          <w:jc w:val="center"/>
        </w:trPr>
        <w:tc>
          <w:tcPr>
            <w:tcW w:w="245" w:type="pct"/>
            <w:vMerge w:val="restart"/>
            <w:shd w:val="clear" w:color="auto" w:fill="auto"/>
            <w:tcMar>
              <w:top w:w="15" w:type="dxa"/>
              <w:left w:w="56" w:type="dxa"/>
              <w:bottom w:w="0" w:type="dxa"/>
              <w:right w:w="56" w:type="dxa"/>
            </w:tcMar>
            <w:vAlign w:val="center"/>
            <w:hideMark/>
          </w:tcPr>
          <w:p w14:paraId="4043223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3.1</w:t>
            </w:r>
          </w:p>
        </w:tc>
        <w:tc>
          <w:tcPr>
            <w:tcW w:w="852" w:type="pct"/>
            <w:vMerge w:val="restart"/>
            <w:shd w:val="clear" w:color="auto" w:fill="auto"/>
            <w:tcMar>
              <w:top w:w="15" w:type="dxa"/>
              <w:left w:w="56" w:type="dxa"/>
              <w:bottom w:w="0" w:type="dxa"/>
              <w:right w:w="56" w:type="dxa"/>
            </w:tcMar>
            <w:vAlign w:val="center"/>
            <w:hideMark/>
          </w:tcPr>
          <w:p w14:paraId="6A836F0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Tiempo de retención:</w:t>
            </w:r>
          </w:p>
        </w:tc>
        <w:tc>
          <w:tcPr>
            <w:tcW w:w="1519" w:type="pct"/>
            <w:gridSpan w:val="3"/>
            <w:shd w:val="clear" w:color="auto" w:fill="auto"/>
            <w:tcMar>
              <w:top w:w="15" w:type="dxa"/>
              <w:left w:w="56" w:type="dxa"/>
              <w:bottom w:w="0" w:type="dxa"/>
              <w:right w:w="56" w:type="dxa"/>
            </w:tcMar>
            <w:vAlign w:val="center"/>
            <w:hideMark/>
          </w:tcPr>
          <w:p w14:paraId="4F46D5A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de Gestión</w:t>
            </w:r>
          </w:p>
        </w:tc>
        <w:tc>
          <w:tcPr>
            <w:tcW w:w="1123" w:type="pct"/>
            <w:gridSpan w:val="4"/>
            <w:shd w:val="clear" w:color="auto" w:fill="auto"/>
            <w:vAlign w:val="center"/>
          </w:tcPr>
          <w:p w14:paraId="6B7F4267"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Archivo Central</w:t>
            </w:r>
          </w:p>
        </w:tc>
        <w:tc>
          <w:tcPr>
            <w:tcW w:w="1261" w:type="pct"/>
            <w:gridSpan w:val="3"/>
            <w:shd w:val="clear" w:color="auto" w:fill="auto"/>
            <w:vAlign w:val="center"/>
          </w:tcPr>
          <w:p w14:paraId="0C23685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Tiempo total</w:t>
            </w:r>
          </w:p>
        </w:tc>
      </w:tr>
      <w:tr w:rsidR="003B1773" w:rsidRPr="00A75622" w14:paraId="070EED12" w14:textId="77777777" w:rsidTr="006A5591">
        <w:trPr>
          <w:trHeight w:val="309"/>
          <w:jc w:val="center"/>
        </w:trPr>
        <w:tc>
          <w:tcPr>
            <w:tcW w:w="245" w:type="pct"/>
            <w:vMerge/>
            <w:shd w:val="clear" w:color="auto" w:fill="auto"/>
            <w:tcMar>
              <w:top w:w="15" w:type="dxa"/>
              <w:left w:w="56" w:type="dxa"/>
              <w:bottom w:w="0" w:type="dxa"/>
              <w:right w:w="56" w:type="dxa"/>
            </w:tcMar>
            <w:vAlign w:val="center"/>
          </w:tcPr>
          <w:p w14:paraId="18969551"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852" w:type="pct"/>
            <w:vMerge/>
            <w:shd w:val="clear" w:color="auto" w:fill="auto"/>
            <w:tcMar>
              <w:top w:w="15" w:type="dxa"/>
              <w:left w:w="56" w:type="dxa"/>
              <w:bottom w:w="0" w:type="dxa"/>
              <w:right w:w="56" w:type="dxa"/>
            </w:tcMar>
            <w:vAlign w:val="center"/>
          </w:tcPr>
          <w:p w14:paraId="63EB040A"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tc>
        <w:tc>
          <w:tcPr>
            <w:tcW w:w="1519" w:type="pct"/>
            <w:gridSpan w:val="3"/>
            <w:shd w:val="clear" w:color="auto" w:fill="auto"/>
            <w:tcMar>
              <w:top w:w="15" w:type="dxa"/>
              <w:left w:w="56" w:type="dxa"/>
              <w:bottom w:w="0" w:type="dxa"/>
              <w:right w:w="56" w:type="dxa"/>
            </w:tcMar>
            <w:vAlign w:val="center"/>
          </w:tcPr>
          <w:p w14:paraId="4A06D5A4" w14:textId="42074EC1" w:rsidR="003B1773" w:rsidRPr="00A75622" w:rsidRDefault="00A75622" w:rsidP="003A2443">
            <w:pPr>
              <w:jc w:val="center"/>
              <w:rPr>
                <w:rFonts w:ascii="Arial" w:hAnsi="Arial" w:cs="Arial"/>
                <w:sz w:val="24"/>
                <w:szCs w:val="24"/>
              </w:rPr>
            </w:pPr>
            <w:r w:rsidRPr="00A75622">
              <w:rPr>
                <w:rFonts w:ascii="Arial" w:hAnsi="Arial" w:cs="Arial"/>
                <w:sz w:val="24"/>
                <w:szCs w:val="24"/>
              </w:rPr>
              <w:t>5</w:t>
            </w:r>
          </w:p>
        </w:tc>
        <w:tc>
          <w:tcPr>
            <w:tcW w:w="1123" w:type="pct"/>
            <w:gridSpan w:val="4"/>
            <w:shd w:val="clear" w:color="auto" w:fill="auto"/>
            <w:vAlign w:val="center"/>
          </w:tcPr>
          <w:p w14:paraId="033EBE89" w14:textId="71DA0D94" w:rsidR="003B1773" w:rsidRPr="00A75622" w:rsidRDefault="00A75622" w:rsidP="003A2443">
            <w:pPr>
              <w:jc w:val="center"/>
              <w:rPr>
                <w:rFonts w:ascii="Arial" w:hAnsi="Arial" w:cs="Arial"/>
                <w:sz w:val="24"/>
                <w:szCs w:val="24"/>
              </w:rPr>
            </w:pPr>
            <w:r w:rsidRPr="00A75622">
              <w:rPr>
                <w:rFonts w:ascii="Arial" w:hAnsi="Arial" w:cs="Arial"/>
                <w:sz w:val="24"/>
                <w:szCs w:val="24"/>
              </w:rPr>
              <w:t>10</w:t>
            </w:r>
          </w:p>
        </w:tc>
        <w:tc>
          <w:tcPr>
            <w:tcW w:w="1261" w:type="pct"/>
            <w:gridSpan w:val="3"/>
            <w:shd w:val="clear" w:color="auto" w:fill="auto"/>
            <w:vAlign w:val="center"/>
          </w:tcPr>
          <w:p w14:paraId="19204BF6" w14:textId="5061FF59" w:rsidR="003B1773" w:rsidRPr="00A75622" w:rsidRDefault="00A75622" w:rsidP="003A2443">
            <w:pPr>
              <w:jc w:val="center"/>
              <w:rPr>
                <w:rFonts w:ascii="Arial" w:hAnsi="Arial" w:cs="Arial"/>
                <w:sz w:val="24"/>
                <w:szCs w:val="24"/>
              </w:rPr>
            </w:pPr>
            <w:r w:rsidRPr="00A75622">
              <w:rPr>
                <w:rFonts w:ascii="Arial" w:hAnsi="Arial" w:cs="Arial"/>
                <w:sz w:val="24"/>
                <w:szCs w:val="24"/>
              </w:rPr>
              <w:t>15</w:t>
            </w:r>
          </w:p>
        </w:tc>
      </w:tr>
      <w:tr w:rsidR="003B1773" w:rsidRPr="00A75622" w14:paraId="415D8431" w14:textId="77777777" w:rsidTr="006A5591">
        <w:trPr>
          <w:trHeight w:val="309"/>
          <w:jc w:val="center"/>
        </w:trPr>
        <w:tc>
          <w:tcPr>
            <w:tcW w:w="245" w:type="pct"/>
            <w:shd w:val="clear" w:color="auto" w:fill="auto"/>
            <w:tcMar>
              <w:top w:w="15" w:type="dxa"/>
              <w:left w:w="56" w:type="dxa"/>
              <w:bottom w:w="0" w:type="dxa"/>
              <w:right w:w="56" w:type="dxa"/>
            </w:tcMar>
            <w:vAlign w:val="center"/>
            <w:hideMark/>
          </w:tcPr>
          <w:p w14:paraId="62A987B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3.2</w:t>
            </w:r>
          </w:p>
        </w:tc>
        <w:tc>
          <w:tcPr>
            <w:tcW w:w="852" w:type="pct"/>
            <w:shd w:val="clear" w:color="auto" w:fill="auto"/>
            <w:tcMar>
              <w:top w:w="15" w:type="dxa"/>
              <w:left w:w="56" w:type="dxa"/>
              <w:bottom w:w="0" w:type="dxa"/>
              <w:right w:w="56" w:type="dxa"/>
            </w:tcMar>
            <w:vAlign w:val="center"/>
            <w:hideMark/>
          </w:tcPr>
          <w:p w14:paraId="1CC7FF20"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Disposición Final:</w:t>
            </w:r>
          </w:p>
        </w:tc>
        <w:tc>
          <w:tcPr>
            <w:tcW w:w="779" w:type="pct"/>
            <w:shd w:val="clear" w:color="auto" w:fill="auto"/>
            <w:tcMar>
              <w:top w:w="15" w:type="dxa"/>
              <w:left w:w="56" w:type="dxa"/>
              <w:bottom w:w="0" w:type="dxa"/>
              <w:right w:w="56" w:type="dxa"/>
            </w:tcMar>
            <w:vAlign w:val="center"/>
            <w:hideMark/>
          </w:tcPr>
          <w:p w14:paraId="3F93365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Conservación Total</w:t>
            </w:r>
          </w:p>
        </w:tc>
        <w:tc>
          <w:tcPr>
            <w:tcW w:w="322" w:type="pct"/>
            <w:shd w:val="clear" w:color="auto" w:fill="auto"/>
            <w:vAlign w:val="center"/>
          </w:tcPr>
          <w:p w14:paraId="0D982E3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626" w:type="pct"/>
            <w:gridSpan w:val="2"/>
            <w:shd w:val="clear" w:color="auto" w:fill="auto"/>
            <w:vAlign w:val="center"/>
          </w:tcPr>
          <w:p w14:paraId="223133C5"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Eliminación</w:t>
            </w:r>
          </w:p>
        </w:tc>
        <w:tc>
          <w:tcPr>
            <w:tcW w:w="346" w:type="pct"/>
            <w:shd w:val="clear" w:color="auto" w:fill="auto"/>
            <w:vAlign w:val="center"/>
          </w:tcPr>
          <w:p w14:paraId="549BCCDB" w14:textId="77777777" w:rsidR="003B1773" w:rsidRPr="00A75622" w:rsidRDefault="003B1773" w:rsidP="003B1773">
            <w:pPr>
              <w:jc w:val="both"/>
              <w:rPr>
                <w:rFonts w:ascii="Arial" w:hAnsi="Arial" w:cs="Arial"/>
                <w:sz w:val="24"/>
                <w:szCs w:val="24"/>
              </w:rPr>
            </w:pPr>
          </w:p>
        </w:tc>
        <w:tc>
          <w:tcPr>
            <w:tcW w:w="523" w:type="pct"/>
            <w:shd w:val="clear" w:color="auto" w:fill="auto"/>
            <w:vAlign w:val="center"/>
          </w:tcPr>
          <w:p w14:paraId="780EC18D"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Selección</w:t>
            </w:r>
          </w:p>
        </w:tc>
        <w:tc>
          <w:tcPr>
            <w:tcW w:w="241" w:type="pct"/>
            <w:gridSpan w:val="2"/>
            <w:shd w:val="clear" w:color="auto" w:fill="auto"/>
            <w:vAlign w:val="center"/>
          </w:tcPr>
          <w:p w14:paraId="69242FD0" w14:textId="77777777" w:rsidR="003B1773" w:rsidRPr="00A75622" w:rsidRDefault="003B1773" w:rsidP="003B1773">
            <w:pPr>
              <w:jc w:val="both"/>
              <w:rPr>
                <w:rFonts w:ascii="Arial" w:hAnsi="Arial" w:cs="Arial"/>
                <w:sz w:val="24"/>
                <w:szCs w:val="24"/>
              </w:rPr>
            </w:pPr>
          </w:p>
        </w:tc>
        <w:tc>
          <w:tcPr>
            <w:tcW w:w="718" w:type="pct"/>
            <w:shd w:val="clear" w:color="auto" w:fill="auto"/>
            <w:vAlign w:val="center"/>
          </w:tcPr>
          <w:p w14:paraId="2C4B267D" w14:textId="77777777" w:rsidR="003B1773" w:rsidRPr="00A75622" w:rsidRDefault="003B1773" w:rsidP="003B1773">
            <w:pPr>
              <w:jc w:val="both"/>
              <w:rPr>
                <w:rFonts w:ascii="Arial" w:hAnsi="Arial" w:cs="Arial"/>
                <w:sz w:val="24"/>
                <w:szCs w:val="24"/>
              </w:rPr>
            </w:pPr>
            <w:r w:rsidRPr="00A75622">
              <w:rPr>
                <w:rFonts w:ascii="Arial" w:hAnsi="Arial" w:cs="Arial"/>
                <w:b/>
                <w:bCs/>
                <w:sz w:val="24"/>
                <w:szCs w:val="24"/>
              </w:rPr>
              <w:t>Digitalización</w:t>
            </w:r>
          </w:p>
        </w:tc>
        <w:tc>
          <w:tcPr>
            <w:tcW w:w="348" w:type="pct"/>
            <w:shd w:val="clear" w:color="auto" w:fill="auto"/>
            <w:vAlign w:val="center"/>
          </w:tcPr>
          <w:p w14:paraId="5A1060C6"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r>
      <w:tr w:rsidR="003B1773" w:rsidRPr="00A75622" w14:paraId="27BC3758" w14:textId="77777777" w:rsidTr="006A5591">
        <w:trPr>
          <w:trHeight w:val="309"/>
          <w:jc w:val="center"/>
        </w:trPr>
        <w:tc>
          <w:tcPr>
            <w:tcW w:w="245" w:type="pct"/>
            <w:shd w:val="clear" w:color="auto" w:fill="auto"/>
            <w:tcMar>
              <w:top w:w="15" w:type="dxa"/>
              <w:left w:w="56" w:type="dxa"/>
              <w:bottom w:w="0" w:type="dxa"/>
              <w:right w:w="56" w:type="dxa"/>
            </w:tcMar>
            <w:vAlign w:val="center"/>
          </w:tcPr>
          <w:p w14:paraId="3BA513B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3.3</w:t>
            </w:r>
          </w:p>
        </w:tc>
        <w:tc>
          <w:tcPr>
            <w:tcW w:w="852" w:type="pct"/>
            <w:shd w:val="clear" w:color="auto" w:fill="auto"/>
            <w:tcMar>
              <w:top w:w="15" w:type="dxa"/>
              <w:left w:w="56" w:type="dxa"/>
              <w:bottom w:w="0" w:type="dxa"/>
              <w:right w:w="56" w:type="dxa"/>
            </w:tcMar>
            <w:vAlign w:val="center"/>
          </w:tcPr>
          <w:p w14:paraId="46F2D529"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Procedimiento:</w:t>
            </w:r>
          </w:p>
        </w:tc>
        <w:tc>
          <w:tcPr>
            <w:tcW w:w="3903" w:type="pct"/>
            <w:gridSpan w:val="10"/>
            <w:shd w:val="clear" w:color="auto" w:fill="auto"/>
            <w:tcMar>
              <w:top w:w="15" w:type="dxa"/>
              <w:left w:w="56" w:type="dxa"/>
              <w:bottom w:w="0" w:type="dxa"/>
              <w:right w:w="56" w:type="dxa"/>
            </w:tcMar>
            <w:vAlign w:val="center"/>
          </w:tcPr>
          <w:p w14:paraId="6CE852C5" w14:textId="3A6437B5" w:rsidR="00940C06" w:rsidRPr="00A75622" w:rsidRDefault="00A75622" w:rsidP="0038549D">
            <w:pPr>
              <w:jc w:val="both"/>
              <w:rPr>
                <w:rFonts w:ascii="Arial" w:hAnsi="Arial" w:cs="Arial"/>
                <w:sz w:val="24"/>
                <w:szCs w:val="24"/>
              </w:rPr>
            </w:pPr>
            <w:r w:rsidRPr="00A75622">
              <w:rPr>
                <w:rFonts w:ascii="Arial" w:hAnsi="Arial" w:cs="Arial"/>
                <w:sz w:val="24"/>
                <w:szCs w:val="24"/>
              </w:rPr>
              <w:t>Cumplido el tiempo de retención conservar totalmente ya que la documentación adquiere valores secundarios donde se da a conocer  el servicio de orientación, acompañamiento, apoyo y seguimiento que la UNAD dispone para los estudiantes, relacionado con la autogestión del proceso de aprendizaje autónomo, significativo y colaborativo; la formación integral y a lo largo de la vida en el marco de la educación abierta, a distancia y en ambientes virtuales. Con el fin de garantizar su conservación permanente se debe generar una copia de seguridad o respaldo de los documentos de valor histórico utilizando el proceso de Digitalización o microfilmación según lo establecido en la (introducción numeral 5.6 literal a y b) .En cumplimiento a los lineamientos técnicos de la Ley 594 de 2000, estos documentos se conservarán siempre en su soporte original. Este proceso debe ser realizado por el encargado de la Vicerrectoría de Servicios A Aspirantes, Estudiantes y Egresados con acompañamiento del grupo de Gestión Documental y Función Notarial.</w:t>
            </w:r>
          </w:p>
        </w:tc>
      </w:tr>
    </w:tbl>
    <w:p w14:paraId="7AA3F47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EE6A710"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71A3FA3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CONDICIONES DE ACCESO A LA INFORMACIÓN DE LA SERIE</w:t>
      </w:r>
    </w:p>
    <w:tbl>
      <w:tblPr>
        <w:tblW w:w="5021"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7"/>
        <w:gridCol w:w="2410"/>
        <w:gridCol w:w="709"/>
        <w:gridCol w:w="707"/>
        <w:gridCol w:w="709"/>
        <w:gridCol w:w="851"/>
        <w:gridCol w:w="1034"/>
        <w:gridCol w:w="949"/>
        <w:gridCol w:w="914"/>
        <w:gridCol w:w="1862"/>
      </w:tblGrid>
      <w:tr w:rsidR="003B1773" w:rsidRPr="00A75622" w14:paraId="52F7557A" w14:textId="77777777" w:rsidTr="008A4185">
        <w:trPr>
          <w:trHeight w:val="309"/>
          <w:jc w:val="center"/>
        </w:trPr>
        <w:tc>
          <w:tcPr>
            <w:tcW w:w="351" w:type="pct"/>
            <w:shd w:val="clear" w:color="auto" w:fill="auto"/>
            <w:tcMar>
              <w:top w:w="15" w:type="dxa"/>
              <w:left w:w="56" w:type="dxa"/>
              <w:bottom w:w="0" w:type="dxa"/>
              <w:right w:w="56" w:type="dxa"/>
            </w:tcMar>
            <w:vAlign w:val="center"/>
          </w:tcPr>
          <w:p w14:paraId="3AC3BF8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4.1</w:t>
            </w:r>
          </w:p>
        </w:tc>
        <w:tc>
          <w:tcPr>
            <w:tcW w:w="1104" w:type="pct"/>
            <w:shd w:val="clear" w:color="auto" w:fill="auto"/>
            <w:tcMar>
              <w:top w:w="15" w:type="dxa"/>
              <w:left w:w="56" w:type="dxa"/>
              <w:bottom w:w="0" w:type="dxa"/>
              <w:right w:w="56" w:type="dxa"/>
            </w:tcMar>
            <w:vAlign w:val="center"/>
          </w:tcPr>
          <w:p w14:paraId="0296FE3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Acceso público:</w:t>
            </w:r>
          </w:p>
        </w:tc>
        <w:tc>
          <w:tcPr>
            <w:tcW w:w="974" w:type="pct"/>
            <w:gridSpan w:val="3"/>
            <w:shd w:val="clear" w:color="auto" w:fill="auto"/>
            <w:tcMar>
              <w:top w:w="15" w:type="dxa"/>
              <w:left w:w="56" w:type="dxa"/>
              <w:bottom w:w="0" w:type="dxa"/>
              <w:right w:w="56" w:type="dxa"/>
            </w:tcMar>
            <w:vAlign w:val="center"/>
          </w:tcPr>
          <w:p w14:paraId="75A2BCCC"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864" w:type="pct"/>
            <w:gridSpan w:val="2"/>
            <w:shd w:val="clear" w:color="auto" w:fill="auto"/>
            <w:vAlign w:val="center"/>
          </w:tcPr>
          <w:p w14:paraId="7F31C8E2"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X</w:t>
            </w:r>
          </w:p>
        </w:tc>
        <w:tc>
          <w:tcPr>
            <w:tcW w:w="854" w:type="pct"/>
            <w:gridSpan w:val="2"/>
            <w:shd w:val="clear" w:color="auto" w:fill="auto"/>
            <w:vAlign w:val="center"/>
          </w:tcPr>
          <w:p w14:paraId="33F470BA"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853" w:type="pct"/>
            <w:shd w:val="clear" w:color="auto" w:fill="auto"/>
            <w:vAlign w:val="center"/>
          </w:tcPr>
          <w:p w14:paraId="43955554" w14:textId="77777777" w:rsidR="003B1773" w:rsidRPr="00A75622" w:rsidRDefault="003B1773" w:rsidP="003B1773">
            <w:pPr>
              <w:jc w:val="both"/>
              <w:rPr>
                <w:rFonts w:ascii="Arial" w:hAnsi="Arial" w:cs="Arial"/>
                <w:sz w:val="24"/>
                <w:szCs w:val="24"/>
              </w:rPr>
            </w:pPr>
          </w:p>
        </w:tc>
      </w:tr>
      <w:tr w:rsidR="003B1773" w:rsidRPr="00A75622" w14:paraId="0393E422" w14:textId="77777777" w:rsidTr="008A4185">
        <w:trPr>
          <w:trHeight w:val="309"/>
          <w:jc w:val="center"/>
        </w:trPr>
        <w:tc>
          <w:tcPr>
            <w:tcW w:w="351" w:type="pct"/>
            <w:shd w:val="clear" w:color="auto" w:fill="auto"/>
            <w:tcMar>
              <w:top w:w="15" w:type="dxa"/>
              <w:left w:w="56" w:type="dxa"/>
              <w:bottom w:w="0" w:type="dxa"/>
              <w:right w:w="56" w:type="dxa"/>
            </w:tcMar>
            <w:vAlign w:val="center"/>
          </w:tcPr>
          <w:p w14:paraId="7596FA9D"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4.2</w:t>
            </w:r>
          </w:p>
        </w:tc>
        <w:tc>
          <w:tcPr>
            <w:tcW w:w="1104" w:type="pct"/>
            <w:shd w:val="clear" w:color="auto" w:fill="auto"/>
            <w:tcMar>
              <w:top w:w="15" w:type="dxa"/>
              <w:left w:w="56" w:type="dxa"/>
              <w:bottom w:w="0" w:type="dxa"/>
              <w:right w:w="56" w:type="dxa"/>
            </w:tcMar>
            <w:vAlign w:val="center"/>
          </w:tcPr>
          <w:p w14:paraId="3C195C4F"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Restringido:</w:t>
            </w:r>
          </w:p>
        </w:tc>
        <w:tc>
          <w:tcPr>
            <w:tcW w:w="325" w:type="pct"/>
            <w:shd w:val="clear" w:color="auto" w:fill="auto"/>
            <w:tcMar>
              <w:top w:w="15" w:type="dxa"/>
              <w:left w:w="56" w:type="dxa"/>
              <w:bottom w:w="0" w:type="dxa"/>
              <w:right w:w="56" w:type="dxa"/>
            </w:tcMar>
            <w:vAlign w:val="center"/>
          </w:tcPr>
          <w:p w14:paraId="33F72588"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Si </w:t>
            </w:r>
          </w:p>
        </w:tc>
        <w:tc>
          <w:tcPr>
            <w:tcW w:w="324" w:type="pct"/>
            <w:shd w:val="clear" w:color="auto" w:fill="auto"/>
            <w:vAlign w:val="center"/>
          </w:tcPr>
          <w:p w14:paraId="2B679C4A" w14:textId="77777777" w:rsidR="003B1773" w:rsidRPr="00A75622" w:rsidRDefault="003B1773" w:rsidP="003B1773">
            <w:pPr>
              <w:jc w:val="both"/>
              <w:rPr>
                <w:rFonts w:ascii="Arial" w:hAnsi="Arial" w:cs="Arial"/>
                <w:sz w:val="24"/>
                <w:szCs w:val="24"/>
              </w:rPr>
            </w:pPr>
          </w:p>
        </w:tc>
        <w:tc>
          <w:tcPr>
            <w:tcW w:w="325" w:type="pct"/>
            <w:shd w:val="clear" w:color="auto" w:fill="auto"/>
            <w:vAlign w:val="center"/>
          </w:tcPr>
          <w:p w14:paraId="40E37A1B" w14:textId="77777777" w:rsidR="003B1773" w:rsidRPr="00A75622" w:rsidRDefault="003B1773" w:rsidP="003B1773">
            <w:pPr>
              <w:jc w:val="both"/>
              <w:rPr>
                <w:rFonts w:ascii="Arial" w:hAnsi="Arial" w:cs="Arial"/>
                <w:b/>
                <w:bCs/>
                <w:sz w:val="24"/>
                <w:szCs w:val="24"/>
              </w:rPr>
            </w:pPr>
            <w:r w:rsidRPr="00A75622">
              <w:rPr>
                <w:rFonts w:ascii="Arial" w:hAnsi="Arial" w:cs="Arial"/>
                <w:b/>
                <w:bCs/>
                <w:sz w:val="24"/>
                <w:szCs w:val="24"/>
              </w:rPr>
              <w:t xml:space="preserve">No </w:t>
            </w:r>
          </w:p>
        </w:tc>
        <w:tc>
          <w:tcPr>
            <w:tcW w:w="390" w:type="pct"/>
            <w:shd w:val="clear" w:color="auto" w:fill="auto"/>
            <w:vAlign w:val="center"/>
          </w:tcPr>
          <w:p w14:paraId="71D032A0" w14:textId="77777777" w:rsidR="003B1773" w:rsidRPr="00A75622" w:rsidRDefault="003B1773" w:rsidP="003B1773">
            <w:pPr>
              <w:jc w:val="both"/>
              <w:rPr>
                <w:rFonts w:ascii="Arial" w:hAnsi="Arial" w:cs="Arial"/>
                <w:b/>
                <w:bCs/>
                <w:sz w:val="24"/>
                <w:szCs w:val="24"/>
              </w:rPr>
            </w:pPr>
          </w:p>
        </w:tc>
        <w:tc>
          <w:tcPr>
            <w:tcW w:w="909" w:type="pct"/>
            <w:gridSpan w:val="2"/>
            <w:shd w:val="clear" w:color="auto" w:fill="auto"/>
            <w:vAlign w:val="center"/>
          </w:tcPr>
          <w:p w14:paraId="5B3315A4" w14:textId="77777777" w:rsidR="003B1773" w:rsidRPr="00A75622" w:rsidRDefault="003B1773" w:rsidP="003B1773">
            <w:pPr>
              <w:jc w:val="both"/>
              <w:rPr>
                <w:rFonts w:ascii="Arial" w:hAnsi="Arial" w:cs="Arial"/>
                <w:sz w:val="24"/>
                <w:szCs w:val="24"/>
              </w:rPr>
            </w:pPr>
            <w:r w:rsidRPr="00A75622">
              <w:rPr>
                <w:rFonts w:ascii="Arial" w:eastAsia="Calibri" w:hAnsi="Arial" w:cs="Arial"/>
                <w:b/>
                <w:bCs/>
                <w:color w:val="000000"/>
                <w:kern w:val="24"/>
                <w:sz w:val="24"/>
                <w:szCs w:val="24"/>
              </w:rPr>
              <w:t>Plazo en años:</w:t>
            </w:r>
          </w:p>
        </w:tc>
        <w:tc>
          <w:tcPr>
            <w:tcW w:w="1272" w:type="pct"/>
            <w:gridSpan w:val="2"/>
            <w:shd w:val="clear" w:color="auto" w:fill="auto"/>
            <w:vAlign w:val="center"/>
          </w:tcPr>
          <w:p w14:paraId="51D2159C" w14:textId="77777777" w:rsidR="003B1773" w:rsidRPr="00A75622" w:rsidRDefault="003B1773" w:rsidP="003B1773">
            <w:pPr>
              <w:jc w:val="both"/>
              <w:rPr>
                <w:rFonts w:ascii="Arial" w:hAnsi="Arial" w:cs="Arial"/>
                <w:sz w:val="24"/>
                <w:szCs w:val="24"/>
              </w:rPr>
            </w:pPr>
          </w:p>
        </w:tc>
      </w:tr>
      <w:tr w:rsidR="003B1773" w:rsidRPr="00A75622" w14:paraId="7D7CF914" w14:textId="77777777" w:rsidTr="008A4185">
        <w:trPr>
          <w:trHeight w:val="309"/>
          <w:jc w:val="center"/>
        </w:trPr>
        <w:tc>
          <w:tcPr>
            <w:tcW w:w="351" w:type="pct"/>
            <w:shd w:val="clear" w:color="auto" w:fill="auto"/>
            <w:tcMar>
              <w:top w:w="15" w:type="dxa"/>
              <w:left w:w="56" w:type="dxa"/>
              <w:bottom w:w="0" w:type="dxa"/>
              <w:right w:w="56" w:type="dxa"/>
            </w:tcMar>
            <w:vAlign w:val="center"/>
          </w:tcPr>
          <w:p w14:paraId="5BA39363"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4.3</w:t>
            </w:r>
          </w:p>
        </w:tc>
        <w:tc>
          <w:tcPr>
            <w:tcW w:w="1104" w:type="pct"/>
            <w:shd w:val="clear" w:color="auto" w:fill="auto"/>
            <w:tcMar>
              <w:top w:w="15" w:type="dxa"/>
              <w:left w:w="56" w:type="dxa"/>
              <w:bottom w:w="0" w:type="dxa"/>
              <w:right w:w="56" w:type="dxa"/>
            </w:tcMar>
            <w:vAlign w:val="center"/>
          </w:tcPr>
          <w:p w14:paraId="2D5A2F28"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Marco legal de la restricción:</w:t>
            </w:r>
          </w:p>
        </w:tc>
        <w:tc>
          <w:tcPr>
            <w:tcW w:w="3544" w:type="pct"/>
            <w:gridSpan w:val="8"/>
            <w:shd w:val="clear" w:color="auto" w:fill="auto"/>
            <w:tcMar>
              <w:top w:w="15" w:type="dxa"/>
              <w:left w:w="56" w:type="dxa"/>
              <w:bottom w:w="0" w:type="dxa"/>
              <w:right w:w="56" w:type="dxa"/>
            </w:tcMar>
            <w:vAlign w:val="center"/>
          </w:tcPr>
          <w:p w14:paraId="77CFE479" w14:textId="77777777" w:rsidR="003B1773" w:rsidRPr="00A75622" w:rsidRDefault="003B1773" w:rsidP="003B1773">
            <w:pPr>
              <w:jc w:val="both"/>
              <w:rPr>
                <w:rFonts w:ascii="Arial" w:hAnsi="Arial" w:cs="Arial"/>
                <w:sz w:val="24"/>
                <w:szCs w:val="24"/>
              </w:rPr>
            </w:pPr>
          </w:p>
        </w:tc>
      </w:tr>
    </w:tbl>
    <w:p w14:paraId="3E6C6FAC"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6104F99E"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16E8FDF7"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r w:rsidRPr="00A75622">
        <w:rPr>
          <w:rFonts w:ascii="Arial" w:eastAsia="Calibri" w:hAnsi="Arial" w:cs="Arial"/>
          <w:b/>
          <w:bCs/>
          <w:color w:val="000000"/>
          <w:kern w:val="24"/>
        </w:rPr>
        <w:t>4. ÁREA DE CONTROL DE LA DESCRIPCIÓN</w:t>
      </w:r>
    </w:p>
    <w:tbl>
      <w:tblPr>
        <w:tblW w:w="5000" w:type="pct"/>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766"/>
        <w:gridCol w:w="2693"/>
        <w:gridCol w:w="7453"/>
      </w:tblGrid>
      <w:tr w:rsidR="003B1773" w:rsidRPr="00A75622" w14:paraId="089A20FD"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03639EDD"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4.1</w:t>
            </w:r>
          </w:p>
        </w:tc>
        <w:tc>
          <w:tcPr>
            <w:tcW w:w="1234" w:type="pct"/>
            <w:shd w:val="clear" w:color="auto" w:fill="auto"/>
            <w:tcMar>
              <w:top w:w="15" w:type="dxa"/>
              <w:left w:w="56" w:type="dxa"/>
              <w:bottom w:w="0" w:type="dxa"/>
              <w:right w:w="56" w:type="dxa"/>
            </w:tcMar>
            <w:vAlign w:val="center"/>
            <w:hideMark/>
          </w:tcPr>
          <w:p w14:paraId="1FD22542"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Elaboró:</w:t>
            </w:r>
          </w:p>
        </w:tc>
        <w:tc>
          <w:tcPr>
            <w:tcW w:w="3415" w:type="pct"/>
            <w:shd w:val="clear" w:color="auto" w:fill="auto"/>
            <w:tcMar>
              <w:top w:w="15" w:type="dxa"/>
              <w:left w:w="56" w:type="dxa"/>
              <w:bottom w:w="0" w:type="dxa"/>
              <w:right w:w="56" w:type="dxa"/>
            </w:tcMar>
            <w:vAlign w:val="center"/>
          </w:tcPr>
          <w:p w14:paraId="5BEC057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 xml:space="preserve">Oscar Mora Calderón </w:t>
            </w:r>
          </w:p>
        </w:tc>
      </w:tr>
      <w:tr w:rsidR="003B1773" w:rsidRPr="00A75622" w14:paraId="2FF28437" w14:textId="77777777" w:rsidTr="006A5591">
        <w:trPr>
          <w:trHeight w:val="309"/>
          <w:jc w:val="center"/>
        </w:trPr>
        <w:tc>
          <w:tcPr>
            <w:tcW w:w="351" w:type="pct"/>
            <w:shd w:val="clear" w:color="auto" w:fill="auto"/>
            <w:tcMar>
              <w:top w:w="15" w:type="dxa"/>
              <w:left w:w="56" w:type="dxa"/>
              <w:bottom w:w="0" w:type="dxa"/>
              <w:right w:w="56" w:type="dxa"/>
            </w:tcMar>
            <w:vAlign w:val="center"/>
            <w:hideMark/>
          </w:tcPr>
          <w:p w14:paraId="1BF04854" w14:textId="77777777" w:rsidR="003B1773" w:rsidRPr="00A75622" w:rsidRDefault="003B1773" w:rsidP="003B1773">
            <w:pPr>
              <w:pStyle w:val="NormalWeb"/>
              <w:spacing w:before="0" w:beforeAutospacing="0" w:after="0" w:afterAutospacing="0" w:line="276" w:lineRule="auto"/>
              <w:jc w:val="both"/>
              <w:rPr>
                <w:rFonts w:ascii="Arial" w:hAnsi="Arial" w:cs="Arial"/>
              </w:rPr>
            </w:pPr>
            <w:r w:rsidRPr="00A75622">
              <w:rPr>
                <w:rFonts w:ascii="Arial" w:eastAsia="Calibri" w:hAnsi="Arial" w:cs="Arial"/>
                <w:b/>
                <w:bCs/>
                <w:color w:val="000000"/>
                <w:kern w:val="24"/>
              </w:rPr>
              <w:t>4.2</w:t>
            </w:r>
          </w:p>
        </w:tc>
        <w:tc>
          <w:tcPr>
            <w:tcW w:w="1234" w:type="pct"/>
            <w:shd w:val="clear" w:color="auto" w:fill="auto"/>
            <w:tcMar>
              <w:top w:w="15" w:type="dxa"/>
              <w:left w:w="56" w:type="dxa"/>
              <w:bottom w:w="0" w:type="dxa"/>
              <w:right w:w="56" w:type="dxa"/>
            </w:tcMar>
            <w:vAlign w:val="center"/>
            <w:hideMark/>
          </w:tcPr>
          <w:p w14:paraId="6C137DC1" w14:textId="77777777" w:rsidR="003B1773" w:rsidRPr="00A75622" w:rsidRDefault="003B1773" w:rsidP="003B1773">
            <w:pPr>
              <w:pStyle w:val="NormalWeb"/>
              <w:spacing w:before="0" w:beforeAutospacing="0" w:after="0" w:afterAutospacing="0" w:line="276" w:lineRule="auto"/>
              <w:jc w:val="both"/>
              <w:rPr>
                <w:rFonts w:ascii="Arial" w:hAnsi="Arial" w:cs="Arial"/>
                <w:b/>
                <w:bCs/>
              </w:rPr>
            </w:pPr>
            <w:r w:rsidRPr="00A75622">
              <w:rPr>
                <w:rFonts w:ascii="Arial" w:hAnsi="Arial" w:cs="Arial"/>
                <w:b/>
                <w:bCs/>
              </w:rPr>
              <w:t>Fecha de la descripción:</w:t>
            </w:r>
          </w:p>
        </w:tc>
        <w:tc>
          <w:tcPr>
            <w:tcW w:w="3415" w:type="pct"/>
            <w:shd w:val="clear" w:color="auto" w:fill="auto"/>
            <w:tcMar>
              <w:top w:w="15" w:type="dxa"/>
              <w:left w:w="56" w:type="dxa"/>
              <w:bottom w:w="0" w:type="dxa"/>
              <w:right w:w="56" w:type="dxa"/>
            </w:tcMar>
            <w:vAlign w:val="center"/>
            <w:hideMark/>
          </w:tcPr>
          <w:p w14:paraId="42CC3AA4" w14:textId="77777777" w:rsidR="003B1773" w:rsidRPr="00A75622" w:rsidRDefault="003B1773" w:rsidP="003B1773">
            <w:pPr>
              <w:jc w:val="both"/>
              <w:rPr>
                <w:rFonts w:ascii="Arial" w:hAnsi="Arial" w:cs="Arial"/>
                <w:sz w:val="24"/>
                <w:szCs w:val="24"/>
              </w:rPr>
            </w:pPr>
            <w:r w:rsidRPr="00A75622">
              <w:rPr>
                <w:rFonts w:ascii="Arial" w:hAnsi="Arial" w:cs="Arial"/>
                <w:sz w:val="24"/>
                <w:szCs w:val="24"/>
              </w:rPr>
              <w:t>2/12/2020</w:t>
            </w:r>
          </w:p>
        </w:tc>
      </w:tr>
    </w:tbl>
    <w:p w14:paraId="35B93914" w14:textId="77777777" w:rsidR="003B1773" w:rsidRPr="00A75622" w:rsidRDefault="003B1773" w:rsidP="003B1773">
      <w:pPr>
        <w:pStyle w:val="NormalWeb"/>
        <w:spacing w:before="0" w:beforeAutospacing="0" w:after="0" w:afterAutospacing="0" w:line="276" w:lineRule="auto"/>
        <w:jc w:val="both"/>
        <w:rPr>
          <w:rFonts w:ascii="Arial" w:eastAsia="Calibri" w:hAnsi="Arial" w:cs="Arial"/>
          <w:b/>
          <w:bCs/>
          <w:color w:val="000000"/>
          <w:kern w:val="24"/>
        </w:rPr>
      </w:pPr>
    </w:p>
    <w:p w14:paraId="450BE897" w14:textId="77777777" w:rsidR="008133ED" w:rsidRPr="00A75622" w:rsidRDefault="008133ED" w:rsidP="003B1773">
      <w:pPr>
        <w:jc w:val="both"/>
        <w:rPr>
          <w:rFonts w:ascii="Arial" w:eastAsia="Arial" w:hAnsi="Arial" w:cs="Arial"/>
          <w:sz w:val="24"/>
          <w:szCs w:val="24"/>
        </w:rPr>
      </w:pPr>
    </w:p>
    <w:p w14:paraId="59988D5F" w14:textId="77777777" w:rsidR="003A2443" w:rsidRPr="00A75622" w:rsidRDefault="003A2443">
      <w:pPr>
        <w:jc w:val="both"/>
        <w:rPr>
          <w:rFonts w:ascii="Arial" w:eastAsia="Arial" w:hAnsi="Arial" w:cs="Arial"/>
          <w:sz w:val="24"/>
          <w:szCs w:val="24"/>
        </w:rPr>
      </w:pPr>
    </w:p>
    <w:p w14:paraId="024585D4" w14:textId="77777777" w:rsidR="00412401" w:rsidRPr="00A75622" w:rsidRDefault="00412401">
      <w:pPr>
        <w:jc w:val="both"/>
        <w:rPr>
          <w:rFonts w:ascii="Arial" w:eastAsia="Arial" w:hAnsi="Arial" w:cs="Arial"/>
          <w:sz w:val="24"/>
          <w:szCs w:val="24"/>
        </w:rPr>
      </w:pPr>
    </w:p>
    <w:sectPr w:rsidR="00412401" w:rsidRPr="00A75622" w:rsidSect="0049201A">
      <w:headerReference w:type="default" r:id="rId8"/>
      <w:footerReference w:type="even" r:id="rId9"/>
      <w:footerReference w:type="default" r:id="rId10"/>
      <w:footerReference w:type="first" r:id="rId11"/>
      <w:pgSz w:w="12240" w:h="18720" w:code="14"/>
      <w:pgMar w:top="1701" w:right="720" w:bottom="1418" w:left="720" w:header="426" w:footer="5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4086F" w14:textId="77777777" w:rsidR="004D54AC" w:rsidRDefault="004D54AC">
      <w:r>
        <w:separator/>
      </w:r>
    </w:p>
  </w:endnote>
  <w:endnote w:type="continuationSeparator" w:id="0">
    <w:p w14:paraId="398D455D" w14:textId="77777777" w:rsidR="004D54AC" w:rsidRDefault="004D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63D3C" w14:textId="77777777" w:rsidR="00B31E90" w:rsidRDefault="00B31E9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A480D98" w14:textId="77777777" w:rsidR="00B31E90" w:rsidRDefault="00B31E9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2759"/>
      <w:gridCol w:w="3689"/>
    </w:tblGrid>
    <w:tr w:rsidR="00872E9D" w14:paraId="490E2B55" w14:textId="77777777" w:rsidTr="00A91461">
      <w:trPr>
        <w:trHeight w:val="1620"/>
      </w:trPr>
      <w:tc>
        <w:tcPr>
          <w:tcW w:w="4699" w:type="dxa"/>
          <w:vAlign w:val="bottom"/>
        </w:tcPr>
        <w:p w14:paraId="6A063B98" w14:textId="77777777" w:rsidR="00872E9D" w:rsidRPr="00872E9D" w:rsidRDefault="00872E9D" w:rsidP="00567215">
          <w:pPr>
            <w:tabs>
              <w:tab w:val="right" w:pos="10800"/>
            </w:tabs>
            <w:rPr>
              <w:rFonts w:ascii="Franklin Gothic Book" w:hAnsi="Franklin Gothic Book" w:cs="Arial"/>
              <w:b/>
              <w:bCs/>
              <w:color w:val="0070C0"/>
              <w:spacing w:val="14"/>
              <w:sz w:val="16"/>
              <w:szCs w:val="16"/>
            </w:rPr>
          </w:pPr>
          <w:r w:rsidRPr="00872E9D">
            <w:rPr>
              <w:rFonts w:ascii="Franklin Gothic Book" w:hAnsi="Franklin Gothic Book" w:cs="Arial"/>
              <w:b/>
              <w:bCs/>
              <w:color w:val="0070C0"/>
              <w:spacing w:val="14"/>
              <w:sz w:val="16"/>
              <w:szCs w:val="16"/>
            </w:rPr>
            <w:t>“UNAD, innovación y excelencia educativa para todos”</w:t>
          </w:r>
        </w:p>
        <w:p w14:paraId="0C291D2C"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Grupo de Gestión Documental y Función Notarial          </w:t>
          </w:r>
        </w:p>
        <w:p w14:paraId="2050EA7E" w14:textId="77777777" w:rsidR="00872E9D" w:rsidRPr="00872E9D" w:rsidRDefault="00872E9D" w:rsidP="00567215">
          <w:pPr>
            <w:tabs>
              <w:tab w:val="right" w:pos="10800"/>
            </w:tabs>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 xml:space="preserve">Calle 14 sur No 14-23 piso 5 </w:t>
          </w:r>
        </w:p>
        <w:p w14:paraId="5B409E84" w14:textId="04B280F7" w:rsidR="00872E9D" w:rsidRDefault="00872E9D" w:rsidP="00567215">
          <w:pPr>
            <w:rPr>
              <w:rFonts w:ascii="Franklin Gothic Book" w:hAnsi="Franklin Gothic Book" w:cs="Arial"/>
              <w:color w:val="0070C0"/>
              <w:spacing w:val="6"/>
              <w:sz w:val="16"/>
              <w:szCs w:val="16"/>
            </w:rPr>
          </w:pPr>
          <w:r w:rsidRPr="00872E9D">
            <w:rPr>
              <w:rFonts w:ascii="Franklin Gothic Book" w:hAnsi="Franklin Gothic Book" w:cs="Arial"/>
              <w:color w:val="0070C0"/>
              <w:spacing w:val="6"/>
              <w:sz w:val="16"/>
              <w:szCs w:val="16"/>
            </w:rPr>
            <w:t>Teléfono: (1) 344 3700 ext. 1510</w:t>
          </w:r>
        </w:p>
        <w:p w14:paraId="4F0A431F" w14:textId="2E6BAB7E" w:rsidR="00567215" w:rsidRPr="00872E9D" w:rsidRDefault="00567215" w:rsidP="00567215">
          <w:pPr>
            <w:rPr>
              <w:rFonts w:ascii="Franklin Gothic Book" w:hAnsi="Franklin Gothic Book" w:cs="Arial"/>
              <w:color w:val="0070C0"/>
              <w:spacing w:val="6"/>
              <w:sz w:val="16"/>
              <w:szCs w:val="16"/>
            </w:rPr>
          </w:pPr>
          <w:r w:rsidRPr="00567215">
            <w:rPr>
              <w:rFonts w:ascii="Franklin Gothic Book" w:hAnsi="Franklin Gothic Book" w:cs="Arial"/>
              <w:color w:val="0070C0"/>
              <w:spacing w:val="6"/>
              <w:sz w:val="16"/>
              <w:szCs w:val="16"/>
            </w:rPr>
            <w:t>sgeneral.unad.edu.co/sistema-de-</w:t>
          </w:r>
          <w:r w:rsidR="00A91461" w:rsidRPr="00567215">
            <w:rPr>
              <w:rFonts w:ascii="Franklin Gothic Book" w:hAnsi="Franklin Gothic Book" w:cs="Arial"/>
              <w:color w:val="0070C0"/>
              <w:spacing w:val="6"/>
              <w:sz w:val="16"/>
              <w:szCs w:val="16"/>
            </w:rPr>
            <w:t>gestión</w:t>
          </w:r>
          <w:r w:rsidRPr="00567215">
            <w:rPr>
              <w:rFonts w:ascii="Franklin Gothic Book" w:hAnsi="Franklin Gothic Book" w:cs="Arial"/>
              <w:color w:val="0070C0"/>
              <w:spacing w:val="6"/>
              <w:sz w:val="16"/>
              <w:szCs w:val="16"/>
            </w:rPr>
            <w:t>-documental</w:t>
          </w:r>
        </w:p>
        <w:p w14:paraId="512F5BA6" w14:textId="2612C066" w:rsidR="00872E9D" w:rsidRDefault="00872E9D" w:rsidP="00567215">
          <w:pPr>
            <w:rPr>
              <w:rFonts w:ascii="Arial" w:hAnsi="Arial" w:cs="Arial"/>
              <w:color w:val="000000"/>
              <w:sz w:val="16"/>
              <w:szCs w:val="16"/>
            </w:rPr>
          </w:pPr>
          <w:r w:rsidRPr="00872E9D">
            <w:rPr>
              <w:rFonts w:ascii="Franklin Gothic Book" w:hAnsi="Franklin Gothic Book" w:cs="Arial"/>
              <w:color w:val="0070C0"/>
              <w:spacing w:val="6"/>
              <w:sz w:val="16"/>
              <w:szCs w:val="16"/>
            </w:rPr>
            <w:t>Bogotá D.C. - Colombia</w:t>
          </w:r>
        </w:p>
      </w:tc>
      <w:tc>
        <w:tcPr>
          <w:tcW w:w="2759" w:type="dxa"/>
        </w:tcPr>
        <w:p w14:paraId="5C484D11" w14:textId="77777777" w:rsidR="00872E9D" w:rsidRDefault="00872E9D" w:rsidP="00D3200F">
          <w:pPr>
            <w:tabs>
              <w:tab w:val="right" w:pos="10800"/>
            </w:tabs>
            <w:jc w:val="right"/>
            <w:rPr>
              <w:noProof/>
            </w:rPr>
          </w:pPr>
        </w:p>
      </w:tc>
      <w:tc>
        <w:tcPr>
          <w:tcW w:w="3689" w:type="dxa"/>
          <w:vAlign w:val="bottom"/>
        </w:tcPr>
        <w:p w14:paraId="2B391CAF" w14:textId="38104C1B" w:rsidR="00872E9D" w:rsidRDefault="00CC1DDA" w:rsidP="00CC1DDA">
          <w:pPr>
            <w:tabs>
              <w:tab w:val="right" w:pos="10800"/>
            </w:tabs>
            <w:jc w:val="right"/>
            <w:rPr>
              <w:rFonts w:ascii="Arial" w:hAnsi="Arial" w:cs="Arial"/>
              <w:color w:val="000000"/>
              <w:sz w:val="16"/>
              <w:szCs w:val="16"/>
            </w:rPr>
          </w:pPr>
          <w:r>
            <w:rPr>
              <w:noProof/>
              <w:lang w:val="en-US" w:eastAsia="en-US"/>
            </w:rPr>
            <w:drawing>
              <wp:anchor distT="0" distB="0" distL="114300" distR="114300" simplePos="0" relativeHeight="251658752" behindDoc="0" locked="0" layoutInCell="1" allowOverlap="1" wp14:anchorId="644477E8" wp14:editId="4A36D124">
                <wp:simplePos x="0" y="0"/>
                <wp:positionH relativeFrom="column">
                  <wp:posOffset>116840</wp:posOffset>
                </wp:positionH>
                <wp:positionV relativeFrom="paragraph">
                  <wp:posOffset>-125095</wp:posOffset>
                </wp:positionV>
                <wp:extent cx="2147570" cy="551815"/>
                <wp:effectExtent l="0" t="0" r="508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GS_logos_9001_5580_14001_18001 - small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7570" cy="551815"/>
                        </a:xfrm>
                        <a:prstGeom prst="rect">
                          <a:avLst/>
                        </a:prstGeom>
                      </pic:spPr>
                    </pic:pic>
                  </a:graphicData>
                </a:graphic>
                <wp14:sizeRelH relativeFrom="page">
                  <wp14:pctWidth>0</wp14:pctWidth>
                </wp14:sizeRelH>
                <wp14:sizeRelV relativeFrom="page">
                  <wp14:pctHeight>0</wp14:pctHeight>
                </wp14:sizeRelV>
              </wp:anchor>
            </w:drawing>
          </w:r>
        </w:p>
      </w:tc>
    </w:tr>
  </w:tbl>
  <w:p w14:paraId="4CD20E0D" w14:textId="36195A70" w:rsidR="00797A07" w:rsidRPr="002C65BF" w:rsidRDefault="00797A07" w:rsidP="00797A07">
    <w:pPr>
      <w:tabs>
        <w:tab w:val="right" w:pos="10800"/>
      </w:tabs>
      <w:jc w:val="center"/>
      <w:rPr>
        <w:rFonts w:ascii="Arial" w:hAnsi="Arial" w:cs="Arial"/>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D81" w14:textId="77777777" w:rsidR="00B31E90" w:rsidRDefault="00B31E90">
    <w:pPr>
      <w:pStyle w:val="Piedepgina"/>
      <w:rPr>
        <w:lang w:val="es-CO"/>
      </w:rPr>
    </w:pPr>
    <w:r>
      <w:rPr>
        <w:lang w:val="es-CO"/>
      </w:rPr>
      <w:t xml:space="preserve">Pág. de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8B5C4" w14:textId="77777777" w:rsidR="004D54AC" w:rsidRDefault="004D54AC">
      <w:r>
        <w:separator/>
      </w:r>
    </w:p>
  </w:footnote>
  <w:footnote w:type="continuationSeparator" w:id="0">
    <w:p w14:paraId="56C49234" w14:textId="77777777" w:rsidR="004D54AC" w:rsidRDefault="004D54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88"/>
      <w:gridCol w:w="991"/>
      <w:gridCol w:w="985"/>
    </w:tblGrid>
    <w:tr w:rsidR="00407397" w:rsidRPr="002C65BF" w14:paraId="3FB12F70" w14:textId="77777777" w:rsidTr="005507EC">
      <w:trPr>
        <w:trHeight w:val="286"/>
        <w:jc w:val="center"/>
      </w:trPr>
      <w:tc>
        <w:tcPr>
          <w:tcW w:w="886" w:type="pct"/>
          <w:vMerge w:val="restart"/>
          <w:vAlign w:val="center"/>
        </w:tcPr>
        <w:p w14:paraId="16F3C70F" w14:textId="4DDC0C4E" w:rsidR="00407397" w:rsidRPr="002C65BF" w:rsidRDefault="004D54AC" w:rsidP="006B6801">
          <w:pPr>
            <w:pStyle w:val="Encabezado"/>
            <w:spacing w:line="240" w:lineRule="atLeast"/>
            <w:jc w:val="center"/>
            <w:rPr>
              <w:rFonts w:ascii="Arial" w:hAnsi="Arial" w:cs="Arial"/>
              <w:b/>
              <w:noProof/>
              <w:sz w:val="24"/>
              <w:szCs w:val="24"/>
              <w:lang w:val="es-CO" w:eastAsia="es-CO"/>
            </w:rPr>
          </w:pPr>
          <w:sdt>
            <w:sdtPr>
              <w:rPr>
                <w:rFonts w:ascii="Arial" w:hAnsi="Arial" w:cs="Arial"/>
                <w:b/>
                <w:noProof/>
                <w:sz w:val="24"/>
                <w:szCs w:val="24"/>
                <w:lang w:val="es-CO" w:eastAsia="es-CO"/>
              </w:rPr>
              <w:id w:val="-622616006"/>
              <w:docPartObj>
                <w:docPartGallery w:val="Page Numbers (Margins)"/>
                <w:docPartUnique/>
              </w:docPartObj>
            </w:sdtPr>
            <w:sdtEndPr/>
            <w:sdtContent/>
          </w:sdt>
          <w:r w:rsidR="00407397">
            <w:rPr>
              <w:noProof/>
              <w:lang w:val="en-US" w:eastAsia="en-US"/>
            </w:rPr>
            <w:drawing>
              <wp:inline distT="0" distB="0" distL="0" distR="0" wp14:anchorId="7C8F5F39" wp14:editId="41BDC726">
                <wp:extent cx="714961" cy="56947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1375" cy="590514"/>
                        </a:xfrm>
                        <a:prstGeom prst="rect">
                          <a:avLst/>
                        </a:prstGeom>
                      </pic:spPr>
                    </pic:pic>
                  </a:graphicData>
                </a:graphic>
              </wp:inline>
            </w:drawing>
          </w:r>
        </w:p>
      </w:tc>
      <w:tc>
        <w:tcPr>
          <w:tcW w:w="3217" w:type="pct"/>
          <w:vMerge w:val="restart"/>
          <w:tcBorders>
            <w:right w:val="single" w:sz="4" w:space="0" w:color="auto"/>
          </w:tcBorders>
          <w:shd w:val="clear" w:color="auto" w:fill="auto"/>
          <w:vAlign w:val="center"/>
        </w:tcPr>
        <w:p w14:paraId="21283ADB" w14:textId="40160FD2"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w w:val="95"/>
              <w:sz w:val="24"/>
              <w:szCs w:val="24"/>
              <w:lang w:val="es-CO"/>
            </w:rPr>
          </w:pPr>
          <w:r w:rsidRPr="008B3AC0">
            <w:rPr>
              <w:rFonts w:ascii="Franklin Gothic Book" w:eastAsia="Arial" w:hAnsi="Franklin Gothic Book" w:cs="Arial"/>
              <w:b/>
              <w:bCs/>
              <w:color w:val="2E74B5" w:themeColor="accent1" w:themeShade="BF"/>
              <w:w w:val="95"/>
              <w:sz w:val="24"/>
              <w:szCs w:val="24"/>
              <w:lang w:val="es-CO"/>
            </w:rPr>
            <w:t xml:space="preserve">FICHA DE DESCRIPCIÓN Y VALORACIÓN DE SERIES DOCUMENTALES                        </w:t>
          </w:r>
        </w:p>
      </w:tc>
      <w:tc>
        <w:tcPr>
          <w:tcW w:w="450" w:type="pct"/>
          <w:tcBorders>
            <w:top w:val="single" w:sz="4" w:space="0" w:color="auto"/>
            <w:left w:val="single" w:sz="4" w:space="0" w:color="auto"/>
            <w:bottom w:val="single" w:sz="4" w:space="0" w:color="auto"/>
            <w:right w:val="nil"/>
          </w:tcBorders>
          <w:shd w:val="clear" w:color="auto" w:fill="auto"/>
          <w:vAlign w:val="center"/>
        </w:tcPr>
        <w:p w14:paraId="0220A9AE"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CÓDIGO:</w:t>
          </w:r>
        </w:p>
      </w:tc>
      <w:tc>
        <w:tcPr>
          <w:tcW w:w="447" w:type="pct"/>
          <w:tcBorders>
            <w:top w:val="single" w:sz="4" w:space="0" w:color="auto"/>
            <w:left w:val="nil"/>
            <w:bottom w:val="single" w:sz="4" w:space="0" w:color="auto"/>
            <w:right w:val="single" w:sz="4" w:space="0" w:color="auto"/>
          </w:tcBorders>
          <w:shd w:val="clear" w:color="auto" w:fill="auto"/>
          <w:vAlign w:val="center"/>
        </w:tcPr>
        <w:p w14:paraId="1F66A413" w14:textId="7C05B5E9"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407397" w:rsidRPr="002C65BF" w14:paraId="5BBDE60F" w14:textId="77777777" w:rsidTr="005507EC">
      <w:trPr>
        <w:trHeight w:val="285"/>
        <w:jc w:val="center"/>
      </w:trPr>
      <w:tc>
        <w:tcPr>
          <w:tcW w:w="886" w:type="pct"/>
          <w:vMerge/>
          <w:vAlign w:val="center"/>
        </w:tcPr>
        <w:p w14:paraId="0E36B66B" w14:textId="77777777" w:rsidR="00407397" w:rsidRDefault="00407397" w:rsidP="006B6801">
          <w:pPr>
            <w:pStyle w:val="Encabezado"/>
            <w:spacing w:line="240" w:lineRule="atLeast"/>
            <w:jc w:val="center"/>
            <w:rPr>
              <w:rFonts w:ascii="Arial" w:hAnsi="Arial" w:cs="Arial"/>
              <w:b/>
              <w:noProof/>
              <w:sz w:val="24"/>
              <w:szCs w:val="24"/>
              <w:lang w:val="es-CO" w:eastAsia="es-CO"/>
            </w:rPr>
          </w:pPr>
        </w:p>
      </w:tc>
      <w:tc>
        <w:tcPr>
          <w:tcW w:w="3217" w:type="pct"/>
          <w:vMerge/>
          <w:tcBorders>
            <w:right w:val="single" w:sz="4" w:space="0" w:color="auto"/>
          </w:tcBorders>
          <w:shd w:val="clear" w:color="auto" w:fill="auto"/>
          <w:vAlign w:val="center"/>
        </w:tcPr>
        <w:p w14:paraId="6400EBF4" w14:textId="77777777" w:rsidR="00407397" w:rsidRPr="008B3AC0" w:rsidRDefault="00407397"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450" w:type="pct"/>
          <w:tcBorders>
            <w:top w:val="single" w:sz="4" w:space="0" w:color="auto"/>
            <w:left w:val="single" w:sz="4" w:space="0" w:color="auto"/>
            <w:bottom w:val="single" w:sz="4" w:space="0" w:color="auto"/>
            <w:right w:val="nil"/>
          </w:tcBorders>
          <w:shd w:val="clear" w:color="auto" w:fill="auto"/>
          <w:vAlign w:val="center"/>
        </w:tcPr>
        <w:p w14:paraId="68806D33" w14:textId="77777777" w:rsidR="00407397" w:rsidRPr="005507EC" w:rsidRDefault="00407397" w:rsidP="006B6801">
          <w:pPr>
            <w:pStyle w:val="TableParagraph"/>
            <w:jc w:val="center"/>
            <w:rPr>
              <w:rFonts w:ascii="Franklin Gothic Book" w:eastAsia="Arial" w:hAnsi="Franklin Gothic Book" w:cs="Arial"/>
              <w:b/>
              <w:bCs/>
              <w:w w:val="95"/>
              <w:sz w:val="18"/>
              <w:szCs w:val="18"/>
              <w:lang w:val="es-CO"/>
            </w:rPr>
          </w:pPr>
          <w:r w:rsidRPr="005507EC">
            <w:rPr>
              <w:rFonts w:ascii="Franklin Gothic Book" w:eastAsia="Arial" w:hAnsi="Franklin Gothic Book" w:cs="Arial"/>
              <w:b/>
              <w:bCs/>
              <w:w w:val="95"/>
              <w:sz w:val="18"/>
              <w:szCs w:val="18"/>
              <w:lang w:val="es-CO"/>
            </w:rPr>
            <w:t>VERSIÓN:</w:t>
          </w:r>
        </w:p>
      </w:tc>
      <w:tc>
        <w:tcPr>
          <w:tcW w:w="447" w:type="pct"/>
          <w:tcBorders>
            <w:top w:val="single" w:sz="4" w:space="0" w:color="auto"/>
            <w:left w:val="nil"/>
            <w:bottom w:val="single" w:sz="4" w:space="0" w:color="auto"/>
            <w:right w:val="single" w:sz="4" w:space="0" w:color="auto"/>
          </w:tcBorders>
          <w:shd w:val="clear" w:color="auto" w:fill="auto"/>
          <w:vAlign w:val="center"/>
        </w:tcPr>
        <w:p w14:paraId="1268DB9E" w14:textId="3E7D505A" w:rsidR="00407397" w:rsidRPr="00407397" w:rsidRDefault="00407397" w:rsidP="006B6801">
          <w:pPr>
            <w:pStyle w:val="TableParagraph"/>
            <w:jc w:val="center"/>
            <w:rPr>
              <w:rFonts w:ascii="Franklin Gothic Book" w:eastAsia="Arial" w:hAnsi="Franklin Gothic Book" w:cs="Arial"/>
              <w:b/>
              <w:bCs/>
              <w:w w:val="95"/>
              <w:sz w:val="20"/>
              <w:szCs w:val="20"/>
              <w:lang w:val="es-CO"/>
            </w:rPr>
          </w:pPr>
        </w:p>
      </w:tc>
    </w:tr>
    <w:tr w:rsidR="00076CEC" w:rsidRPr="002C65BF" w14:paraId="799A0F3C" w14:textId="77777777" w:rsidTr="005507EC">
      <w:trPr>
        <w:trHeight w:val="285"/>
        <w:jc w:val="center"/>
      </w:trPr>
      <w:tc>
        <w:tcPr>
          <w:tcW w:w="886" w:type="pct"/>
          <w:vMerge/>
          <w:vAlign w:val="center"/>
        </w:tcPr>
        <w:p w14:paraId="1F2FA6FE" w14:textId="77777777" w:rsidR="00076CEC" w:rsidRDefault="00076CEC" w:rsidP="006B6801">
          <w:pPr>
            <w:pStyle w:val="Encabezado"/>
            <w:spacing w:line="240" w:lineRule="atLeast"/>
            <w:jc w:val="center"/>
            <w:rPr>
              <w:rFonts w:ascii="Arial" w:hAnsi="Arial" w:cs="Arial"/>
              <w:b/>
              <w:noProof/>
              <w:sz w:val="24"/>
              <w:szCs w:val="24"/>
              <w:lang w:val="es-CO" w:eastAsia="es-CO"/>
            </w:rPr>
          </w:pPr>
        </w:p>
      </w:tc>
      <w:tc>
        <w:tcPr>
          <w:tcW w:w="3217" w:type="pct"/>
          <w:vMerge/>
          <w:shd w:val="clear" w:color="auto" w:fill="auto"/>
          <w:vAlign w:val="center"/>
        </w:tcPr>
        <w:p w14:paraId="02261413" w14:textId="77777777" w:rsidR="00076CEC" w:rsidRPr="008B3AC0" w:rsidRDefault="00076CEC" w:rsidP="00B4709E">
          <w:pPr>
            <w:tabs>
              <w:tab w:val="left" w:pos="2266"/>
              <w:tab w:val="center" w:pos="3507"/>
            </w:tabs>
            <w:spacing w:line="240" w:lineRule="atLeast"/>
            <w:jc w:val="center"/>
            <w:rPr>
              <w:rFonts w:ascii="Franklin Gothic Book" w:eastAsia="Arial" w:hAnsi="Franklin Gothic Book" w:cs="Arial"/>
              <w:b/>
              <w:bCs/>
              <w:color w:val="2E74B5" w:themeColor="accent1" w:themeShade="BF"/>
              <w:w w:val="95"/>
              <w:sz w:val="24"/>
              <w:szCs w:val="24"/>
              <w:lang w:val="es-CO"/>
            </w:rPr>
          </w:pPr>
        </w:p>
      </w:tc>
      <w:tc>
        <w:tcPr>
          <w:tcW w:w="897" w:type="pct"/>
          <w:gridSpan w:val="2"/>
          <w:tcBorders>
            <w:top w:val="single" w:sz="4" w:space="0" w:color="auto"/>
          </w:tcBorders>
          <w:shd w:val="clear" w:color="auto" w:fill="auto"/>
          <w:vAlign w:val="center"/>
        </w:tcPr>
        <w:p w14:paraId="09DCE06B" w14:textId="4006E6C2" w:rsidR="00076CEC" w:rsidRPr="00407397" w:rsidRDefault="00407397" w:rsidP="006B6801">
          <w:pPr>
            <w:pStyle w:val="TableParagraph"/>
            <w:jc w:val="center"/>
            <w:rPr>
              <w:rFonts w:ascii="Franklin Gothic Book" w:eastAsia="Arial" w:hAnsi="Franklin Gothic Book" w:cs="Arial"/>
              <w:b/>
              <w:bCs/>
              <w:w w:val="95"/>
              <w:sz w:val="20"/>
              <w:szCs w:val="20"/>
              <w:lang w:val="es-CO"/>
            </w:rPr>
          </w:pPr>
          <w:r w:rsidRPr="00407397">
            <w:rPr>
              <w:rFonts w:ascii="Franklin Gothic Book" w:eastAsia="Arial" w:hAnsi="Franklin Gothic Book" w:cs="Arial"/>
              <w:b/>
              <w:bCs/>
              <w:color w:val="0070C0"/>
              <w:w w:val="95"/>
              <w:sz w:val="20"/>
              <w:szCs w:val="20"/>
              <w:lang w:val="es-ES"/>
            </w:rPr>
            <w:t xml:space="preserve">Página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PAGE  \* Arabic  \* MERGEFORMAT</w:instrText>
          </w:r>
          <w:r w:rsidRPr="00407397">
            <w:rPr>
              <w:rFonts w:ascii="Franklin Gothic Book" w:eastAsia="Arial" w:hAnsi="Franklin Gothic Book" w:cs="Arial"/>
              <w:b/>
              <w:bCs/>
              <w:color w:val="0070C0"/>
              <w:w w:val="95"/>
              <w:sz w:val="20"/>
              <w:szCs w:val="20"/>
              <w:lang w:val="es-CO"/>
            </w:rPr>
            <w:fldChar w:fldCharType="separate"/>
          </w:r>
          <w:r w:rsidR="00DC2A01" w:rsidRPr="00DC2A01">
            <w:rPr>
              <w:rFonts w:ascii="Franklin Gothic Book" w:eastAsia="Arial" w:hAnsi="Franklin Gothic Book" w:cs="Arial"/>
              <w:b/>
              <w:bCs/>
              <w:noProof/>
              <w:color w:val="0070C0"/>
              <w:w w:val="95"/>
              <w:sz w:val="20"/>
              <w:szCs w:val="20"/>
              <w:lang w:val="es-ES"/>
            </w:rPr>
            <w:t>2</w:t>
          </w:r>
          <w:r w:rsidRPr="00407397">
            <w:rPr>
              <w:rFonts w:ascii="Franklin Gothic Book" w:eastAsia="Arial" w:hAnsi="Franklin Gothic Book" w:cs="Arial"/>
              <w:b/>
              <w:bCs/>
              <w:color w:val="0070C0"/>
              <w:w w:val="95"/>
              <w:sz w:val="20"/>
              <w:szCs w:val="20"/>
              <w:lang w:val="es-CO"/>
            </w:rPr>
            <w:fldChar w:fldCharType="end"/>
          </w:r>
          <w:r w:rsidRPr="00407397">
            <w:rPr>
              <w:rFonts w:ascii="Franklin Gothic Book" w:eastAsia="Arial" w:hAnsi="Franklin Gothic Book" w:cs="Arial"/>
              <w:b/>
              <w:bCs/>
              <w:color w:val="0070C0"/>
              <w:w w:val="95"/>
              <w:sz w:val="20"/>
              <w:szCs w:val="20"/>
              <w:lang w:val="es-ES"/>
            </w:rPr>
            <w:t xml:space="preserve"> de </w:t>
          </w:r>
          <w:r w:rsidRPr="00407397">
            <w:rPr>
              <w:rFonts w:ascii="Franklin Gothic Book" w:eastAsia="Arial" w:hAnsi="Franklin Gothic Book" w:cs="Arial"/>
              <w:b/>
              <w:bCs/>
              <w:color w:val="0070C0"/>
              <w:w w:val="95"/>
              <w:sz w:val="20"/>
              <w:szCs w:val="20"/>
              <w:lang w:val="es-CO"/>
            </w:rPr>
            <w:fldChar w:fldCharType="begin"/>
          </w:r>
          <w:r w:rsidRPr="00407397">
            <w:rPr>
              <w:rFonts w:ascii="Franklin Gothic Book" w:eastAsia="Arial" w:hAnsi="Franklin Gothic Book" w:cs="Arial"/>
              <w:b/>
              <w:bCs/>
              <w:color w:val="0070C0"/>
              <w:w w:val="95"/>
              <w:sz w:val="20"/>
              <w:szCs w:val="20"/>
              <w:lang w:val="es-CO"/>
            </w:rPr>
            <w:instrText>NUMPAGES  \* Arabic  \* MERGEFORMAT</w:instrText>
          </w:r>
          <w:r w:rsidRPr="00407397">
            <w:rPr>
              <w:rFonts w:ascii="Franklin Gothic Book" w:eastAsia="Arial" w:hAnsi="Franklin Gothic Book" w:cs="Arial"/>
              <w:b/>
              <w:bCs/>
              <w:color w:val="0070C0"/>
              <w:w w:val="95"/>
              <w:sz w:val="20"/>
              <w:szCs w:val="20"/>
              <w:lang w:val="es-CO"/>
            </w:rPr>
            <w:fldChar w:fldCharType="separate"/>
          </w:r>
          <w:r w:rsidR="00DC2A01" w:rsidRPr="00DC2A01">
            <w:rPr>
              <w:rFonts w:ascii="Franklin Gothic Book" w:eastAsia="Arial" w:hAnsi="Franklin Gothic Book" w:cs="Arial"/>
              <w:b/>
              <w:bCs/>
              <w:noProof/>
              <w:color w:val="0070C0"/>
              <w:w w:val="95"/>
              <w:sz w:val="20"/>
              <w:szCs w:val="20"/>
              <w:lang w:val="es-ES"/>
            </w:rPr>
            <w:t>3</w:t>
          </w:r>
          <w:r w:rsidRPr="00407397">
            <w:rPr>
              <w:rFonts w:ascii="Franklin Gothic Book" w:eastAsia="Arial" w:hAnsi="Franklin Gothic Book" w:cs="Arial"/>
              <w:b/>
              <w:bCs/>
              <w:color w:val="0070C0"/>
              <w:w w:val="95"/>
              <w:sz w:val="20"/>
              <w:szCs w:val="20"/>
              <w:lang w:val="es-CO"/>
            </w:rPr>
            <w:fldChar w:fldCharType="end"/>
          </w:r>
        </w:p>
      </w:tc>
    </w:tr>
  </w:tbl>
  <w:p w14:paraId="03566AFA" w14:textId="66A4A056" w:rsidR="00A93C10" w:rsidRPr="00A93C10" w:rsidRDefault="00A93C10" w:rsidP="0047349E">
    <w:pPr>
      <w:pStyle w:val="Encabezado"/>
      <w:jc w:val="center"/>
      <w:rPr>
        <w:sz w:val="8"/>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CB5"/>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307434"/>
    <w:multiLevelType w:val="multilevel"/>
    <w:tmpl w:val="BA2CC0E8"/>
    <w:lvl w:ilvl="0">
      <w:start w:val="6"/>
      <w:numFmt w:val="decimal"/>
      <w:lvlText w:val="%1."/>
      <w:lvlJc w:val="left"/>
      <w:pPr>
        <w:tabs>
          <w:tab w:val="num" w:pos="660"/>
        </w:tabs>
        <w:ind w:left="660" w:hanging="6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380FDF"/>
    <w:multiLevelType w:val="hybridMultilevel"/>
    <w:tmpl w:val="2B5A757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04872"/>
    <w:multiLevelType w:val="hybridMultilevel"/>
    <w:tmpl w:val="124A083C"/>
    <w:lvl w:ilvl="0" w:tplc="86165C00">
      <w:start w:val="1"/>
      <w:numFmt w:val="bullet"/>
      <w:lvlText w:val=""/>
      <w:lvlJc w:val="left"/>
      <w:pPr>
        <w:tabs>
          <w:tab w:val="num" w:pos="360"/>
        </w:tabs>
        <w:ind w:left="360" w:hanging="360"/>
      </w:pPr>
      <w:rPr>
        <w:rFonts w:ascii="Symbol" w:hAnsi="Symbol" w:hint="default"/>
        <w:sz w:val="16"/>
        <w:szCs w:val="16"/>
      </w:rPr>
    </w:lvl>
    <w:lvl w:ilvl="1" w:tplc="F6CA5EE4">
      <w:start w:val="1"/>
      <w:numFmt w:val="decimal"/>
      <w:lvlText w:val="%2."/>
      <w:lvlJc w:val="left"/>
      <w:pPr>
        <w:tabs>
          <w:tab w:val="num" w:pos="1440"/>
        </w:tabs>
        <w:ind w:left="1440" w:hanging="360"/>
      </w:pPr>
    </w:lvl>
    <w:lvl w:ilvl="2" w:tplc="D9344C36">
      <w:start w:val="1"/>
      <w:numFmt w:val="bullet"/>
      <w:lvlText w:val=""/>
      <w:lvlJc w:val="left"/>
      <w:pPr>
        <w:tabs>
          <w:tab w:val="num" w:pos="1080"/>
        </w:tabs>
        <w:ind w:left="1080" w:hanging="360"/>
      </w:pPr>
      <w:rPr>
        <w:rFonts w:ascii="Wingdings" w:hAnsi="Wingdings" w:hint="default"/>
      </w:rPr>
    </w:lvl>
    <w:lvl w:ilvl="3" w:tplc="0FD49DAE">
      <w:start w:val="1"/>
      <w:numFmt w:val="decimal"/>
      <w:lvlText w:val="%4."/>
      <w:lvlJc w:val="left"/>
      <w:pPr>
        <w:tabs>
          <w:tab w:val="num" w:pos="2880"/>
        </w:tabs>
        <w:ind w:left="2880" w:hanging="360"/>
      </w:pPr>
    </w:lvl>
    <w:lvl w:ilvl="4" w:tplc="833C0692">
      <w:start w:val="1"/>
      <w:numFmt w:val="decimal"/>
      <w:lvlText w:val="%5."/>
      <w:lvlJc w:val="left"/>
      <w:pPr>
        <w:tabs>
          <w:tab w:val="num" w:pos="3600"/>
        </w:tabs>
        <w:ind w:left="3600" w:hanging="360"/>
      </w:pPr>
    </w:lvl>
    <w:lvl w:ilvl="5" w:tplc="5F0E0BEE">
      <w:start w:val="1"/>
      <w:numFmt w:val="decimal"/>
      <w:lvlText w:val="%6."/>
      <w:lvlJc w:val="left"/>
      <w:pPr>
        <w:tabs>
          <w:tab w:val="num" w:pos="4320"/>
        </w:tabs>
        <w:ind w:left="4320" w:hanging="360"/>
      </w:pPr>
    </w:lvl>
    <w:lvl w:ilvl="6" w:tplc="EDF0A044">
      <w:start w:val="1"/>
      <w:numFmt w:val="decimal"/>
      <w:lvlText w:val="%7."/>
      <w:lvlJc w:val="left"/>
      <w:pPr>
        <w:tabs>
          <w:tab w:val="num" w:pos="5040"/>
        </w:tabs>
        <w:ind w:left="5040" w:hanging="360"/>
      </w:pPr>
    </w:lvl>
    <w:lvl w:ilvl="7" w:tplc="DDAC8866">
      <w:start w:val="1"/>
      <w:numFmt w:val="decimal"/>
      <w:lvlText w:val="%8."/>
      <w:lvlJc w:val="left"/>
      <w:pPr>
        <w:tabs>
          <w:tab w:val="num" w:pos="5760"/>
        </w:tabs>
        <w:ind w:left="5760" w:hanging="360"/>
      </w:pPr>
    </w:lvl>
    <w:lvl w:ilvl="8" w:tplc="22125212">
      <w:start w:val="1"/>
      <w:numFmt w:val="decimal"/>
      <w:lvlText w:val="%9."/>
      <w:lvlJc w:val="left"/>
      <w:pPr>
        <w:tabs>
          <w:tab w:val="num" w:pos="6480"/>
        </w:tabs>
        <w:ind w:left="6480" w:hanging="360"/>
      </w:pPr>
    </w:lvl>
  </w:abstractNum>
  <w:abstractNum w:abstractNumId="4" w15:restartNumberingAfterBreak="0">
    <w:nsid w:val="0F8C1578"/>
    <w:multiLevelType w:val="hybridMultilevel"/>
    <w:tmpl w:val="99ACC80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C5688"/>
    <w:multiLevelType w:val="hybridMultilevel"/>
    <w:tmpl w:val="D292DD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4BE036B"/>
    <w:multiLevelType w:val="multilevel"/>
    <w:tmpl w:val="7E3E78DC"/>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D23B3E"/>
    <w:multiLevelType w:val="hybridMultilevel"/>
    <w:tmpl w:val="EC088D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D5154E"/>
    <w:multiLevelType w:val="hybridMultilevel"/>
    <w:tmpl w:val="9B164AB4"/>
    <w:lvl w:ilvl="0" w:tplc="A1F49A7C">
      <w:start w:val="1"/>
      <w:numFmt w:val="decimal"/>
      <w:lvlText w:val="%1."/>
      <w:lvlJc w:val="left"/>
      <w:pPr>
        <w:tabs>
          <w:tab w:val="num" w:pos="360"/>
        </w:tabs>
        <w:ind w:left="360" w:hanging="360"/>
      </w:pPr>
    </w:lvl>
    <w:lvl w:ilvl="1" w:tplc="F6FCDAE2">
      <w:numFmt w:val="none"/>
      <w:lvlText w:val=""/>
      <w:lvlJc w:val="left"/>
      <w:pPr>
        <w:tabs>
          <w:tab w:val="num" w:pos="360"/>
        </w:tabs>
      </w:pPr>
    </w:lvl>
    <w:lvl w:ilvl="2" w:tplc="AF18A3B6">
      <w:numFmt w:val="none"/>
      <w:lvlText w:val=""/>
      <w:lvlJc w:val="left"/>
      <w:pPr>
        <w:tabs>
          <w:tab w:val="num" w:pos="360"/>
        </w:tabs>
      </w:pPr>
    </w:lvl>
    <w:lvl w:ilvl="3" w:tplc="F99ECA64">
      <w:numFmt w:val="none"/>
      <w:lvlText w:val=""/>
      <w:lvlJc w:val="left"/>
      <w:pPr>
        <w:tabs>
          <w:tab w:val="num" w:pos="360"/>
        </w:tabs>
      </w:pPr>
    </w:lvl>
    <w:lvl w:ilvl="4" w:tplc="F2F0719C">
      <w:numFmt w:val="none"/>
      <w:lvlText w:val=""/>
      <w:lvlJc w:val="left"/>
      <w:pPr>
        <w:tabs>
          <w:tab w:val="num" w:pos="360"/>
        </w:tabs>
      </w:pPr>
    </w:lvl>
    <w:lvl w:ilvl="5" w:tplc="EDDA4DE2">
      <w:numFmt w:val="none"/>
      <w:lvlText w:val=""/>
      <w:lvlJc w:val="left"/>
      <w:pPr>
        <w:tabs>
          <w:tab w:val="num" w:pos="360"/>
        </w:tabs>
      </w:pPr>
    </w:lvl>
    <w:lvl w:ilvl="6" w:tplc="27AA120A">
      <w:numFmt w:val="none"/>
      <w:lvlText w:val=""/>
      <w:lvlJc w:val="left"/>
      <w:pPr>
        <w:tabs>
          <w:tab w:val="num" w:pos="360"/>
        </w:tabs>
      </w:pPr>
    </w:lvl>
    <w:lvl w:ilvl="7" w:tplc="605E6988">
      <w:numFmt w:val="none"/>
      <w:lvlText w:val=""/>
      <w:lvlJc w:val="left"/>
      <w:pPr>
        <w:tabs>
          <w:tab w:val="num" w:pos="360"/>
        </w:tabs>
      </w:pPr>
    </w:lvl>
    <w:lvl w:ilvl="8" w:tplc="E30019A0">
      <w:numFmt w:val="none"/>
      <w:lvlText w:val=""/>
      <w:lvlJc w:val="left"/>
      <w:pPr>
        <w:tabs>
          <w:tab w:val="num" w:pos="360"/>
        </w:tabs>
      </w:pPr>
    </w:lvl>
  </w:abstractNum>
  <w:abstractNum w:abstractNumId="9" w15:restartNumberingAfterBreak="0">
    <w:nsid w:val="21E33409"/>
    <w:multiLevelType w:val="multilevel"/>
    <w:tmpl w:val="CFDE12D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E45718"/>
    <w:multiLevelType w:val="hybridMultilevel"/>
    <w:tmpl w:val="F4E8F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A1897"/>
    <w:multiLevelType w:val="multilevel"/>
    <w:tmpl w:val="E2243310"/>
    <w:lvl w:ilvl="0">
      <w:start w:val="1"/>
      <w:numFmt w:val="decimal"/>
      <w:pStyle w:val="Ttulo3"/>
      <w:lvlText w:val="%1"/>
      <w:lvlJc w:val="left"/>
      <w:pPr>
        <w:tabs>
          <w:tab w:val="num" w:pos="705"/>
        </w:tabs>
        <w:ind w:left="705" w:hanging="705"/>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25EF09DB"/>
    <w:multiLevelType w:val="hybridMultilevel"/>
    <w:tmpl w:val="826CCB6E"/>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3" w15:restartNumberingAfterBreak="0">
    <w:nsid w:val="29C75EE8"/>
    <w:multiLevelType w:val="multilevel"/>
    <w:tmpl w:val="722EE36A"/>
    <w:lvl w:ilvl="0">
      <w:start w:val="6"/>
      <w:numFmt w:val="decimal"/>
      <w:lvlText w:val="%1"/>
      <w:lvlJc w:val="left"/>
      <w:pPr>
        <w:tabs>
          <w:tab w:val="num" w:pos="480"/>
        </w:tabs>
        <w:ind w:left="480" w:hanging="480"/>
      </w:pPr>
      <w:rPr>
        <w:b w:val="0"/>
      </w:rPr>
    </w:lvl>
    <w:lvl w:ilvl="1">
      <w:start w:val="2"/>
      <w:numFmt w:val="decimal"/>
      <w:lvlText w:val="%1.%2"/>
      <w:lvlJc w:val="left"/>
      <w:pPr>
        <w:tabs>
          <w:tab w:val="num" w:pos="480"/>
        </w:tabs>
        <w:ind w:left="480" w:hanging="480"/>
      </w:pPr>
      <w:rPr>
        <w:b w:val="0"/>
      </w:rPr>
    </w:lvl>
    <w:lvl w:ilvl="2">
      <w:start w:val="7"/>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4" w15:restartNumberingAfterBreak="0">
    <w:nsid w:val="2A926F1A"/>
    <w:multiLevelType w:val="hybridMultilevel"/>
    <w:tmpl w:val="E1EA5790"/>
    <w:lvl w:ilvl="0" w:tplc="85CEC03E">
      <w:start w:val="1"/>
      <w:numFmt w:val="decimal"/>
      <w:lvlText w:val="%1."/>
      <w:lvlJc w:val="left"/>
      <w:pPr>
        <w:ind w:left="360" w:hanging="360"/>
      </w:pPr>
      <w:rPr>
        <w:rFonts w:ascii="Arial" w:hAnsi="Arial" w:cs="Arial" w:hint="default"/>
        <w:b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C369CE"/>
    <w:multiLevelType w:val="multilevel"/>
    <w:tmpl w:val="124A083C"/>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930CEC"/>
    <w:multiLevelType w:val="hybridMultilevel"/>
    <w:tmpl w:val="B132494C"/>
    <w:lvl w:ilvl="0" w:tplc="42820BAA">
      <w:start w:val="1"/>
      <w:numFmt w:val="decimal"/>
      <w:lvlText w:val="%1."/>
      <w:lvlJc w:val="left"/>
      <w:pPr>
        <w:tabs>
          <w:tab w:val="num" w:pos="720"/>
        </w:tabs>
        <w:ind w:left="72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030DBD"/>
    <w:multiLevelType w:val="hybridMultilevel"/>
    <w:tmpl w:val="C2FCD9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99658E"/>
    <w:multiLevelType w:val="multilevel"/>
    <w:tmpl w:val="7F0A4B5C"/>
    <w:lvl w:ilvl="0">
      <w:start w:val="6"/>
      <w:numFmt w:val="decimal"/>
      <w:lvlText w:val="%1."/>
      <w:lvlJc w:val="left"/>
      <w:pPr>
        <w:tabs>
          <w:tab w:val="num" w:pos="540"/>
        </w:tabs>
        <w:ind w:left="540" w:hanging="54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4B0C4F24"/>
    <w:multiLevelType w:val="hybridMultilevel"/>
    <w:tmpl w:val="AD7AC5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75DEF"/>
    <w:multiLevelType w:val="hybridMultilevel"/>
    <w:tmpl w:val="6570EC32"/>
    <w:lvl w:ilvl="0" w:tplc="E7D0A518">
      <w:start w:val="1"/>
      <w:numFmt w:val="decimal"/>
      <w:lvlText w:val="%1."/>
      <w:lvlJc w:val="left"/>
      <w:pPr>
        <w:ind w:left="360" w:hanging="360"/>
      </w:pPr>
      <w:rPr>
        <w:rFonts w:ascii="Arial" w:hAnsi="Arial" w:cs="Arial"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4D370335"/>
    <w:multiLevelType w:val="hybridMultilevel"/>
    <w:tmpl w:val="E05A5E3C"/>
    <w:lvl w:ilvl="0" w:tplc="8BACC13C">
      <w:start w:val="1"/>
      <w:numFmt w:val="decimal"/>
      <w:lvlText w:val="%1."/>
      <w:lvlJc w:val="left"/>
      <w:pPr>
        <w:tabs>
          <w:tab w:val="num" w:pos="720"/>
        </w:tabs>
        <w:ind w:left="720" w:hanging="360"/>
      </w:pPr>
      <w:rPr>
        <w:rFonts w:hint="default"/>
        <w:b/>
        <w:sz w:val="20"/>
      </w:rPr>
    </w:lvl>
    <w:lvl w:ilvl="1" w:tplc="AF3E7C82">
      <w:numFmt w:val="none"/>
      <w:lvlText w:val=""/>
      <w:lvlJc w:val="left"/>
      <w:pPr>
        <w:tabs>
          <w:tab w:val="num" w:pos="360"/>
        </w:tabs>
      </w:pPr>
    </w:lvl>
    <w:lvl w:ilvl="2" w:tplc="2780BE92">
      <w:numFmt w:val="none"/>
      <w:lvlText w:val=""/>
      <w:lvlJc w:val="left"/>
      <w:pPr>
        <w:tabs>
          <w:tab w:val="num" w:pos="360"/>
        </w:tabs>
      </w:pPr>
    </w:lvl>
    <w:lvl w:ilvl="3" w:tplc="7F520A1A">
      <w:numFmt w:val="none"/>
      <w:lvlText w:val=""/>
      <w:lvlJc w:val="left"/>
      <w:pPr>
        <w:tabs>
          <w:tab w:val="num" w:pos="360"/>
        </w:tabs>
      </w:pPr>
    </w:lvl>
    <w:lvl w:ilvl="4" w:tplc="E0ACAEF0">
      <w:numFmt w:val="none"/>
      <w:lvlText w:val=""/>
      <w:lvlJc w:val="left"/>
      <w:pPr>
        <w:tabs>
          <w:tab w:val="num" w:pos="360"/>
        </w:tabs>
      </w:pPr>
    </w:lvl>
    <w:lvl w:ilvl="5" w:tplc="BE38EB56">
      <w:numFmt w:val="none"/>
      <w:lvlText w:val=""/>
      <w:lvlJc w:val="left"/>
      <w:pPr>
        <w:tabs>
          <w:tab w:val="num" w:pos="360"/>
        </w:tabs>
      </w:pPr>
    </w:lvl>
    <w:lvl w:ilvl="6" w:tplc="CA522ECE">
      <w:numFmt w:val="none"/>
      <w:lvlText w:val=""/>
      <w:lvlJc w:val="left"/>
      <w:pPr>
        <w:tabs>
          <w:tab w:val="num" w:pos="360"/>
        </w:tabs>
      </w:pPr>
    </w:lvl>
    <w:lvl w:ilvl="7" w:tplc="058E57EA">
      <w:numFmt w:val="none"/>
      <w:lvlText w:val=""/>
      <w:lvlJc w:val="left"/>
      <w:pPr>
        <w:tabs>
          <w:tab w:val="num" w:pos="360"/>
        </w:tabs>
      </w:pPr>
    </w:lvl>
    <w:lvl w:ilvl="8" w:tplc="395E1464">
      <w:numFmt w:val="none"/>
      <w:lvlText w:val=""/>
      <w:lvlJc w:val="left"/>
      <w:pPr>
        <w:tabs>
          <w:tab w:val="num" w:pos="360"/>
        </w:tabs>
      </w:pPr>
    </w:lvl>
  </w:abstractNum>
  <w:abstractNum w:abstractNumId="22" w15:restartNumberingAfterBreak="0">
    <w:nsid w:val="54A625E1"/>
    <w:multiLevelType w:val="hybridMultilevel"/>
    <w:tmpl w:val="0924E4E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A6C1F4E"/>
    <w:multiLevelType w:val="hybridMultilevel"/>
    <w:tmpl w:val="753057D8"/>
    <w:lvl w:ilvl="0" w:tplc="2640AA0A">
      <w:start w:val="1"/>
      <w:numFmt w:val="bullet"/>
      <w:lvlText w:val=""/>
      <w:lvlJc w:val="left"/>
      <w:pPr>
        <w:tabs>
          <w:tab w:val="num" w:pos="1800"/>
        </w:tabs>
        <w:ind w:left="1800" w:hanging="360"/>
      </w:pPr>
      <w:rPr>
        <w:rFonts w:ascii="Wingdings" w:hAnsi="Wingdings" w:hint="default"/>
      </w:rPr>
    </w:lvl>
    <w:lvl w:ilvl="1" w:tplc="EC3A32B6" w:tentative="1">
      <w:start w:val="1"/>
      <w:numFmt w:val="bullet"/>
      <w:lvlText w:val="o"/>
      <w:lvlJc w:val="left"/>
      <w:pPr>
        <w:tabs>
          <w:tab w:val="num" w:pos="2520"/>
        </w:tabs>
        <w:ind w:left="2520" w:hanging="360"/>
      </w:pPr>
      <w:rPr>
        <w:rFonts w:ascii="Courier New" w:hAnsi="Courier New" w:cs="Courier New" w:hint="default"/>
      </w:rPr>
    </w:lvl>
    <w:lvl w:ilvl="2" w:tplc="C82CF3B0" w:tentative="1">
      <w:start w:val="1"/>
      <w:numFmt w:val="bullet"/>
      <w:lvlText w:val=""/>
      <w:lvlJc w:val="left"/>
      <w:pPr>
        <w:tabs>
          <w:tab w:val="num" w:pos="3240"/>
        </w:tabs>
        <w:ind w:left="3240" w:hanging="360"/>
      </w:pPr>
      <w:rPr>
        <w:rFonts w:ascii="Wingdings" w:hAnsi="Wingdings" w:hint="default"/>
      </w:rPr>
    </w:lvl>
    <w:lvl w:ilvl="3" w:tplc="58AE71A0" w:tentative="1">
      <w:start w:val="1"/>
      <w:numFmt w:val="bullet"/>
      <w:lvlText w:val=""/>
      <w:lvlJc w:val="left"/>
      <w:pPr>
        <w:tabs>
          <w:tab w:val="num" w:pos="3960"/>
        </w:tabs>
        <w:ind w:left="3960" w:hanging="360"/>
      </w:pPr>
      <w:rPr>
        <w:rFonts w:ascii="Symbol" w:hAnsi="Symbol" w:hint="default"/>
      </w:rPr>
    </w:lvl>
    <w:lvl w:ilvl="4" w:tplc="70F61B3A" w:tentative="1">
      <w:start w:val="1"/>
      <w:numFmt w:val="bullet"/>
      <w:lvlText w:val="o"/>
      <w:lvlJc w:val="left"/>
      <w:pPr>
        <w:tabs>
          <w:tab w:val="num" w:pos="4680"/>
        </w:tabs>
        <w:ind w:left="4680" w:hanging="360"/>
      </w:pPr>
      <w:rPr>
        <w:rFonts w:ascii="Courier New" w:hAnsi="Courier New" w:cs="Courier New" w:hint="default"/>
      </w:rPr>
    </w:lvl>
    <w:lvl w:ilvl="5" w:tplc="00CABB12" w:tentative="1">
      <w:start w:val="1"/>
      <w:numFmt w:val="bullet"/>
      <w:lvlText w:val=""/>
      <w:lvlJc w:val="left"/>
      <w:pPr>
        <w:tabs>
          <w:tab w:val="num" w:pos="5400"/>
        </w:tabs>
        <w:ind w:left="5400" w:hanging="360"/>
      </w:pPr>
      <w:rPr>
        <w:rFonts w:ascii="Wingdings" w:hAnsi="Wingdings" w:hint="default"/>
      </w:rPr>
    </w:lvl>
    <w:lvl w:ilvl="6" w:tplc="17047BF8" w:tentative="1">
      <w:start w:val="1"/>
      <w:numFmt w:val="bullet"/>
      <w:lvlText w:val=""/>
      <w:lvlJc w:val="left"/>
      <w:pPr>
        <w:tabs>
          <w:tab w:val="num" w:pos="6120"/>
        </w:tabs>
        <w:ind w:left="6120" w:hanging="360"/>
      </w:pPr>
      <w:rPr>
        <w:rFonts w:ascii="Symbol" w:hAnsi="Symbol" w:hint="default"/>
      </w:rPr>
    </w:lvl>
    <w:lvl w:ilvl="7" w:tplc="573293FE" w:tentative="1">
      <w:start w:val="1"/>
      <w:numFmt w:val="bullet"/>
      <w:lvlText w:val="o"/>
      <w:lvlJc w:val="left"/>
      <w:pPr>
        <w:tabs>
          <w:tab w:val="num" w:pos="6840"/>
        </w:tabs>
        <w:ind w:left="6840" w:hanging="360"/>
      </w:pPr>
      <w:rPr>
        <w:rFonts w:ascii="Courier New" w:hAnsi="Courier New" w:cs="Courier New" w:hint="default"/>
      </w:rPr>
    </w:lvl>
    <w:lvl w:ilvl="8" w:tplc="1A3A991A"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BFB6C22"/>
    <w:multiLevelType w:val="hybridMultilevel"/>
    <w:tmpl w:val="676273D6"/>
    <w:lvl w:ilvl="0" w:tplc="57EED524">
      <w:start w:val="1"/>
      <w:numFmt w:val="decimal"/>
      <w:lvlText w:val="%1."/>
      <w:lvlJc w:val="left"/>
      <w:pPr>
        <w:ind w:left="360" w:hanging="360"/>
      </w:pPr>
      <w:rPr>
        <w:rFonts w:hint="default"/>
        <w:b w:val="0"/>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5D0A1CF0"/>
    <w:multiLevelType w:val="multilevel"/>
    <w:tmpl w:val="A412B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B1A1D19"/>
    <w:multiLevelType w:val="multilevel"/>
    <w:tmpl w:val="CE10D02A"/>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46F26EB"/>
    <w:multiLevelType w:val="hybridMultilevel"/>
    <w:tmpl w:val="9886CF30"/>
    <w:lvl w:ilvl="0" w:tplc="C8DC54FA">
      <w:start w:val="1"/>
      <w:numFmt w:val="bullet"/>
      <w:lvlText w:val=""/>
      <w:lvlJc w:val="left"/>
      <w:pPr>
        <w:tabs>
          <w:tab w:val="num" w:pos="780"/>
        </w:tabs>
        <w:ind w:left="780" w:hanging="360"/>
      </w:pPr>
      <w:rPr>
        <w:rFonts w:ascii="Symbol" w:hAnsi="Symbol" w:hint="default"/>
      </w:rPr>
    </w:lvl>
    <w:lvl w:ilvl="1" w:tplc="5F220CDC" w:tentative="1">
      <w:start w:val="1"/>
      <w:numFmt w:val="bullet"/>
      <w:lvlText w:val="o"/>
      <w:lvlJc w:val="left"/>
      <w:pPr>
        <w:tabs>
          <w:tab w:val="num" w:pos="1500"/>
        </w:tabs>
        <w:ind w:left="1500" w:hanging="360"/>
      </w:pPr>
      <w:rPr>
        <w:rFonts w:ascii="Courier New" w:hAnsi="Courier New" w:cs="Courier New" w:hint="default"/>
      </w:rPr>
    </w:lvl>
    <w:lvl w:ilvl="2" w:tplc="C4A459CC" w:tentative="1">
      <w:start w:val="1"/>
      <w:numFmt w:val="bullet"/>
      <w:lvlText w:val=""/>
      <w:lvlJc w:val="left"/>
      <w:pPr>
        <w:tabs>
          <w:tab w:val="num" w:pos="2220"/>
        </w:tabs>
        <w:ind w:left="2220" w:hanging="360"/>
      </w:pPr>
      <w:rPr>
        <w:rFonts w:ascii="Wingdings" w:hAnsi="Wingdings" w:hint="default"/>
      </w:rPr>
    </w:lvl>
    <w:lvl w:ilvl="3" w:tplc="62141A62" w:tentative="1">
      <w:start w:val="1"/>
      <w:numFmt w:val="bullet"/>
      <w:lvlText w:val=""/>
      <w:lvlJc w:val="left"/>
      <w:pPr>
        <w:tabs>
          <w:tab w:val="num" w:pos="2940"/>
        </w:tabs>
        <w:ind w:left="2940" w:hanging="360"/>
      </w:pPr>
      <w:rPr>
        <w:rFonts w:ascii="Symbol" w:hAnsi="Symbol" w:hint="default"/>
      </w:rPr>
    </w:lvl>
    <w:lvl w:ilvl="4" w:tplc="801AC76C" w:tentative="1">
      <w:start w:val="1"/>
      <w:numFmt w:val="bullet"/>
      <w:lvlText w:val="o"/>
      <w:lvlJc w:val="left"/>
      <w:pPr>
        <w:tabs>
          <w:tab w:val="num" w:pos="3660"/>
        </w:tabs>
        <w:ind w:left="3660" w:hanging="360"/>
      </w:pPr>
      <w:rPr>
        <w:rFonts w:ascii="Courier New" w:hAnsi="Courier New" w:cs="Courier New" w:hint="default"/>
      </w:rPr>
    </w:lvl>
    <w:lvl w:ilvl="5" w:tplc="23B8A2A8" w:tentative="1">
      <w:start w:val="1"/>
      <w:numFmt w:val="bullet"/>
      <w:lvlText w:val=""/>
      <w:lvlJc w:val="left"/>
      <w:pPr>
        <w:tabs>
          <w:tab w:val="num" w:pos="4380"/>
        </w:tabs>
        <w:ind w:left="4380" w:hanging="360"/>
      </w:pPr>
      <w:rPr>
        <w:rFonts w:ascii="Wingdings" w:hAnsi="Wingdings" w:hint="default"/>
      </w:rPr>
    </w:lvl>
    <w:lvl w:ilvl="6" w:tplc="A53EC210" w:tentative="1">
      <w:start w:val="1"/>
      <w:numFmt w:val="bullet"/>
      <w:lvlText w:val=""/>
      <w:lvlJc w:val="left"/>
      <w:pPr>
        <w:tabs>
          <w:tab w:val="num" w:pos="5100"/>
        </w:tabs>
        <w:ind w:left="5100" w:hanging="360"/>
      </w:pPr>
      <w:rPr>
        <w:rFonts w:ascii="Symbol" w:hAnsi="Symbol" w:hint="default"/>
      </w:rPr>
    </w:lvl>
    <w:lvl w:ilvl="7" w:tplc="978A09F6" w:tentative="1">
      <w:start w:val="1"/>
      <w:numFmt w:val="bullet"/>
      <w:lvlText w:val="o"/>
      <w:lvlJc w:val="left"/>
      <w:pPr>
        <w:tabs>
          <w:tab w:val="num" w:pos="5820"/>
        </w:tabs>
        <w:ind w:left="5820" w:hanging="360"/>
      </w:pPr>
      <w:rPr>
        <w:rFonts w:ascii="Courier New" w:hAnsi="Courier New" w:cs="Courier New" w:hint="default"/>
      </w:rPr>
    </w:lvl>
    <w:lvl w:ilvl="8" w:tplc="7C564E72"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77A50CF"/>
    <w:multiLevelType w:val="hybridMultilevel"/>
    <w:tmpl w:val="A44EAC4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6"/>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num>
  <w:num w:numId="17">
    <w:abstractNumId w:val="0"/>
  </w:num>
  <w:num w:numId="18">
    <w:abstractNumId w:val="15"/>
  </w:num>
  <w:num w:numId="19">
    <w:abstractNumId w:val="25"/>
  </w:num>
  <w:num w:numId="20">
    <w:abstractNumId w:val="27"/>
  </w:num>
  <w:num w:numId="21">
    <w:abstractNumId w:val="2"/>
  </w:num>
  <w:num w:numId="22">
    <w:abstractNumId w:val="19"/>
  </w:num>
  <w:num w:numId="23">
    <w:abstractNumId w:val="4"/>
  </w:num>
  <w:num w:numId="24">
    <w:abstractNumId w:val="21"/>
  </w:num>
  <w:num w:numId="25">
    <w:abstractNumId w:val="16"/>
  </w:num>
  <w:num w:numId="26">
    <w:abstractNumId w:val="12"/>
  </w:num>
  <w:num w:numId="27">
    <w:abstractNumId w:val="10"/>
  </w:num>
  <w:num w:numId="28">
    <w:abstractNumId w:val="7"/>
  </w:num>
  <w:num w:numId="29">
    <w:abstractNumId w:val="26"/>
  </w:num>
  <w:num w:numId="30">
    <w:abstractNumId w:val="5"/>
  </w:num>
  <w:num w:numId="31">
    <w:abstractNumId w:val="24"/>
  </w:num>
  <w:num w:numId="32">
    <w:abstractNumId w:val="17"/>
  </w:num>
  <w:num w:numId="33">
    <w:abstractNumId w:val="22"/>
  </w:num>
  <w:num w:numId="34">
    <w:abstractNumId w:val="2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8D"/>
    <w:rsid w:val="000011C9"/>
    <w:rsid w:val="0000211C"/>
    <w:rsid w:val="000026A0"/>
    <w:rsid w:val="000204DA"/>
    <w:rsid w:val="00043467"/>
    <w:rsid w:val="0004448C"/>
    <w:rsid w:val="0005165C"/>
    <w:rsid w:val="0005687E"/>
    <w:rsid w:val="00063AB1"/>
    <w:rsid w:val="00065729"/>
    <w:rsid w:val="0007039A"/>
    <w:rsid w:val="00076CEC"/>
    <w:rsid w:val="00092359"/>
    <w:rsid w:val="000960C8"/>
    <w:rsid w:val="000B0256"/>
    <w:rsid w:val="000B2634"/>
    <w:rsid w:val="000B2F49"/>
    <w:rsid w:val="000C1009"/>
    <w:rsid w:val="000C5B32"/>
    <w:rsid w:val="000E31F1"/>
    <w:rsid w:val="000F0BC2"/>
    <w:rsid w:val="00107188"/>
    <w:rsid w:val="00114C94"/>
    <w:rsid w:val="00125D36"/>
    <w:rsid w:val="00127E44"/>
    <w:rsid w:val="00131BB9"/>
    <w:rsid w:val="00134DB7"/>
    <w:rsid w:val="00142965"/>
    <w:rsid w:val="00143EB0"/>
    <w:rsid w:val="00153610"/>
    <w:rsid w:val="00165585"/>
    <w:rsid w:val="00171786"/>
    <w:rsid w:val="00174FAE"/>
    <w:rsid w:val="001965A8"/>
    <w:rsid w:val="001A1B6E"/>
    <w:rsid w:val="001B44A3"/>
    <w:rsid w:val="001C58BE"/>
    <w:rsid w:val="001C68ED"/>
    <w:rsid w:val="001E6548"/>
    <w:rsid w:val="001E7EA9"/>
    <w:rsid w:val="001F4AAF"/>
    <w:rsid w:val="001F5641"/>
    <w:rsid w:val="0020623C"/>
    <w:rsid w:val="00206D87"/>
    <w:rsid w:val="00211084"/>
    <w:rsid w:val="00222100"/>
    <w:rsid w:val="002225F6"/>
    <w:rsid w:val="00233DAE"/>
    <w:rsid w:val="0023483F"/>
    <w:rsid w:val="00252D8E"/>
    <w:rsid w:val="00253920"/>
    <w:rsid w:val="00257BB8"/>
    <w:rsid w:val="00260990"/>
    <w:rsid w:val="00267A62"/>
    <w:rsid w:val="00270DBE"/>
    <w:rsid w:val="002735E5"/>
    <w:rsid w:val="00273CA1"/>
    <w:rsid w:val="00287E12"/>
    <w:rsid w:val="002A5405"/>
    <w:rsid w:val="002C21B6"/>
    <w:rsid w:val="002D7EBF"/>
    <w:rsid w:val="002F14DF"/>
    <w:rsid w:val="002F7BBD"/>
    <w:rsid w:val="00317481"/>
    <w:rsid w:val="00324742"/>
    <w:rsid w:val="003304EE"/>
    <w:rsid w:val="00341799"/>
    <w:rsid w:val="00343FDE"/>
    <w:rsid w:val="00347BDC"/>
    <w:rsid w:val="003508C4"/>
    <w:rsid w:val="00351EBE"/>
    <w:rsid w:val="00365D16"/>
    <w:rsid w:val="00372EC1"/>
    <w:rsid w:val="00376CEB"/>
    <w:rsid w:val="00381D79"/>
    <w:rsid w:val="0038549D"/>
    <w:rsid w:val="003926A0"/>
    <w:rsid w:val="003A2443"/>
    <w:rsid w:val="003A3A72"/>
    <w:rsid w:val="003A7597"/>
    <w:rsid w:val="003B00D1"/>
    <w:rsid w:val="003B1773"/>
    <w:rsid w:val="003B565E"/>
    <w:rsid w:val="003B6A9A"/>
    <w:rsid w:val="003D2322"/>
    <w:rsid w:val="003D50E8"/>
    <w:rsid w:val="003E01FD"/>
    <w:rsid w:val="003E1F06"/>
    <w:rsid w:val="003E247F"/>
    <w:rsid w:val="003E759C"/>
    <w:rsid w:val="003F6424"/>
    <w:rsid w:val="0040005C"/>
    <w:rsid w:val="00405651"/>
    <w:rsid w:val="00405DED"/>
    <w:rsid w:val="00406E4D"/>
    <w:rsid w:val="00407397"/>
    <w:rsid w:val="0040793D"/>
    <w:rsid w:val="00407D62"/>
    <w:rsid w:val="00412401"/>
    <w:rsid w:val="00417E0E"/>
    <w:rsid w:val="004235E3"/>
    <w:rsid w:val="00426817"/>
    <w:rsid w:val="00426C06"/>
    <w:rsid w:val="00437990"/>
    <w:rsid w:val="004532C5"/>
    <w:rsid w:val="004563A5"/>
    <w:rsid w:val="00460B26"/>
    <w:rsid w:val="00461430"/>
    <w:rsid w:val="0047349E"/>
    <w:rsid w:val="00474C6A"/>
    <w:rsid w:val="00475B76"/>
    <w:rsid w:val="004872F5"/>
    <w:rsid w:val="0049201A"/>
    <w:rsid w:val="004974AA"/>
    <w:rsid w:val="004B626A"/>
    <w:rsid w:val="004C080A"/>
    <w:rsid w:val="004D1441"/>
    <w:rsid w:val="004D2E23"/>
    <w:rsid w:val="004D54AC"/>
    <w:rsid w:val="004E4A7A"/>
    <w:rsid w:val="004E662C"/>
    <w:rsid w:val="004E6786"/>
    <w:rsid w:val="004E6E1F"/>
    <w:rsid w:val="004E7264"/>
    <w:rsid w:val="00514733"/>
    <w:rsid w:val="005210D0"/>
    <w:rsid w:val="00536316"/>
    <w:rsid w:val="005507EC"/>
    <w:rsid w:val="00552FE8"/>
    <w:rsid w:val="00561B37"/>
    <w:rsid w:val="0056259B"/>
    <w:rsid w:val="00567215"/>
    <w:rsid w:val="005744A6"/>
    <w:rsid w:val="005B1710"/>
    <w:rsid w:val="005B216F"/>
    <w:rsid w:val="005B51E3"/>
    <w:rsid w:val="005B5A89"/>
    <w:rsid w:val="005B5C8E"/>
    <w:rsid w:val="005C5E9B"/>
    <w:rsid w:val="005C73B6"/>
    <w:rsid w:val="005D1C5E"/>
    <w:rsid w:val="005D7A98"/>
    <w:rsid w:val="00603DFB"/>
    <w:rsid w:val="006050BD"/>
    <w:rsid w:val="006077B6"/>
    <w:rsid w:val="00607945"/>
    <w:rsid w:val="00610D66"/>
    <w:rsid w:val="006376CD"/>
    <w:rsid w:val="00646E2F"/>
    <w:rsid w:val="00652390"/>
    <w:rsid w:val="006609A5"/>
    <w:rsid w:val="00662B67"/>
    <w:rsid w:val="00672D07"/>
    <w:rsid w:val="006757E9"/>
    <w:rsid w:val="00682219"/>
    <w:rsid w:val="00690022"/>
    <w:rsid w:val="006A36CF"/>
    <w:rsid w:val="006A5591"/>
    <w:rsid w:val="006B3E8D"/>
    <w:rsid w:val="006B6801"/>
    <w:rsid w:val="006C4B16"/>
    <w:rsid w:val="006C641B"/>
    <w:rsid w:val="006C64A7"/>
    <w:rsid w:val="006D7375"/>
    <w:rsid w:val="006E1A97"/>
    <w:rsid w:val="006E52EC"/>
    <w:rsid w:val="006E59DD"/>
    <w:rsid w:val="006F0B31"/>
    <w:rsid w:val="006F3093"/>
    <w:rsid w:val="006F4A9C"/>
    <w:rsid w:val="00703413"/>
    <w:rsid w:val="0070622D"/>
    <w:rsid w:val="00710455"/>
    <w:rsid w:val="0072205E"/>
    <w:rsid w:val="00726D1D"/>
    <w:rsid w:val="00730980"/>
    <w:rsid w:val="00757AB8"/>
    <w:rsid w:val="0076090C"/>
    <w:rsid w:val="00774AB9"/>
    <w:rsid w:val="007851B2"/>
    <w:rsid w:val="00791DFB"/>
    <w:rsid w:val="00793E5F"/>
    <w:rsid w:val="00797A07"/>
    <w:rsid w:val="007A5F51"/>
    <w:rsid w:val="007A6E9C"/>
    <w:rsid w:val="007B40EC"/>
    <w:rsid w:val="007B7AFA"/>
    <w:rsid w:val="007B7EE8"/>
    <w:rsid w:val="007C2F82"/>
    <w:rsid w:val="007D2498"/>
    <w:rsid w:val="007D4772"/>
    <w:rsid w:val="007D540A"/>
    <w:rsid w:val="007E720B"/>
    <w:rsid w:val="007E7895"/>
    <w:rsid w:val="007F68D9"/>
    <w:rsid w:val="00812B02"/>
    <w:rsid w:val="008133ED"/>
    <w:rsid w:val="00816156"/>
    <w:rsid w:val="00827905"/>
    <w:rsid w:val="00842367"/>
    <w:rsid w:val="00854A44"/>
    <w:rsid w:val="00865B5B"/>
    <w:rsid w:val="00871B8E"/>
    <w:rsid w:val="00872E9D"/>
    <w:rsid w:val="0087321D"/>
    <w:rsid w:val="008900F4"/>
    <w:rsid w:val="00892925"/>
    <w:rsid w:val="00896FD7"/>
    <w:rsid w:val="008A1446"/>
    <w:rsid w:val="008A6952"/>
    <w:rsid w:val="008B3AC0"/>
    <w:rsid w:val="008B4E23"/>
    <w:rsid w:val="008B59D4"/>
    <w:rsid w:val="008D1F8D"/>
    <w:rsid w:val="008E648D"/>
    <w:rsid w:val="008F75B4"/>
    <w:rsid w:val="00906C22"/>
    <w:rsid w:val="00906C56"/>
    <w:rsid w:val="00913D51"/>
    <w:rsid w:val="00940C06"/>
    <w:rsid w:val="00946DE1"/>
    <w:rsid w:val="00954479"/>
    <w:rsid w:val="00970012"/>
    <w:rsid w:val="00975602"/>
    <w:rsid w:val="00983761"/>
    <w:rsid w:val="0098658A"/>
    <w:rsid w:val="00992F4F"/>
    <w:rsid w:val="009A1235"/>
    <w:rsid w:val="009A7441"/>
    <w:rsid w:val="009A7DC8"/>
    <w:rsid w:val="009B0437"/>
    <w:rsid w:val="009B1C02"/>
    <w:rsid w:val="009D32AC"/>
    <w:rsid w:val="009E3163"/>
    <w:rsid w:val="009E7E59"/>
    <w:rsid w:val="009F16F8"/>
    <w:rsid w:val="009F559F"/>
    <w:rsid w:val="00A146C3"/>
    <w:rsid w:val="00A22466"/>
    <w:rsid w:val="00A4070F"/>
    <w:rsid w:val="00A54FBD"/>
    <w:rsid w:val="00A56366"/>
    <w:rsid w:val="00A603D1"/>
    <w:rsid w:val="00A74B54"/>
    <w:rsid w:val="00A75622"/>
    <w:rsid w:val="00A81DED"/>
    <w:rsid w:val="00A85318"/>
    <w:rsid w:val="00A91461"/>
    <w:rsid w:val="00A926A1"/>
    <w:rsid w:val="00A926FB"/>
    <w:rsid w:val="00A93C10"/>
    <w:rsid w:val="00AA6BC5"/>
    <w:rsid w:val="00AB087A"/>
    <w:rsid w:val="00AB7DD1"/>
    <w:rsid w:val="00AD18CA"/>
    <w:rsid w:val="00AD356A"/>
    <w:rsid w:val="00AE0906"/>
    <w:rsid w:val="00AE5421"/>
    <w:rsid w:val="00AF2845"/>
    <w:rsid w:val="00AF4334"/>
    <w:rsid w:val="00B01370"/>
    <w:rsid w:val="00B16D97"/>
    <w:rsid w:val="00B229A3"/>
    <w:rsid w:val="00B30B8B"/>
    <w:rsid w:val="00B31E90"/>
    <w:rsid w:val="00B344DB"/>
    <w:rsid w:val="00B34B61"/>
    <w:rsid w:val="00B36823"/>
    <w:rsid w:val="00B4434F"/>
    <w:rsid w:val="00B443CD"/>
    <w:rsid w:val="00B4709E"/>
    <w:rsid w:val="00B52C4F"/>
    <w:rsid w:val="00B54A56"/>
    <w:rsid w:val="00B75CC3"/>
    <w:rsid w:val="00B76E14"/>
    <w:rsid w:val="00B80F31"/>
    <w:rsid w:val="00B84DAA"/>
    <w:rsid w:val="00B85886"/>
    <w:rsid w:val="00B91080"/>
    <w:rsid w:val="00B914D5"/>
    <w:rsid w:val="00B97214"/>
    <w:rsid w:val="00BB531C"/>
    <w:rsid w:val="00BD260B"/>
    <w:rsid w:val="00BD4F90"/>
    <w:rsid w:val="00BE0504"/>
    <w:rsid w:val="00C0167D"/>
    <w:rsid w:val="00C05C6E"/>
    <w:rsid w:val="00C06883"/>
    <w:rsid w:val="00C13A46"/>
    <w:rsid w:val="00C238F3"/>
    <w:rsid w:val="00C2776A"/>
    <w:rsid w:val="00C35D85"/>
    <w:rsid w:val="00C37473"/>
    <w:rsid w:val="00C5332B"/>
    <w:rsid w:val="00C535B7"/>
    <w:rsid w:val="00C54276"/>
    <w:rsid w:val="00C65823"/>
    <w:rsid w:val="00C761AD"/>
    <w:rsid w:val="00C76E1D"/>
    <w:rsid w:val="00C8041E"/>
    <w:rsid w:val="00C90FCE"/>
    <w:rsid w:val="00C93CCD"/>
    <w:rsid w:val="00C9539B"/>
    <w:rsid w:val="00CA0DBE"/>
    <w:rsid w:val="00CA3C92"/>
    <w:rsid w:val="00CB5638"/>
    <w:rsid w:val="00CC1DDA"/>
    <w:rsid w:val="00CC3A71"/>
    <w:rsid w:val="00CF2631"/>
    <w:rsid w:val="00CF27D0"/>
    <w:rsid w:val="00D022CE"/>
    <w:rsid w:val="00D11344"/>
    <w:rsid w:val="00D1451F"/>
    <w:rsid w:val="00D17A43"/>
    <w:rsid w:val="00D17B2C"/>
    <w:rsid w:val="00D24142"/>
    <w:rsid w:val="00D3200F"/>
    <w:rsid w:val="00D33730"/>
    <w:rsid w:val="00D34843"/>
    <w:rsid w:val="00D47D22"/>
    <w:rsid w:val="00D514BB"/>
    <w:rsid w:val="00D53536"/>
    <w:rsid w:val="00D552BD"/>
    <w:rsid w:val="00D55D77"/>
    <w:rsid w:val="00D7209E"/>
    <w:rsid w:val="00D74876"/>
    <w:rsid w:val="00D84AD3"/>
    <w:rsid w:val="00D86401"/>
    <w:rsid w:val="00D87E1D"/>
    <w:rsid w:val="00D94E64"/>
    <w:rsid w:val="00DA7D5E"/>
    <w:rsid w:val="00DB197B"/>
    <w:rsid w:val="00DC2A01"/>
    <w:rsid w:val="00DC550A"/>
    <w:rsid w:val="00DD2AEF"/>
    <w:rsid w:val="00DE003A"/>
    <w:rsid w:val="00DE2CF0"/>
    <w:rsid w:val="00DF4D56"/>
    <w:rsid w:val="00E03A8F"/>
    <w:rsid w:val="00E166E6"/>
    <w:rsid w:val="00E167A9"/>
    <w:rsid w:val="00E16E10"/>
    <w:rsid w:val="00E31559"/>
    <w:rsid w:val="00E401FA"/>
    <w:rsid w:val="00E66C08"/>
    <w:rsid w:val="00E71461"/>
    <w:rsid w:val="00E77E89"/>
    <w:rsid w:val="00E878A5"/>
    <w:rsid w:val="00E878D4"/>
    <w:rsid w:val="00E91DFB"/>
    <w:rsid w:val="00E93327"/>
    <w:rsid w:val="00E950CF"/>
    <w:rsid w:val="00EB2CDA"/>
    <w:rsid w:val="00EC6A77"/>
    <w:rsid w:val="00EF4852"/>
    <w:rsid w:val="00F05D15"/>
    <w:rsid w:val="00F0650C"/>
    <w:rsid w:val="00F127CF"/>
    <w:rsid w:val="00F14A9D"/>
    <w:rsid w:val="00F1611B"/>
    <w:rsid w:val="00F25E20"/>
    <w:rsid w:val="00F367FC"/>
    <w:rsid w:val="00F37D0C"/>
    <w:rsid w:val="00F414C8"/>
    <w:rsid w:val="00F51FE8"/>
    <w:rsid w:val="00F53282"/>
    <w:rsid w:val="00F563A3"/>
    <w:rsid w:val="00F5796B"/>
    <w:rsid w:val="00F7047A"/>
    <w:rsid w:val="00F74D9F"/>
    <w:rsid w:val="00F92A5C"/>
    <w:rsid w:val="00F93A03"/>
    <w:rsid w:val="00F94C05"/>
    <w:rsid w:val="00FA451F"/>
    <w:rsid w:val="00FB0C7A"/>
    <w:rsid w:val="00FB4FEE"/>
    <w:rsid w:val="00FB5790"/>
    <w:rsid w:val="00FB5DF5"/>
    <w:rsid w:val="00FD1A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81476F"/>
  <w15:docId w15:val="{FA6417BD-6CCD-4602-B8DC-B64AEC820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01"/>
    <w:rPr>
      <w:lang w:val="es-ES" w:eastAsia="es-ES"/>
    </w:rPr>
  </w:style>
  <w:style w:type="paragraph" w:styleId="Ttulo1">
    <w:name w:val="heading 1"/>
    <w:basedOn w:val="Normal"/>
    <w:next w:val="Normal"/>
    <w:qFormat/>
    <w:pPr>
      <w:keepNext/>
      <w:outlineLvl w:val="0"/>
    </w:pPr>
    <w:rPr>
      <w:rFonts w:ascii="Arial" w:hAnsi="Arial"/>
      <w:sz w:val="24"/>
      <w:lang w:val="es-ES_tradnl"/>
    </w:rPr>
  </w:style>
  <w:style w:type="paragraph" w:styleId="Ttulo2">
    <w:name w:val="heading 2"/>
    <w:basedOn w:val="Normal"/>
    <w:next w:val="Normal"/>
    <w:qFormat/>
    <w:pPr>
      <w:keepNext/>
      <w:jc w:val="center"/>
      <w:outlineLvl w:val="1"/>
    </w:pPr>
    <w:rPr>
      <w:rFonts w:ascii="Arial" w:hAnsi="Arial"/>
      <w:sz w:val="24"/>
      <w:lang w:val="es-ES_tradnl"/>
    </w:rPr>
  </w:style>
  <w:style w:type="paragraph" w:styleId="Ttulo3">
    <w:name w:val="heading 3"/>
    <w:basedOn w:val="Normal"/>
    <w:next w:val="Normal"/>
    <w:qFormat/>
    <w:pPr>
      <w:keepNext/>
      <w:numPr>
        <w:numId w:val="2"/>
      </w:numPr>
      <w:jc w:val="both"/>
      <w:outlineLvl w:val="2"/>
    </w:pPr>
    <w:rPr>
      <w:rFonts w:ascii="Arial" w:hAnsi="Arial"/>
      <w:sz w:val="24"/>
      <w:lang w:val="es-ES_tradnl"/>
    </w:rPr>
  </w:style>
  <w:style w:type="paragraph" w:styleId="Ttulo4">
    <w:name w:val="heading 4"/>
    <w:basedOn w:val="Normal"/>
    <w:next w:val="Normal"/>
    <w:qFormat/>
    <w:pPr>
      <w:keepNext/>
      <w:jc w:val="both"/>
      <w:outlineLvl w:val="3"/>
    </w:pPr>
    <w:rPr>
      <w:rFonts w:ascii="Arial" w:hAnsi="Arial"/>
      <w:sz w:val="24"/>
      <w:lang w:val="es-ES_tradnl"/>
    </w:rPr>
  </w:style>
  <w:style w:type="paragraph" w:styleId="Ttulo5">
    <w:name w:val="heading 5"/>
    <w:basedOn w:val="Normal"/>
    <w:next w:val="Normal"/>
    <w:qFormat/>
    <w:pPr>
      <w:keepNext/>
      <w:jc w:val="both"/>
      <w:outlineLvl w:val="4"/>
    </w:pPr>
    <w:rPr>
      <w:rFonts w:ascii="Arial" w:hAnsi="Arial"/>
      <w:color w:val="FF0000"/>
      <w:sz w:val="24"/>
      <w:lang w:val="es-ES_tradnl"/>
    </w:rPr>
  </w:style>
  <w:style w:type="paragraph" w:styleId="Ttulo6">
    <w:name w:val="heading 6"/>
    <w:basedOn w:val="Normal"/>
    <w:next w:val="Normal"/>
    <w:qFormat/>
    <w:pPr>
      <w:keepNext/>
      <w:jc w:val="center"/>
      <w:outlineLvl w:val="5"/>
    </w:pPr>
    <w:rPr>
      <w:rFonts w:ascii="Arial" w:hAnsi="Arial"/>
      <w:color w:val="FF0000"/>
      <w:lang w:val="es-ES_tradnl"/>
    </w:rPr>
  </w:style>
  <w:style w:type="paragraph" w:styleId="Ttulo7">
    <w:name w:val="heading 7"/>
    <w:basedOn w:val="Normal"/>
    <w:next w:val="Normal"/>
    <w:qFormat/>
    <w:pPr>
      <w:keepNext/>
      <w:tabs>
        <w:tab w:val="num" w:pos="1440"/>
      </w:tabs>
      <w:overflowPunct w:val="0"/>
      <w:autoSpaceDE w:val="0"/>
      <w:autoSpaceDN w:val="0"/>
      <w:adjustRightInd w:val="0"/>
      <w:ind w:left="1440" w:hanging="1440"/>
      <w:outlineLvl w:val="6"/>
    </w:pPr>
    <w:rPr>
      <w:b/>
      <w:sz w:val="24"/>
      <w:lang w:val="es-ES_tradnl"/>
    </w:rPr>
  </w:style>
  <w:style w:type="paragraph" w:styleId="Ttulo8">
    <w:name w:val="heading 8"/>
    <w:basedOn w:val="Normal"/>
    <w:next w:val="Normal"/>
    <w:qFormat/>
    <w:pPr>
      <w:keepNext/>
      <w:tabs>
        <w:tab w:val="num" w:pos="1800"/>
      </w:tabs>
      <w:snapToGrid w:val="0"/>
      <w:ind w:left="1800" w:hanging="1800"/>
      <w:jc w:val="center"/>
      <w:outlineLvl w:val="7"/>
    </w:pPr>
    <w:rPr>
      <w:rFonts w:ascii="Arial" w:hAnsi="Arial"/>
      <w:b/>
      <w:color w:val="000000"/>
      <w:spacing w:val="-5"/>
      <w:sz w:val="24"/>
    </w:rPr>
  </w:style>
  <w:style w:type="paragraph" w:styleId="Ttulo9">
    <w:name w:val="heading 9"/>
    <w:basedOn w:val="Normal"/>
    <w:next w:val="Normal"/>
    <w:qFormat/>
    <w:pPr>
      <w:tabs>
        <w:tab w:val="num" w:pos="1800"/>
      </w:tabs>
      <w:spacing w:before="240" w:after="60"/>
      <w:ind w:left="1800" w:hanging="1800"/>
      <w:outlineLvl w:val="8"/>
    </w:pPr>
    <w:rPr>
      <w:rFonts w:ascii="Arial" w:hAnsi="Arial"/>
      <w:b/>
      <w:i/>
      <w:spacing w:val="-5"/>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style>
  <w:style w:type="paragraph" w:styleId="Encabezado">
    <w:name w:val="header"/>
    <w:basedOn w:val="Normal"/>
    <w:uiPriority w:val="99"/>
    <w:pPr>
      <w:tabs>
        <w:tab w:val="center" w:pos="4252"/>
        <w:tab w:val="right" w:pos="8504"/>
      </w:tabs>
    </w:pPr>
  </w:style>
  <w:style w:type="paragraph" w:styleId="Piedepgina">
    <w:name w:val="footer"/>
    <w:basedOn w:val="Normal"/>
    <w:uiPriority w:val="99"/>
    <w:pPr>
      <w:pBdr>
        <w:top w:val="thinThickSmallGap" w:sz="24" w:space="0" w:color="622423"/>
      </w:pBdr>
      <w:tabs>
        <w:tab w:val="right" w:pos="10800"/>
      </w:tabs>
    </w:pPr>
    <w:rPr>
      <w:rFonts w:ascii="Arial" w:hAnsi="Arial" w:cs="Arial"/>
      <w:sz w:val="16"/>
      <w:szCs w:val="16"/>
    </w:rPr>
  </w:style>
  <w:style w:type="paragraph" w:styleId="Textonotaalfinal">
    <w:name w:val="endnote text"/>
    <w:basedOn w:val="Normal"/>
    <w:semiHidden/>
  </w:style>
  <w:style w:type="paragraph" w:styleId="Ttulo">
    <w:name w:val="Title"/>
    <w:basedOn w:val="Normal"/>
    <w:qFormat/>
    <w:pPr>
      <w:jc w:val="center"/>
    </w:pPr>
    <w:rPr>
      <w:rFonts w:ascii="Arial" w:hAnsi="Arial"/>
      <w:b/>
      <w:sz w:val="24"/>
      <w:lang w:val="es-MX" w:eastAsia="en-US"/>
    </w:rPr>
  </w:style>
  <w:style w:type="paragraph" w:styleId="Textoindependiente">
    <w:name w:val="Body Text"/>
    <w:basedOn w:val="Normal"/>
    <w:semiHidden/>
    <w:pPr>
      <w:jc w:val="both"/>
    </w:pPr>
    <w:rPr>
      <w:rFonts w:ascii="Arial" w:hAnsi="Arial"/>
      <w:sz w:val="24"/>
      <w:lang w:val="es-ES_tradnl"/>
    </w:rPr>
  </w:style>
  <w:style w:type="paragraph" w:styleId="Sangradetextonormal">
    <w:name w:val="Body Text Indent"/>
    <w:basedOn w:val="Normal"/>
    <w:semiHidden/>
    <w:pPr>
      <w:spacing w:after="120"/>
      <w:ind w:left="360"/>
    </w:pPr>
  </w:style>
  <w:style w:type="paragraph" w:styleId="Textoindependiente2">
    <w:name w:val="Body Text 2"/>
    <w:basedOn w:val="Normal"/>
    <w:semiHidden/>
    <w:pPr>
      <w:jc w:val="both"/>
    </w:pPr>
    <w:rPr>
      <w:rFonts w:ascii="Arial" w:hAnsi="Arial"/>
      <w:color w:val="FF0000"/>
      <w:sz w:val="24"/>
      <w:lang w:val="es-ES_tradnl"/>
    </w:rPr>
  </w:style>
  <w:style w:type="paragraph" w:styleId="Textoindependiente3">
    <w:name w:val="Body Text 3"/>
    <w:basedOn w:val="Normal"/>
    <w:semiHidden/>
    <w:pPr>
      <w:jc w:val="both"/>
    </w:pPr>
    <w:rPr>
      <w:rFonts w:ascii="Arial" w:hAnsi="Arial"/>
      <w:color w:val="0000FF"/>
      <w:sz w:val="24"/>
      <w:lang w:val="es-ES_tradnl"/>
    </w:rPr>
  </w:style>
  <w:style w:type="paragraph" w:customStyle="1" w:styleId="Estndar">
    <w:name w:val="Estándar"/>
    <w:pPr>
      <w:snapToGrid w:val="0"/>
      <w:jc w:val="both"/>
    </w:pPr>
    <w:rPr>
      <w:rFonts w:ascii="Arial" w:hAnsi="Arial"/>
      <w:color w:val="000000"/>
      <w:sz w:val="24"/>
      <w:lang w:val="es-ES" w:eastAsia="es-ES"/>
    </w:rPr>
  </w:style>
  <w:style w:type="paragraph" w:customStyle="1" w:styleId="Textoindependiente1">
    <w:name w:val="Texto independiente1"/>
    <w:rPr>
      <w:rFonts w:ascii="CG Times (W1)" w:hAnsi="CG Times (W1)"/>
      <w:color w:val="000000"/>
      <w:sz w:val="24"/>
      <w:lang w:val="en-US" w:eastAsia="es-ES"/>
    </w:rP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styleId="Hipervnculo">
    <w:name w:val="Hyperlink"/>
    <w:semiHidden/>
    <w:rPr>
      <w:color w:val="0000FF"/>
      <w:u w:val="single"/>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link w:val="TextocomentarioCar"/>
    <w:semiHidden/>
    <w:pPr>
      <w:spacing w:line="360" w:lineRule="auto"/>
      <w:jc w:val="both"/>
    </w:pPr>
    <w:rPr>
      <w:rFonts w:ascii="Tahoma" w:hAnsi="Tahoma"/>
      <w:lang w:val="x-none" w:eastAsia="x-none"/>
    </w:rPr>
  </w:style>
  <w:style w:type="paragraph" w:styleId="TDC4">
    <w:name w:val="toc 4"/>
    <w:basedOn w:val="Normal"/>
    <w:next w:val="Normal"/>
    <w:semiHidden/>
    <w:pPr>
      <w:jc w:val="both"/>
    </w:pPr>
    <w:rPr>
      <w:rFonts w:ascii="Arial" w:hAnsi="Arial"/>
      <w:b/>
      <w:sz w:val="24"/>
      <w:u w:val="single"/>
    </w:rPr>
  </w:style>
  <w:style w:type="paragraph" w:styleId="Sangra2detindependiente">
    <w:name w:val="Body Text Indent 2"/>
    <w:basedOn w:val="Normal"/>
    <w:semiHidden/>
    <w:pPr>
      <w:spacing w:after="120" w:line="480" w:lineRule="auto"/>
      <w:ind w:left="283"/>
    </w:pPr>
  </w:style>
  <w:style w:type="character" w:customStyle="1" w:styleId="Sangra2detindependienteCar">
    <w:name w:val="Sangría 2 de t. independiente Car"/>
    <w:basedOn w:val="Fuentedeprrafopredeter"/>
  </w:style>
  <w:style w:type="character" w:customStyle="1" w:styleId="PiedepginaCar">
    <w:name w:val="Pie de página Car"/>
    <w:uiPriority w:val="99"/>
    <w:rPr>
      <w:rFonts w:ascii="Arial" w:hAnsi="Arial" w:cs="Arial"/>
      <w:sz w:val="16"/>
      <w:szCs w:val="16"/>
    </w:rPr>
  </w:style>
  <w:style w:type="character" w:customStyle="1" w:styleId="EncabezadoCar">
    <w:name w:val="Encabezado Car"/>
    <w:basedOn w:val="Fuentedeprrafopredeter"/>
    <w:uiPriority w:val="99"/>
  </w:style>
  <w:style w:type="paragraph" w:customStyle="1" w:styleId="nw2006textonormalp">
    <w:name w:val="nw2006textonormalp"/>
    <w:basedOn w:val="Normal"/>
    <w:pPr>
      <w:shd w:val="clear" w:color="auto" w:fill="FFFFFF"/>
      <w:spacing w:before="30" w:after="100" w:afterAutospacing="1"/>
      <w:jc w:val="both"/>
    </w:pPr>
    <w:rPr>
      <w:rFonts w:ascii="Verdana" w:hAnsi="Verdana"/>
      <w:color w:val="000000"/>
      <w:sz w:val="16"/>
      <w:szCs w:val="16"/>
    </w:rPr>
  </w:style>
  <w:style w:type="paragraph" w:customStyle="1" w:styleId="articulocompletop">
    <w:name w:val="articulocompletop"/>
    <w:basedOn w:val="Normal"/>
    <w:pPr>
      <w:shd w:val="clear" w:color="auto" w:fill="FFFFFF"/>
      <w:spacing w:before="30" w:after="100" w:afterAutospacing="1"/>
      <w:ind w:left="45" w:right="45"/>
      <w:jc w:val="both"/>
    </w:pPr>
    <w:rPr>
      <w:rFonts w:ascii="Verdana" w:hAnsi="Verdana"/>
      <w:color w:val="666666"/>
      <w:sz w:val="15"/>
      <w:szCs w:val="15"/>
    </w:rPr>
  </w:style>
  <w:style w:type="paragraph" w:customStyle="1" w:styleId="Sangradetextonormal1">
    <w:name w:val="Sangría de texto normal1"/>
    <w:basedOn w:val="Normal"/>
    <w:pPr>
      <w:ind w:left="720" w:hanging="720"/>
      <w:jc w:val="both"/>
    </w:pPr>
    <w:rPr>
      <w:rFonts w:ascii="Arial" w:hAnsi="Arial" w:cs="Arial"/>
      <w:b/>
      <w:szCs w:val="24"/>
    </w:rPr>
  </w:style>
  <w:style w:type="paragraph" w:styleId="Sangra3detindependiente">
    <w:name w:val="Body Text Indent 3"/>
    <w:basedOn w:val="Normal"/>
    <w:semiHidden/>
    <w:pPr>
      <w:tabs>
        <w:tab w:val="num" w:pos="-180"/>
      </w:tabs>
      <w:ind w:left="708"/>
      <w:jc w:val="both"/>
    </w:pPr>
    <w:rPr>
      <w:rFonts w:ascii="Arial" w:hAnsi="Arial" w:cs="Arial"/>
      <w:sz w:val="22"/>
      <w:szCs w:val="22"/>
    </w:rPr>
  </w:style>
  <w:style w:type="character" w:styleId="Refdecomentario">
    <w:name w:val="annotation reference"/>
    <w:uiPriority w:val="99"/>
    <w:semiHidden/>
    <w:unhideWhenUsed/>
    <w:rsid w:val="004D1441"/>
    <w:rPr>
      <w:sz w:val="16"/>
      <w:szCs w:val="16"/>
    </w:rPr>
  </w:style>
  <w:style w:type="paragraph" w:styleId="Asuntodelcomentario">
    <w:name w:val="annotation subject"/>
    <w:basedOn w:val="Textocomentario"/>
    <w:next w:val="Textocomentario"/>
    <w:link w:val="AsuntodelcomentarioCar"/>
    <w:uiPriority w:val="99"/>
    <w:semiHidden/>
    <w:unhideWhenUsed/>
    <w:rsid w:val="004D1441"/>
    <w:pPr>
      <w:spacing w:line="240" w:lineRule="auto"/>
      <w:jc w:val="left"/>
    </w:pPr>
    <w:rPr>
      <w:rFonts w:ascii="Times New Roman" w:hAnsi="Times New Roman"/>
      <w:b/>
      <w:bCs/>
    </w:rPr>
  </w:style>
  <w:style w:type="character" w:customStyle="1" w:styleId="TextocomentarioCar">
    <w:name w:val="Texto comentario Car"/>
    <w:link w:val="Textocomentario"/>
    <w:semiHidden/>
    <w:rsid w:val="004D1441"/>
    <w:rPr>
      <w:rFonts w:ascii="Tahoma" w:hAnsi="Tahoma" w:cs="Tahoma"/>
    </w:rPr>
  </w:style>
  <w:style w:type="character" w:customStyle="1" w:styleId="AsuntodelcomentarioCar">
    <w:name w:val="Asunto del comentario Car"/>
    <w:link w:val="Asuntodelcomentario"/>
    <w:rsid w:val="004D1441"/>
    <w:rPr>
      <w:rFonts w:ascii="Tahoma" w:hAnsi="Tahoma" w:cs="Tahoma"/>
    </w:rPr>
  </w:style>
  <w:style w:type="paragraph" w:styleId="Prrafodelista">
    <w:name w:val="List Paragraph"/>
    <w:basedOn w:val="Normal"/>
    <w:uiPriority w:val="34"/>
    <w:qFormat/>
    <w:rsid w:val="00E167A9"/>
    <w:pPr>
      <w:ind w:left="720"/>
      <w:contextualSpacing/>
    </w:pPr>
  </w:style>
  <w:style w:type="paragraph" w:customStyle="1" w:styleId="paragraph">
    <w:name w:val="paragraph"/>
    <w:basedOn w:val="Normal"/>
    <w:rsid w:val="006C641B"/>
    <w:pPr>
      <w:spacing w:before="100" w:beforeAutospacing="1" w:after="100" w:afterAutospacing="1"/>
    </w:pPr>
    <w:rPr>
      <w:sz w:val="24"/>
      <w:szCs w:val="24"/>
      <w:lang w:val="es-CO" w:eastAsia="es-CO"/>
    </w:rPr>
  </w:style>
  <w:style w:type="character" w:customStyle="1" w:styleId="normaltextrun">
    <w:name w:val="normaltextrun"/>
    <w:rsid w:val="006C641B"/>
  </w:style>
  <w:style w:type="character" w:customStyle="1" w:styleId="eop">
    <w:name w:val="eop"/>
    <w:rsid w:val="006C641B"/>
  </w:style>
  <w:style w:type="character" w:customStyle="1" w:styleId="apple-converted-space">
    <w:name w:val="apple-converted-space"/>
    <w:rsid w:val="006C641B"/>
  </w:style>
  <w:style w:type="character" w:customStyle="1" w:styleId="spellingerror">
    <w:name w:val="spellingerror"/>
    <w:rsid w:val="006C641B"/>
  </w:style>
  <w:style w:type="paragraph" w:styleId="NormalWeb">
    <w:name w:val="Normal (Web)"/>
    <w:basedOn w:val="Normal"/>
    <w:uiPriority w:val="99"/>
    <w:unhideWhenUsed/>
    <w:rsid w:val="00797A07"/>
    <w:pPr>
      <w:spacing w:before="100" w:beforeAutospacing="1" w:after="100" w:afterAutospacing="1"/>
    </w:pPr>
    <w:rPr>
      <w:sz w:val="24"/>
      <w:szCs w:val="24"/>
      <w:lang w:val="es-CO" w:eastAsia="es-CO"/>
    </w:rPr>
  </w:style>
  <w:style w:type="paragraph" w:customStyle="1" w:styleId="TableParagraph">
    <w:name w:val="Table Paragraph"/>
    <w:basedOn w:val="Normal"/>
    <w:uiPriority w:val="1"/>
    <w:qFormat/>
    <w:rsid w:val="00797A07"/>
    <w:pPr>
      <w:widowControl w:val="0"/>
    </w:pPr>
    <w:rPr>
      <w:rFonts w:ascii="Calibri" w:eastAsia="Calibri" w:hAnsi="Calibri" w:cs="Calibri"/>
      <w:sz w:val="22"/>
      <w:szCs w:val="22"/>
      <w:lang w:val="en-US" w:eastAsia="en-US"/>
    </w:rPr>
  </w:style>
  <w:style w:type="table" w:styleId="Tablaconcuadrcula">
    <w:name w:val="Table Grid"/>
    <w:basedOn w:val="Tablanormal"/>
    <w:uiPriority w:val="39"/>
    <w:unhideWhenUsed/>
    <w:rsid w:val="00E31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D86401"/>
    <w:rPr>
      <w:rFonts w:ascii="Helvetica" w:hAnsi="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5049">
      <w:bodyDiv w:val="1"/>
      <w:marLeft w:val="0"/>
      <w:marRight w:val="0"/>
      <w:marTop w:val="0"/>
      <w:marBottom w:val="0"/>
      <w:divBdr>
        <w:top w:val="none" w:sz="0" w:space="0" w:color="auto"/>
        <w:left w:val="none" w:sz="0" w:space="0" w:color="auto"/>
        <w:bottom w:val="none" w:sz="0" w:space="0" w:color="auto"/>
        <w:right w:val="none" w:sz="0" w:space="0" w:color="auto"/>
      </w:divBdr>
    </w:div>
    <w:div w:id="1305894471">
      <w:bodyDiv w:val="1"/>
      <w:marLeft w:val="0"/>
      <w:marRight w:val="0"/>
      <w:marTop w:val="0"/>
      <w:marBottom w:val="0"/>
      <w:divBdr>
        <w:top w:val="none" w:sz="0" w:space="0" w:color="auto"/>
        <w:left w:val="none" w:sz="0" w:space="0" w:color="auto"/>
        <w:bottom w:val="none" w:sz="0" w:space="0" w:color="auto"/>
        <w:right w:val="none" w:sz="0" w:space="0" w:color="auto"/>
      </w:divBdr>
    </w:div>
    <w:div w:id="1748188674">
      <w:bodyDiv w:val="1"/>
      <w:marLeft w:val="0"/>
      <w:marRight w:val="0"/>
      <w:marTop w:val="0"/>
      <w:marBottom w:val="0"/>
      <w:divBdr>
        <w:top w:val="none" w:sz="0" w:space="0" w:color="auto"/>
        <w:left w:val="none" w:sz="0" w:space="0" w:color="auto"/>
        <w:bottom w:val="none" w:sz="0" w:space="0" w:color="auto"/>
        <w:right w:val="none" w:sz="0" w:space="0" w:color="auto"/>
      </w:divBdr>
    </w:div>
    <w:div w:id="20995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74BF3-69A7-4026-B881-8D363D058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774</Words>
  <Characters>4418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B. VERITAS DE COLOMBIA LTDA</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Yamith Hernando Garcia Vera</dc:creator>
  <cp:lastModifiedBy>1</cp:lastModifiedBy>
  <cp:revision>42</cp:revision>
  <cp:lastPrinted>2013-08-23T16:35:00Z</cp:lastPrinted>
  <dcterms:created xsi:type="dcterms:W3CDTF">2020-12-04T13:06:00Z</dcterms:created>
  <dcterms:modified xsi:type="dcterms:W3CDTF">2020-12-15T16:09:00Z</dcterms:modified>
</cp:coreProperties>
</file>