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0552E4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hAnsi="Arial" w:cs="Arial"/>
          <w:b/>
          <w:bCs/>
        </w:rPr>
        <w:t>1.</w:t>
      </w:r>
      <w:r w:rsidRPr="000552E4">
        <w:rPr>
          <w:rFonts w:ascii="Arial" w:hAnsi="Arial" w:cs="Arial"/>
        </w:rPr>
        <w:t xml:space="preserve">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0552E4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12C0CACF" w:rsidR="003B1773" w:rsidRPr="000552E4" w:rsidRDefault="00C425D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INFORMES/</w:t>
            </w:r>
            <w:r w:rsidR="00F11059">
              <w:t xml:space="preserve"> </w:t>
            </w:r>
            <w:r w:rsidR="00F11059" w:rsidRPr="00F11059">
              <w:rPr>
                <w:rFonts w:ascii="Arial" w:hAnsi="Arial" w:cs="Arial"/>
                <w:sz w:val="24"/>
                <w:szCs w:val="24"/>
              </w:rPr>
              <w:t>Informes de Memorias de la Rendición de Cuentas</w:t>
            </w:r>
          </w:p>
        </w:tc>
      </w:tr>
      <w:tr w:rsidR="003B1773" w:rsidRPr="000552E4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444CB2B3" w:rsidR="003B1773" w:rsidRPr="000552E4" w:rsidRDefault="00F11059" w:rsidP="003A24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1059">
              <w:rPr>
                <w:rFonts w:ascii="Arial" w:hAnsi="Arial" w:cs="Arial"/>
                <w:sz w:val="24"/>
                <w:szCs w:val="24"/>
              </w:rPr>
              <w:t>Los documentos de esta subserie dan a conocer el ejercicio de rendición de cuentas a la ciudadanía en general en concordancia con el Acuerdo 039 del 3 de diciembre de 2019  “Por el cual se modifica el Estatuto Organizacional de la Universidad Nacional Abierta y a Distancia (UNAD) Artículo 53. Funciones de la Gerencia de Calidad y Mejoramiento Organizacional. h) Coordinar, en cumplimiento del criterio de actuación de rendición de cuentas, las diferentes fases establecidas desde la rendición de cuentas individual hasta la rendición de cuentas a la sociedad que la Universidad hace cada anualidad".</w:t>
            </w:r>
          </w:p>
        </w:tc>
      </w:tr>
      <w:tr w:rsidR="003B1773" w:rsidRPr="000552E4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263AA6D3" w:rsidR="007856E8" w:rsidRPr="000552E4" w:rsidRDefault="00F1105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1059">
              <w:rPr>
                <w:rFonts w:ascii="Arial" w:hAnsi="Arial" w:cs="Arial"/>
                <w:sz w:val="24"/>
                <w:szCs w:val="24"/>
              </w:rPr>
              <w:t>GERENCIA DE CALIDAD Y MEJORAMIENTO ORGANIZACIONAL 110</w:t>
            </w:r>
          </w:p>
        </w:tc>
      </w:tr>
      <w:tr w:rsidR="003B1773" w:rsidRPr="000552E4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42D0A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700AC1A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0552E4">
        <w:rPr>
          <w:rFonts w:ascii="Arial" w:hAnsi="Arial" w:cs="Arial"/>
          <w:b/>
          <w:bCs/>
        </w:rPr>
        <w:t xml:space="preserve">2.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0552E4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3C785251" w:rsidR="003B1773" w:rsidRPr="000552E4" w:rsidRDefault="003B1773" w:rsidP="000552E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</w:p>
        </w:tc>
      </w:tr>
      <w:tr w:rsidR="003B1773" w:rsidRPr="000552E4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849CDB5" w14:textId="739FF88F" w:rsidR="00142965" w:rsidRPr="000552E4" w:rsidRDefault="00C425D9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Informes</w:t>
            </w:r>
          </w:p>
        </w:tc>
      </w:tr>
      <w:tr w:rsidR="003B1773" w:rsidRPr="000552E4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0552E4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0552E4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0552E4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5B518301" w:rsidR="003B1773" w:rsidRPr="000552E4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7258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C425D9" w:rsidRPr="00F77258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F77258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F11059" w:rsidRPr="00F77258">
              <w:rPr>
                <w:rFonts w:ascii="Arial" w:hAnsi="Arial" w:cs="Arial"/>
                <w:sz w:val="24"/>
                <w:szCs w:val="24"/>
              </w:rPr>
              <w:t>Informes de Memorias de la Rendición de Cuentas</w:t>
            </w:r>
            <w:r w:rsidR="000552E4" w:rsidRPr="00F772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1773" w:rsidRPr="00F77258">
              <w:rPr>
                <w:rFonts w:ascii="Arial" w:hAnsi="Arial" w:cs="Arial"/>
                <w:sz w:val="24"/>
                <w:szCs w:val="24"/>
              </w:rPr>
              <w:t>tuvo valor administrativo ya que daba a conocer el p</w:t>
            </w:r>
            <w:r w:rsidR="00F77258">
              <w:rPr>
                <w:rFonts w:ascii="Arial" w:hAnsi="Arial" w:cs="Arial"/>
                <w:sz w:val="24"/>
                <w:szCs w:val="24"/>
              </w:rPr>
              <w:t xml:space="preserve">roceso de rendición de cuentas, desde su planeación, </w:t>
            </w:r>
            <w:r w:rsidR="00F77258">
              <w:rPr>
                <w:rFonts w:ascii="Arial" w:hAnsi="Arial" w:cs="Arial"/>
                <w:sz w:val="24"/>
                <w:szCs w:val="24"/>
              </w:rPr>
              <w:lastRenderedPageBreak/>
              <w:t>hasta su divulgación.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3CCC31E8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885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DC5885">
              <w:rPr>
                <w:rFonts w:ascii="Arial" w:hAnsi="Arial" w:cs="Arial"/>
                <w:sz w:val="24"/>
                <w:szCs w:val="24"/>
              </w:rPr>
              <w:t>sub</w:t>
            </w:r>
            <w:r w:rsidRPr="00DC5885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F11059" w:rsidRPr="00DC5885">
              <w:rPr>
                <w:rFonts w:ascii="Arial" w:hAnsi="Arial" w:cs="Arial"/>
                <w:sz w:val="24"/>
                <w:szCs w:val="24"/>
              </w:rPr>
              <w:t>Informes de Memorias de la Rendición de Cuentas</w:t>
            </w:r>
            <w:r w:rsidR="00C425D9" w:rsidRPr="00DC58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5885">
              <w:rPr>
                <w:rFonts w:ascii="Arial" w:hAnsi="Arial" w:cs="Arial"/>
                <w:sz w:val="24"/>
                <w:szCs w:val="24"/>
              </w:rPr>
              <w:t>tuvo valor legal ya que permi</w:t>
            </w:r>
            <w:r w:rsidR="00F77258" w:rsidRPr="00DC5885">
              <w:rPr>
                <w:rFonts w:ascii="Arial" w:hAnsi="Arial" w:cs="Arial"/>
                <w:sz w:val="24"/>
                <w:szCs w:val="24"/>
              </w:rPr>
              <w:t>tía conocer el proceso de rendición de</w:t>
            </w:r>
            <w:r w:rsidR="00F77258">
              <w:rPr>
                <w:rFonts w:ascii="Arial" w:hAnsi="Arial" w:cs="Arial"/>
                <w:sz w:val="24"/>
                <w:szCs w:val="24"/>
              </w:rPr>
              <w:t xml:space="preserve"> cuentas y su transparencia, partiendo de la rendición de </w:t>
            </w:r>
            <w:r w:rsidR="00F77258">
              <w:rPr>
                <w:rFonts w:ascii="Arial" w:hAnsi="Arial" w:cs="Arial"/>
                <w:sz w:val="24"/>
                <w:szCs w:val="24"/>
              </w:rPr>
              <w:lastRenderedPageBreak/>
              <w:t xml:space="preserve">cuentas de carácter individual, hasta la presentación </w:t>
            </w:r>
            <w:r w:rsidR="00DC5885">
              <w:rPr>
                <w:rFonts w:ascii="Arial" w:hAnsi="Arial" w:cs="Arial"/>
                <w:sz w:val="24"/>
                <w:szCs w:val="24"/>
              </w:rPr>
              <w:t>ante la comunidad   Unadista en cada anualidad como lo establece el Acuerdo 039 de 2019 y demás normas concordantes.</w:t>
            </w:r>
            <w:r w:rsidR="00F7725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36A250EC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0552E4">
              <w:rPr>
                <w:rFonts w:ascii="Arial" w:hAnsi="Arial" w:cs="Arial"/>
                <w:sz w:val="24"/>
                <w:szCs w:val="24"/>
              </w:rPr>
              <w:t>sub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F11059" w:rsidRPr="00F11059">
              <w:rPr>
                <w:rFonts w:ascii="Arial" w:hAnsi="Arial" w:cs="Arial"/>
                <w:sz w:val="24"/>
                <w:szCs w:val="24"/>
              </w:rPr>
              <w:t>Informes de Memorias de la Rendición de Cuentas</w:t>
            </w:r>
            <w:r w:rsidR="00F11059" w:rsidRPr="000552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no tuvo valor </w:t>
            </w:r>
            <w:bookmarkStart w:id="0" w:name="_GoBack"/>
            <w:bookmarkEnd w:id="0"/>
            <w:r w:rsidRPr="000552E4">
              <w:rPr>
                <w:rFonts w:ascii="Arial" w:hAnsi="Arial" w:cs="Arial"/>
                <w:sz w:val="24"/>
                <w:szCs w:val="24"/>
              </w:rPr>
              <w:t xml:space="preserve">contable ya que la información que contienen los documentos que la componen no refleja movimientos económicos y/o </w:t>
            </w: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4BF077D2" w:rsidR="003B1773" w:rsidRPr="000552E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0552E4">
              <w:rPr>
                <w:rFonts w:ascii="Arial" w:hAnsi="Arial" w:cs="Arial"/>
                <w:sz w:val="24"/>
                <w:szCs w:val="24"/>
              </w:rPr>
              <w:t>sub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F11059" w:rsidRPr="00F11059">
              <w:rPr>
                <w:rFonts w:ascii="Arial" w:hAnsi="Arial" w:cs="Arial"/>
                <w:sz w:val="24"/>
                <w:szCs w:val="24"/>
              </w:rPr>
              <w:t>Informes de Memorias de la Rendición de Cuentas</w:t>
            </w:r>
            <w:r w:rsidR="00F11059" w:rsidRPr="000552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52E4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manejo presupuestal, de </w:t>
            </w:r>
            <w:r w:rsidRPr="000552E4">
              <w:rPr>
                <w:rFonts w:ascii="Arial" w:hAnsi="Arial" w:cs="Arial"/>
                <w:sz w:val="24"/>
                <w:szCs w:val="24"/>
              </w:rPr>
              <w:lastRenderedPageBreak/>
              <w:t>bienes o recursos públicos.</w:t>
            </w:r>
          </w:p>
        </w:tc>
      </w:tr>
      <w:tr w:rsidR="003B1773" w:rsidRPr="000552E4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0552E4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0552E4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0552E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0552E4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2BC33153" w14:textId="2A811718" w:rsidR="00AD356A" w:rsidRPr="000552E4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2E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0552E4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44BF1302" w:rsidR="00AD356A" w:rsidRPr="000552E4" w:rsidRDefault="00F11059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1059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F11059">
              <w:rPr>
                <w:rFonts w:ascii="Arial" w:hAnsi="Arial" w:cs="Arial"/>
                <w:sz w:val="24"/>
                <w:szCs w:val="24"/>
              </w:rPr>
              <w:t xml:space="preserve">  “Por el cual se modifica el Estatuto Organizacional de la Universidad Nacional Abierta y a Distancia (UNAD) </w:t>
            </w:r>
            <w:r w:rsidRPr="00F11059">
              <w:rPr>
                <w:rFonts w:ascii="Arial" w:hAnsi="Arial" w:cs="Arial"/>
                <w:b/>
                <w:sz w:val="24"/>
                <w:szCs w:val="24"/>
              </w:rPr>
              <w:t>Artículo 53</w:t>
            </w:r>
            <w:r w:rsidRPr="00F11059">
              <w:rPr>
                <w:rFonts w:ascii="Arial" w:hAnsi="Arial" w:cs="Arial"/>
                <w:sz w:val="24"/>
                <w:szCs w:val="24"/>
              </w:rPr>
              <w:t>. Funciones de la Gerencia de Calidad y Mejoramiento Organizacional. h)</w:t>
            </w:r>
            <w:r>
              <w:rPr>
                <w:rFonts w:ascii="Arial" w:hAnsi="Arial" w:cs="Arial"/>
                <w:sz w:val="24"/>
                <w:szCs w:val="24"/>
              </w:rPr>
              <w:t xml:space="preserve"> todo el literal</w:t>
            </w:r>
          </w:p>
        </w:tc>
      </w:tr>
    </w:tbl>
    <w:p w14:paraId="76CD6669" w14:textId="28AA55A5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hAnsi="Arial" w:cs="Arial"/>
          <w:b/>
          <w:bCs/>
        </w:rPr>
        <w:t xml:space="preserve">3. </w:t>
      </w:r>
      <w:r w:rsidRPr="000552E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3B1773" w:rsidRPr="000552E4" w14:paraId="4566ECC8" w14:textId="77777777" w:rsidTr="008A4185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B7F4267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C23685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0552E4" w14:paraId="070EED12" w14:textId="77777777" w:rsidTr="008A4185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5CB418CF" w:rsidR="003B1773" w:rsidRPr="000552E4" w:rsidRDefault="00C425D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033EBE89" w14:textId="71491847" w:rsidR="003B1773" w:rsidRPr="000552E4" w:rsidRDefault="00C425D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19204BF6" w14:textId="44B86729" w:rsidR="003B1773" w:rsidRPr="000552E4" w:rsidRDefault="00F1105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7789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B1773" w:rsidRPr="000552E4" w14:paraId="415D8431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D982E3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223133C5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49BCCDB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80EC18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9242FD0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C4B267D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1060C6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0552E4" w14:paraId="27BC3758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154AC8C9" w:rsidR="00940C06" w:rsidRPr="000552E4" w:rsidRDefault="00F11059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1059">
              <w:rPr>
                <w:rFonts w:ascii="Arial" w:hAnsi="Arial" w:cs="Arial"/>
                <w:sz w:val="24"/>
                <w:szCs w:val="24"/>
              </w:rPr>
              <w:t>Cumplidos los tiempos de retención la documentación se conserva totalmente ya que posee valor para la historia, la investigaciones de carácter administrativo y de gestión el cual reportan las diferentes unidades administrativas a lo largo del territorio nacional lo cual da cuenta del ejercicio democrático de la participación ciudadana de acuerdo con lo establecido en la Ley 1489 de 1998 "Democratización y control social de la administración pública diseño de procedimientos, mecanismos y soportes administrativos orientados a fortalecer la participación ciudadana”. Con el fin de garantizar su conservación permanente se debe generar una copia de seguridad o respaldo de los documentos de valor histórico utilizando el proceso de Digitalización o microfilmación  (ver (introducción numeral 5.6 literal a y b) .En cumplimiento a los lineamientos técnicos de la Ley 594 de 2000, estos documentos se conservarán siempre en su soporte original. Este proceso debe ser realizado por grupo de Gestión Documental y Función Notarial con acompañamiento de la Gerencia de Calidad  y Mejoramiento Universitario.</w:t>
            </w:r>
          </w:p>
        </w:tc>
      </w:tr>
    </w:tbl>
    <w:p w14:paraId="7AA3F478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0552E4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0552E4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52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0552E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0552E4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552E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0552E4" w14:paraId="089A20FD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0552E4" w14:paraId="2FF284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552E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552E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2E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3B1773" w:rsidRPr="000552E4" w14:paraId="29A839AC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C6F545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BC0FE3" w14:textId="77777777" w:rsidR="003B1773" w:rsidRPr="000552E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5BA5DAC" w14:textId="77777777" w:rsidR="003B1773" w:rsidRPr="000552E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93914" w14:textId="77777777" w:rsidR="003B1773" w:rsidRPr="000552E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0552E4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0552E4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sectPr w:rsidR="003A2443" w:rsidRPr="000552E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8DC4F" w14:textId="77777777" w:rsidR="0096675B" w:rsidRDefault="0096675B">
      <w:r>
        <w:separator/>
      </w:r>
    </w:p>
  </w:endnote>
  <w:endnote w:type="continuationSeparator" w:id="0">
    <w:p w14:paraId="2FD6024F" w14:textId="77777777" w:rsidR="0096675B" w:rsidRDefault="0096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7091A" w14:textId="77777777" w:rsidR="0096675B" w:rsidRDefault="0096675B">
      <w:r>
        <w:separator/>
      </w:r>
    </w:p>
  </w:footnote>
  <w:footnote w:type="continuationSeparator" w:id="0">
    <w:p w14:paraId="1F065FB1" w14:textId="77777777" w:rsidR="0096675B" w:rsidRDefault="00966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96675B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25A5ABBB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DC5885" w:rsidRPr="00DC588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DC5885" w:rsidRPr="00DC588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026A0"/>
    <w:rsid w:val="000204DA"/>
    <w:rsid w:val="00043467"/>
    <w:rsid w:val="0004448C"/>
    <w:rsid w:val="0005165C"/>
    <w:rsid w:val="000552E4"/>
    <w:rsid w:val="0005687E"/>
    <w:rsid w:val="00065729"/>
    <w:rsid w:val="0007039A"/>
    <w:rsid w:val="00076CEC"/>
    <w:rsid w:val="00092359"/>
    <w:rsid w:val="000960C8"/>
    <w:rsid w:val="000B0256"/>
    <w:rsid w:val="000B2634"/>
    <w:rsid w:val="000B2F4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A0B00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C4E51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A89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1FEE"/>
    <w:rsid w:val="00672D07"/>
    <w:rsid w:val="006757E9"/>
    <w:rsid w:val="00682219"/>
    <w:rsid w:val="00690022"/>
    <w:rsid w:val="006A36CF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7AB8"/>
    <w:rsid w:val="00774AB9"/>
    <w:rsid w:val="007851B2"/>
    <w:rsid w:val="007856E8"/>
    <w:rsid w:val="00791DFB"/>
    <w:rsid w:val="00793E5F"/>
    <w:rsid w:val="00797A07"/>
    <w:rsid w:val="007A5F51"/>
    <w:rsid w:val="007A6E9C"/>
    <w:rsid w:val="007B40EC"/>
    <w:rsid w:val="007B7AFA"/>
    <w:rsid w:val="007C2F82"/>
    <w:rsid w:val="007D00B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6675B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5421"/>
    <w:rsid w:val="00AF2845"/>
    <w:rsid w:val="00AF28B8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425D9"/>
    <w:rsid w:val="00C5332B"/>
    <w:rsid w:val="00C535B7"/>
    <w:rsid w:val="00C54276"/>
    <w:rsid w:val="00C761AD"/>
    <w:rsid w:val="00C8041E"/>
    <w:rsid w:val="00C90FCE"/>
    <w:rsid w:val="00C93CCD"/>
    <w:rsid w:val="00C9539B"/>
    <w:rsid w:val="00CA0DBE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C5885"/>
    <w:rsid w:val="00DD2AEF"/>
    <w:rsid w:val="00DE003A"/>
    <w:rsid w:val="00DE2CF0"/>
    <w:rsid w:val="00DF4D56"/>
    <w:rsid w:val="00E166E6"/>
    <w:rsid w:val="00E167A9"/>
    <w:rsid w:val="00E16E10"/>
    <w:rsid w:val="00E31559"/>
    <w:rsid w:val="00E401FA"/>
    <w:rsid w:val="00E71461"/>
    <w:rsid w:val="00E77899"/>
    <w:rsid w:val="00E878A5"/>
    <w:rsid w:val="00E878D4"/>
    <w:rsid w:val="00E90304"/>
    <w:rsid w:val="00E91DFB"/>
    <w:rsid w:val="00E93327"/>
    <w:rsid w:val="00E950CF"/>
    <w:rsid w:val="00EB2CDA"/>
    <w:rsid w:val="00EC6A77"/>
    <w:rsid w:val="00EF4852"/>
    <w:rsid w:val="00F05D15"/>
    <w:rsid w:val="00F0650C"/>
    <w:rsid w:val="00F11059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77258"/>
    <w:rsid w:val="00F92A5C"/>
    <w:rsid w:val="00F93A03"/>
    <w:rsid w:val="00F94C05"/>
    <w:rsid w:val="00FA18E9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09E2D2A1-7DD4-43FF-9D37-4824337B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2252-57F3-4A80-B8C9-783CCF3B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24</cp:revision>
  <cp:lastPrinted>2013-08-23T16:35:00Z</cp:lastPrinted>
  <dcterms:created xsi:type="dcterms:W3CDTF">2020-12-04T13:06:00Z</dcterms:created>
  <dcterms:modified xsi:type="dcterms:W3CDTF">2020-12-14T16:11:00Z</dcterms:modified>
</cp:coreProperties>
</file>