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7CC91" w14:textId="77777777" w:rsidR="00F44042" w:rsidRPr="002E6577" w:rsidRDefault="00F44042" w:rsidP="00F44042">
      <w:pPr>
        <w:rPr>
          <w:rFonts w:ascii="Arial" w:hAnsi="Arial" w:cs="Arial"/>
          <w:sz w:val="24"/>
          <w:szCs w:val="24"/>
        </w:rPr>
      </w:pPr>
    </w:p>
    <w:p w14:paraId="533FDB73"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r w:rsidRPr="002E6577">
        <w:rPr>
          <w:rFonts w:ascii="Arial" w:hAnsi="Arial" w:cs="Arial"/>
          <w:b/>
          <w:bCs/>
        </w:rPr>
        <w:t>1.</w:t>
      </w:r>
      <w:r w:rsidRPr="002E6577">
        <w:rPr>
          <w:rFonts w:ascii="Arial" w:hAnsi="Arial" w:cs="Arial"/>
        </w:rPr>
        <w:t xml:space="preserve"> </w:t>
      </w:r>
      <w:r w:rsidRPr="002E6577">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F44042" w:rsidRPr="002E6577" w14:paraId="3FDA94E6"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3D29F85"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23E9BDD"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46EE525D" w14:textId="5E33C9D6" w:rsidR="00F44042" w:rsidRPr="002E6577" w:rsidRDefault="00F44042" w:rsidP="00F9094C">
            <w:pPr>
              <w:rPr>
                <w:rFonts w:ascii="Arial" w:hAnsi="Arial" w:cs="Arial"/>
                <w:sz w:val="24"/>
                <w:szCs w:val="24"/>
              </w:rPr>
            </w:pPr>
            <w:r w:rsidRPr="002E6577">
              <w:rPr>
                <w:rFonts w:ascii="Arial" w:hAnsi="Arial" w:cs="Arial"/>
                <w:sz w:val="24"/>
                <w:szCs w:val="24"/>
              </w:rPr>
              <w:t xml:space="preserve">ACTAS/ </w:t>
            </w:r>
            <w:r w:rsidR="00353AFE" w:rsidRPr="002E6577">
              <w:rPr>
                <w:rFonts w:ascii="Arial" w:hAnsi="Arial" w:cs="Arial"/>
                <w:sz w:val="24"/>
                <w:szCs w:val="24"/>
              </w:rPr>
              <w:t>Actas Comité de Seguimiento, Asignación y Reconocimiento de Puntaje (CIARP)</w:t>
            </w:r>
          </w:p>
        </w:tc>
      </w:tr>
      <w:tr w:rsidR="00F44042" w:rsidRPr="002E6577" w14:paraId="67DA81AB" w14:textId="77777777" w:rsidTr="00F9094C">
        <w:trPr>
          <w:trHeight w:val="809"/>
          <w:jc w:val="center"/>
        </w:trPr>
        <w:tc>
          <w:tcPr>
            <w:tcW w:w="351" w:type="pct"/>
            <w:shd w:val="clear" w:color="auto" w:fill="auto"/>
            <w:tcMar>
              <w:top w:w="15" w:type="dxa"/>
              <w:left w:w="56" w:type="dxa"/>
              <w:bottom w:w="0" w:type="dxa"/>
              <w:right w:w="56" w:type="dxa"/>
            </w:tcMar>
            <w:vAlign w:val="center"/>
            <w:hideMark/>
          </w:tcPr>
          <w:p w14:paraId="3F8F1099" w14:textId="77777777" w:rsidR="00F44042" w:rsidRPr="002E6577" w:rsidRDefault="00F44042" w:rsidP="00F9094C">
            <w:pPr>
              <w:pStyle w:val="NormalWeb"/>
              <w:spacing w:before="0" w:beforeAutospacing="0" w:after="0" w:afterAutospacing="0" w:line="276" w:lineRule="auto"/>
              <w:jc w:val="both"/>
              <w:rPr>
                <w:rFonts w:ascii="Arial" w:hAnsi="Arial" w:cs="Arial"/>
              </w:rPr>
            </w:pPr>
            <w:r w:rsidRPr="002E6577">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E7C9DA3" w14:textId="77777777" w:rsidR="00F44042" w:rsidRPr="002E6577" w:rsidRDefault="00F44042" w:rsidP="00F9094C">
            <w:pPr>
              <w:pStyle w:val="NormalWeb"/>
              <w:spacing w:before="0" w:beforeAutospacing="0" w:after="0" w:afterAutospacing="0" w:line="276" w:lineRule="auto"/>
              <w:jc w:val="both"/>
              <w:rPr>
                <w:rFonts w:ascii="Arial" w:hAnsi="Arial" w:cs="Arial"/>
              </w:rPr>
            </w:pPr>
            <w:r w:rsidRPr="002E6577">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3DB8712C" w14:textId="251A2186" w:rsidR="00F44042" w:rsidRPr="002E6577" w:rsidRDefault="00353AFE" w:rsidP="00353AFE">
            <w:pPr>
              <w:jc w:val="both"/>
              <w:rPr>
                <w:rFonts w:ascii="Arial" w:hAnsi="Arial" w:cs="Arial"/>
                <w:sz w:val="24"/>
                <w:szCs w:val="24"/>
              </w:rPr>
            </w:pPr>
            <w:r w:rsidRPr="002E6577">
              <w:rPr>
                <w:rFonts w:ascii="Arial" w:hAnsi="Arial" w:cs="Arial"/>
                <w:sz w:val="24"/>
                <w:szCs w:val="24"/>
              </w:rPr>
              <w:t xml:space="preserve">Los documentos de esta subserie dan a conocer los temas tratados y acordados por el Comité referentes con la asignación y reconocimiento de puntajes salariales y bonificaciones, para los docentes de carrera de la UNAD, el cual vela por la evaluación de los factores y su consecuente reconocimiento de los puntos salariales y de bonificación, la categorización, permanencia y ascenso en el escalafón. </w:t>
            </w:r>
          </w:p>
        </w:tc>
      </w:tr>
      <w:tr w:rsidR="00F44042" w:rsidRPr="002E6577" w14:paraId="5A7CB5FB" w14:textId="77777777" w:rsidTr="00F9094C">
        <w:trPr>
          <w:trHeight w:val="309"/>
          <w:jc w:val="center"/>
        </w:trPr>
        <w:tc>
          <w:tcPr>
            <w:tcW w:w="351" w:type="pct"/>
            <w:shd w:val="clear" w:color="auto" w:fill="auto"/>
            <w:tcMar>
              <w:top w:w="15" w:type="dxa"/>
              <w:left w:w="56" w:type="dxa"/>
              <w:bottom w:w="0" w:type="dxa"/>
              <w:right w:w="56" w:type="dxa"/>
            </w:tcMar>
            <w:vAlign w:val="center"/>
          </w:tcPr>
          <w:p w14:paraId="44AD7169" w14:textId="77777777" w:rsidR="00F44042" w:rsidRPr="002E6577"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2E6577">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4CE49F63" w14:textId="77777777" w:rsidR="00F44042" w:rsidRPr="002E6577"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2E6577">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79C3756C" w14:textId="52768BB5" w:rsidR="00F44042" w:rsidRPr="002E6577" w:rsidRDefault="00353AFE" w:rsidP="00F9094C">
            <w:pPr>
              <w:jc w:val="both"/>
              <w:rPr>
                <w:rFonts w:ascii="Arial" w:hAnsi="Arial" w:cs="Arial"/>
                <w:sz w:val="24"/>
                <w:szCs w:val="24"/>
              </w:rPr>
            </w:pPr>
            <w:r w:rsidRPr="002E6577">
              <w:rPr>
                <w:rFonts w:ascii="Arial" w:hAnsi="Arial" w:cs="Arial"/>
                <w:sz w:val="24"/>
                <w:szCs w:val="24"/>
              </w:rPr>
              <w:t>GERENCIA DE TALENTO HUMANO</w:t>
            </w:r>
          </w:p>
        </w:tc>
      </w:tr>
      <w:tr w:rsidR="00F44042" w:rsidRPr="002E6577" w14:paraId="1639F30F" w14:textId="77777777" w:rsidTr="00F9094C">
        <w:trPr>
          <w:trHeight w:val="309"/>
          <w:jc w:val="center"/>
        </w:trPr>
        <w:tc>
          <w:tcPr>
            <w:tcW w:w="351" w:type="pct"/>
            <w:shd w:val="clear" w:color="auto" w:fill="auto"/>
            <w:tcMar>
              <w:top w:w="15" w:type="dxa"/>
              <w:left w:w="56" w:type="dxa"/>
              <w:bottom w:w="0" w:type="dxa"/>
              <w:right w:w="56" w:type="dxa"/>
            </w:tcMar>
            <w:vAlign w:val="center"/>
          </w:tcPr>
          <w:p w14:paraId="7D5E40DC" w14:textId="77777777" w:rsidR="00F44042" w:rsidRPr="002E6577"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2E6577">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23EB4098" w14:textId="77777777" w:rsidR="00F44042" w:rsidRPr="002E6577" w:rsidRDefault="00F44042" w:rsidP="00F9094C">
            <w:pPr>
              <w:pStyle w:val="NormalWeb"/>
              <w:spacing w:before="0" w:beforeAutospacing="0" w:after="0" w:afterAutospacing="0" w:line="276" w:lineRule="auto"/>
              <w:jc w:val="both"/>
              <w:rPr>
                <w:rFonts w:ascii="Arial" w:eastAsia="Calibri" w:hAnsi="Arial" w:cs="Arial"/>
                <w:b/>
                <w:bCs/>
                <w:color w:val="000000"/>
                <w:kern w:val="24"/>
              </w:rPr>
            </w:pPr>
            <w:r w:rsidRPr="002E6577">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319C6B0" w14:textId="77777777" w:rsidR="00F44042" w:rsidRPr="002E6577" w:rsidRDefault="00F44042" w:rsidP="00F9094C">
            <w:pPr>
              <w:jc w:val="both"/>
              <w:rPr>
                <w:rFonts w:ascii="Arial" w:hAnsi="Arial" w:cs="Arial"/>
                <w:b/>
                <w:bCs/>
                <w:sz w:val="24"/>
                <w:szCs w:val="24"/>
              </w:rPr>
            </w:pPr>
            <w:r w:rsidRPr="002E6577">
              <w:rPr>
                <w:rFonts w:ascii="Arial" w:hAnsi="Arial" w:cs="Arial"/>
                <w:b/>
                <w:bCs/>
                <w:sz w:val="24"/>
                <w:szCs w:val="24"/>
              </w:rPr>
              <w:t xml:space="preserve">Desde: </w:t>
            </w:r>
          </w:p>
        </w:tc>
        <w:tc>
          <w:tcPr>
            <w:tcW w:w="854" w:type="pct"/>
            <w:shd w:val="clear" w:color="auto" w:fill="auto"/>
            <w:vAlign w:val="center"/>
          </w:tcPr>
          <w:p w14:paraId="5EE7FBA4" w14:textId="77777777" w:rsidR="00F44042" w:rsidRPr="002E6577" w:rsidRDefault="00F44042" w:rsidP="00F9094C">
            <w:pPr>
              <w:jc w:val="both"/>
              <w:rPr>
                <w:rFonts w:ascii="Arial" w:hAnsi="Arial" w:cs="Arial"/>
                <w:sz w:val="24"/>
                <w:szCs w:val="24"/>
              </w:rPr>
            </w:pPr>
          </w:p>
        </w:tc>
        <w:tc>
          <w:tcPr>
            <w:tcW w:w="854" w:type="pct"/>
            <w:shd w:val="clear" w:color="auto" w:fill="auto"/>
            <w:vAlign w:val="center"/>
          </w:tcPr>
          <w:p w14:paraId="04ADBB24" w14:textId="77777777" w:rsidR="00F44042" w:rsidRPr="002E6577" w:rsidRDefault="00F44042" w:rsidP="00F9094C">
            <w:pPr>
              <w:jc w:val="both"/>
              <w:rPr>
                <w:rFonts w:ascii="Arial" w:hAnsi="Arial" w:cs="Arial"/>
                <w:b/>
                <w:bCs/>
                <w:sz w:val="24"/>
                <w:szCs w:val="24"/>
              </w:rPr>
            </w:pPr>
            <w:r w:rsidRPr="002E6577">
              <w:rPr>
                <w:rFonts w:ascii="Arial" w:hAnsi="Arial" w:cs="Arial"/>
                <w:b/>
                <w:bCs/>
                <w:sz w:val="24"/>
                <w:szCs w:val="24"/>
              </w:rPr>
              <w:t>Hasta:</w:t>
            </w:r>
          </w:p>
        </w:tc>
        <w:tc>
          <w:tcPr>
            <w:tcW w:w="853" w:type="pct"/>
            <w:shd w:val="clear" w:color="auto" w:fill="auto"/>
            <w:vAlign w:val="center"/>
          </w:tcPr>
          <w:p w14:paraId="17F11186" w14:textId="77777777" w:rsidR="00F44042" w:rsidRPr="002E6577" w:rsidRDefault="00F44042" w:rsidP="00F9094C">
            <w:pPr>
              <w:jc w:val="both"/>
              <w:rPr>
                <w:rFonts w:ascii="Arial" w:hAnsi="Arial" w:cs="Arial"/>
                <w:sz w:val="24"/>
                <w:szCs w:val="24"/>
              </w:rPr>
            </w:pPr>
          </w:p>
        </w:tc>
      </w:tr>
    </w:tbl>
    <w:p w14:paraId="482E54D3" w14:textId="77777777" w:rsidR="00F44042" w:rsidRPr="002E6577" w:rsidRDefault="00F44042" w:rsidP="00F44042">
      <w:pPr>
        <w:pStyle w:val="NormalWeb"/>
        <w:spacing w:before="0" w:beforeAutospacing="0" w:after="0" w:afterAutospacing="0" w:line="276" w:lineRule="auto"/>
        <w:jc w:val="both"/>
        <w:rPr>
          <w:rFonts w:ascii="Arial" w:hAnsi="Arial" w:cs="Arial"/>
        </w:rPr>
      </w:pPr>
    </w:p>
    <w:p w14:paraId="3478FC58" w14:textId="77777777" w:rsidR="00F44042" w:rsidRPr="002E6577" w:rsidRDefault="00F44042" w:rsidP="00F44042">
      <w:pPr>
        <w:pStyle w:val="NormalWeb"/>
        <w:spacing w:before="0" w:beforeAutospacing="0" w:after="0" w:afterAutospacing="0" w:line="276" w:lineRule="auto"/>
        <w:jc w:val="both"/>
        <w:rPr>
          <w:rFonts w:ascii="Arial" w:hAnsi="Arial" w:cs="Arial"/>
        </w:rPr>
      </w:pPr>
    </w:p>
    <w:p w14:paraId="20757FB5" w14:textId="77777777" w:rsidR="00F44042" w:rsidRPr="002E6577" w:rsidRDefault="00F44042" w:rsidP="00F44042">
      <w:pPr>
        <w:pStyle w:val="NormalWeb"/>
        <w:spacing w:before="0" w:beforeAutospacing="0" w:after="0" w:afterAutospacing="0" w:line="276" w:lineRule="auto"/>
        <w:jc w:val="both"/>
        <w:rPr>
          <w:rFonts w:ascii="Arial" w:hAnsi="Arial" w:cs="Arial"/>
        </w:rPr>
      </w:pPr>
      <w:r w:rsidRPr="002E6577">
        <w:rPr>
          <w:rFonts w:ascii="Arial" w:hAnsi="Arial" w:cs="Arial"/>
          <w:b/>
          <w:bCs/>
        </w:rPr>
        <w:t xml:space="preserve">2. </w:t>
      </w:r>
      <w:r w:rsidRPr="002E6577">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F44042" w:rsidRPr="002E6577" w14:paraId="55A1B7D7"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6B0FE05" w14:textId="77777777" w:rsidR="00F44042" w:rsidRPr="002E6577" w:rsidRDefault="00F44042" w:rsidP="00F9094C">
            <w:pPr>
              <w:pStyle w:val="NormalWeb"/>
              <w:spacing w:before="0" w:beforeAutospacing="0" w:after="0" w:afterAutospacing="0" w:line="276" w:lineRule="auto"/>
              <w:jc w:val="both"/>
              <w:rPr>
                <w:rFonts w:ascii="Arial" w:hAnsi="Arial" w:cs="Arial"/>
              </w:rPr>
            </w:pPr>
            <w:r w:rsidRPr="002E6577">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5F0DF9A7" w14:textId="77777777" w:rsidR="00F44042" w:rsidRPr="002E6577" w:rsidRDefault="00F44042" w:rsidP="00F9094C">
            <w:pPr>
              <w:pStyle w:val="NormalWeb"/>
              <w:spacing w:before="0" w:beforeAutospacing="0" w:after="0" w:afterAutospacing="0" w:line="276" w:lineRule="auto"/>
              <w:jc w:val="both"/>
              <w:rPr>
                <w:rFonts w:ascii="Arial" w:hAnsi="Arial" w:cs="Arial"/>
              </w:rPr>
            </w:pPr>
            <w:r w:rsidRPr="002E6577">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362F74D4" w14:textId="64E87653" w:rsidR="00F44042" w:rsidRPr="002E6577" w:rsidRDefault="00353AFE" w:rsidP="00A20AF9">
            <w:pPr>
              <w:jc w:val="both"/>
              <w:rPr>
                <w:rFonts w:ascii="Arial" w:hAnsi="Arial" w:cs="Arial"/>
                <w:sz w:val="24"/>
                <w:szCs w:val="24"/>
                <w:lang w:val="es-ES_tradnl"/>
              </w:rPr>
            </w:pPr>
            <w:r w:rsidRPr="002E6577">
              <w:rPr>
                <w:rFonts w:ascii="Arial" w:hAnsi="Arial" w:cs="Arial"/>
                <w:sz w:val="24"/>
                <w:szCs w:val="24"/>
                <w:lang w:val="es-ES_tradnl"/>
              </w:rPr>
              <w:t>Documentos que soportan las decisiones tomadas</w:t>
            </w:r>
            <w:r w:rsidRPr="002E6577">
              <w:rPr>
                <w:rFonts w:ascii="Arial" w:hAnsi="Arial" w:cs="Arial"/>
                <w:b/>
                <w:sz w:val="24"/>
                <w:szCs w:val="24"/>
                <w:lang w:val="es-ES_tradnl"/>
              </w:rPr>
              <w:t xml:space="preserve"> </w:t>
            </w:r>
            <w:r w:rsidRPr="002E6577">
              <w:rPr>
                <w:rFonts w:ascii="Arial" w:hAnsi="Arial" w:cs="Arial"/>
                <w:sz w:val="24"/>
                <w:szCs w:val="24"/>
                <w:lang w:val="es-ES_tradnl"/>
              </w:rPr>
              <w:t xml:space="preserve">en el Comité </w:t>
            </w:r>
            <w:r w:rsidRPr="002E6577">
              <w:rPr>
                <w:rFonts w:ascii="Arial" w:hAnsi="Arial" w:cs="Arial"/>
                <w:sz w:val="24"/>
                <w:szCs w:val="24"/>
              </w:rPr>
              <w:t>de Seguimiento, Asignación y Reconocimiento de Puntaje (CIARP)</w:t>
            </w:r>
            <w:r w:rsidRPr="002E6577">
              <w:rPr>
                <w:rFonts w:ascii="Arial" w:hAnsi="Arial" w:cs="Arial"/>
                <w:sz w:val="24"/>
                <w:szCs w:val="24"/>
                <w:lang w:val="es-ES_tradnl"/>
              </w:rPr>
              <w:t xml:space="preserve">de la Universidad Nacional Abierta y a Distancia en cuanto a asignación </w:t>
            </w:r>
            <w:r w:rsidR="00A20AF9" w:rsidRPr="002E6577">
              <w:rPr>
                <w:rFonts w:ascii="Arial" w:hAnsi="Arial" w:cs="Arial"/>
                <w:sz w:val="24"/>
                <w:szCs w:val="24"/>
                <w:lang w:val="es-ES_tradnl"/>
              </w:rPr>
              <w:t>de puntajes</w:t>
            </w:r>
            <w:r w:rsidRPr="002E6577">
              <w:rPr>
                <w:rFonts w:ascii="Arial" w:hAnsi="Arial" w:cs="Arial"/>
                <w:sz w:val="24"/>
                <w:szCs w:val="24"/>
                <w:lang w:val="es-ES_tradnl"/>
              </w:rPr>
              <w:t>.</w:t>
            </w:r>
          </w:p>
        </w:tc>
      </w:tr>
      <w:tr w:rsidR="00F44042" w:rsidRPr="002E6577" w14:paraId="214ED54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816903E" w14:textId="77777777" w:rsidR="00F44042" w:rsidRPr="002E6577" w:rsidRDefault="00F44042" w:rsidP="00F9094C">
            <w:pPr>
              <w:pStyle w:val="NormalWeb"/>
              <w:spacing w:before="0" w:beforeAutospacing="0" w:after="0" w:afterAutospacing="0" w:line="276" w:lineRule="auto"/>
              <w:rPr>
                <w:rFonts w:ascii="Arial" w:hAnsi="Arial" w:cs="Arial"/>
                <w:b/>
                <w:bCs/>
              </w:rPr>
            </w:pPr>
            <w:r w:rsidRPr="002E6577">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54A86BE5"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C401412" w14:textId="42223240" w:rsidR="00F44042" w:rsidRPr="002E6577" w:rsidRDefault="00353AFE" w:rsidP="00F9094C">
            <w:pPr>
              <w:rPr>
                <w:rFonts w:ascii="Arial" w:hAnsi="Arial" w:cs="Arial"/>
                <w:sz w:val="24"/>
                <w:szCs w:val="24"/>
              </w:rPr>
            </w:pPr>
            <w:r w:rsidRPr="002E6577">
              <w:rPr>
                <w:rFonts w:ascii="Arial" w:hAnsi="Arial" w:cs="Arial"/>
                <w:sz w:val="24"/>
                <w:szCs w:val="24"/>
              </w:rPr>
              <w:t xml:space="preserve">Oficio de convocatoria, Acta de comité </w:t>
            </w:r>
            <w:r w:rsidR="00F44042" w:rsidRPr="002E6577">
              <w:rPr>
                <w:rFonts w:ascii="Arial" w:hAnsi="Arial" w:cs="Arial"/>
                <w:sz w:val="24"/>
                <w:szCs w:val="24"/>
              </w:rPr>
              <w:t xml:space="preserve">   </w:t>
            </w:r>
          </w:p>
        </w:tc>
      </w:tr>
      <w:tr w:rsidR="00F44042" w:rsidRPr="002E6577" w14:paraId="0AFA23E1" w14:textId="77777777" w:rsidTr="00F9094C">
        <w:trPr>
          <w:trHeight w:val="309"/>
          <w:jc w:val="center"/>
        </w:trPr>
        <w:tc>
          <w:tcPr>
            <w:tcW w:w="351" w:type="pct"/>
            <w:shd w:val="clear" w:color="auto" w:fill="auto"/>
            <w:tcMar>
              <w:top w:w="15" w:type="dxa"/>
              <w:left w:w="56" w:type="dxa"/>
              <w:bottom w:w="0" w:type="dxa"/>
              <w:right w:w="56" w:type="dxa"/>
            </w:tcMar>
            <w:vAlign w:val="center"/>
          </w:tcPr>
          <w:p w14:paraId="6857C280" w14:textId="77777777" w:rsidR="00F44042" w:rsidRPr="002E6577" w:rsidRDefault="00F44042" w:rsidP="00F9094C">
            <w:pPr>
              <w:pStyle w:val="NormalWeb"/>
              <w:spacing w:before="0" w:beforeAutospacing="0" w:after="0" w:afterAutospacing="0" w:line="276" w:lineRule="auto"/>
              <w:rPr>
                <w:rFonts w:ascii="Arial" w:hAnsi="Arial" w:cs="Arial"/>
                <w:b/>
                <w:bCs/>
              </w:rPr>
            </w:pPr>
            <w:r w:rsidRPr="002E6577">
              <w:rPr>
                <w:rFonts w:ascii="Arial" w:hAnsi="Arial" w:cs="Arial"/>
                <w:b/>
                <w:bCs/>
              </w:rPr>
              <w:t>2.3</w:t>
            </w:r>
          </w:p>
        </w:tc>
        <w:tc>
          <w:tcPr>
            <w:tcW w:w="1039" w:type="pct"/>
            <w:shd w:val="clear" w:color="auto" w:fill="auto"/>
            <w:tcMar>
              <w:top w:w="15" w:type="dxa"/>
              <w:left w:w="56" w:type="dxa"/>
              <w:bottom w:w="0" w:type="dxa"/>
              <w:right w:w="56" w:type="dxa"/>
            </w:tcMar>
            <w:vAlign w:val="center"/>
          </w:tcPr>
          <w:p w14:paraId="09CDA8EE"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1D672AD" w14:textId="11490338" w:rsidR="00F44042" w:rsidRPr="002E6577" w:rsidRDefault="00F44042" w:rsidP="00F9094C">
            <w:pPr>
              <w:rPr>
                <w:rFonts w:ascii="Arial" w:hAnsi="Arial" w:cs="Arial"/>
                <w:sz w:val="24"/>
                <w:szCs w:val="24"/>
              </w:rPr>
            </w:pPr>
            <w:r w:rsidRPr="002E6577">
              <w:rPr>
                <w:rFonts w:ascii="Arial" w:eastAsia="Arial" w:hAnsi="Arial" w:cs="Arial"/>
                <w:sz w:val="24"/>
                <w:szCs w:val="24"/>
              </w:rPr>
              <w:t>Papel-PDF</w:t>
            </w:r>
          </w:p>
        </w:tc>
      </w:tr>
      <w:tr w:rsidR="00F44042" w:rsidRPr="002E6577" w14:paraId="40BD024A" w14:textId="77777777" w:rsidTr="00F9094C">
        <w:trPr>
          <w:trHeight w:val="309"/>
          <w:jc w:val="center"/>
        </w:trPr>
        <w:tc>
          <w:tcPr>
            <w:tcW w:w="351" w:type="pct"/>
            <w:shd w:val="clear" w:color="auto" w:fill="auto"/>
            <w:tcMar>
              <w:top w:w="15" w:type="dxa"/>
              <w:left w:w="56" w:type="dxa"/>
              <w:bottom w:w="0" w:type="dxa"/>
              <w:right w:w="56" w:type="dxa"/>
            </w:tcMar>
            <w:vAlign w:val="center"/>
          </w:tcPr>
          <w:p w14:paraId="393F17BA" w14:textId="77777777" w:rsidR="00F44042" w:rsidRPr="002E6577" w:rsidRDefault="00F44042" w:rsidP="00F9094C">
            <w:pPr>
              <w:pStyle w:val="NormalWeb"/>
              <w:spacing w:before="0" w:beforeAutospacing="0" w:after="0" w:afterAutospacing="0" w:line="276" w:lineRule="auto"/>
              <w:rPr>
                <w:rFonts w:ascii="Arial" w:hAnsi="Arial" w:cs="Arial"/>
                <w:b/>
                <w:bCs/>
              </w:rPr>
            </w:pPr>
            <w:r w:rsidRPr="002E6577">
              <w:rPr>
                <w:rFonts w:ascii="Arial" w:hAnsi="Arial" w:cs="Arial"/>
                <w:b/>
                <w:bCs/>
              </w:rPr>
              <w:t>2.4</w:t>
            </w:r>
          </w:p>
        </w:tc>
        <w:tc>
          <w:tcPr>
            <w:tcW w:w="1039" w:type="pct"/>
            <w:shd w:val="clear" w:color="auto" w:fill="auto"/>
            <w:tcMar>
              <w:top w:w="15" w:type="dxa"/>
              <w:left w:w="56" w:type="dxa"/>
              <w:bottom w:w="0" w:type="dxa"/>
              <w:right w:w="56" w:type="dxa"/>
            </w:tcMar>
            <w:vAlign w:val="center"/>
          </w:tcPr>
          <w:p w14:paraId="447DFBC2"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30301C5E" w14:textId="0754651B" w:rsidR="00F44042" w:rsidRPr="002E6577" w:rsidRDefault="00F44042" w:rsidP="00F9094C">
            <w:pPr>
              <w:jc w:val="both"/>
              <w:rPr>
                <w:rFonts w:ascii="Arial" w:hAnsi="Arial" w:cs="Arial"/>
                <w:sz w:val="24"/>
                <w:szCs w:val="24"/>
              </w:rPr>
            </w:pPr>
            <w:r w:rsidRPr="002E6577">
              <w:rPr>
                <w:rFonts w:ascii="Arial" w:eastAsia="Arial" w:hAnsi="Arial" w:cs="Arial"/>
                <w:sz w:val="24"/>
                <w:szCs w:val="24"/>
              </w:rPr>
              <w:t xml:space="preserve">Papel industrial tipo bond de 75g/m2. Según el Acuerdo 006 de 2014 sobre “Conservación de Documentos” que establece que </w:t>
            </w:r>
            <w:r w:rsidR="002E6577" w:rsidRPr="002E6577">
              <w:rPr>
                <w:rFonts w:ascii="Arial" w:eastAsia="Arial" w:hAnsi="Arial" w:cs="Arial"/>
                <w:sz w:val="24"/>
                <w:szCs w:val="24"/>
              </w:rPr>
              <w:t>los documentos desde su producción deben</w:t>
            </w:r>
            <w:r w:rsidRPr="002E6577">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F44042" w:rsidRPr="002E6577" w14:paraId="7695DBAF" w14:textId="77777777" w:rsidTr="00F9094C">
        <w:trPr>
          <w:trHeight w:val="258"/>
          <w:jc w:val="center"/>
        </w:trPr>
        <w:tc>
          <w:tcPr>
            <w:tcW w:w="351" w:type="pct"/>
            <w:vMerge w:val="restart"/>
            <w:shd w:val="clear" w:color="auto" w:fill="auto"/>
            <w:tcMar>
              <w:top w:w="15" w:type="dxa"/>
              <w:left w:w="56" w:type="dxa"/>
              <w:bottom w:w="0" w:type="dxa"/>
              <w:right w:w="56" w:type="dxa"/>
            </w:tcMar>
            <w:vAlign w:val="center"/>
          </w:tcPr>
          <w:p w14:paraId="2E0D96F1" w14:textId="77777777" w:rsidR="00F44042" w:rsidRPr="002E6577" w:rsidRDefault="00F44042" w:rsidP="00F9094C">
            <w:pPr>
              <w:pStyle w:val="NormalWeb"/>
              <w:spacing w:before="0" w:beforeAutospacing="0" w:after="0" w:afterAutospacing="0" w:line="276" w:lineRule="auto"/>
              <w:rPr>
                <w:rFonts w:ascii="Arial" w:hAnsi="Arial" w:cs="Arial"/>
                <w:b/>
                <w:bCs/>
              </w:rPr>
            </w:pPr>
            <w:r w:rsidRPr="002E6577">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5A646F05"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A03F9FE"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Administrativo:</w:t>
            </w:r>
          </w:p>
        </w:tc>
        <w:tc>
          <w:tcPr>
            <w:tcW w:w="909" w:type="pct"/>
            <w:shd w:val="clear" w:color="auto" w:fill="auto"/>
            <w:vAlign w:val="center"/>
          </w:tcPr>
          <w:p w14:paraId="659A63AE"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Legal y/o Jurídico:</w:t>
            </w:r>
          </w:p>
        </w:tc>
        <w:tc>
          <w:tcPr>
            <w:tcW w:w="938" w:type="pct"/>
            <w:shd w:val="clear" w:color="auto" w:fill="auto"/>
            <w:vAlign w:val="center"/>
          </w:tcPr>
          <w:p w14:paraId="6EEF0551"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Contable:</w:t>
            </w:r>
          </w:p>
        </w:tc>
        <w:tc>
          <w:tcPr>
            <w:tcW w:w="853" w:type="pct"/>
            <w:shd w:val="clear" w:color="auto" w:fill="auto"/>
            <w:vAlign w:val="center"/>
          </w:tcPr>
          <w:p w14:paraId="62ABDEF9"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Fiscal:</w:t>
            </w:r>
          </w:p>
        </w:tc>
      </w:tr>
      <w:tr w:rsidR="00F44042" w:rsidRPr="002E6577" w14:paraId="4A3DC122" w14:textId="77777777" w:rsidTr="00F9094C">
        <w:trPr>
          <w:trHeight w:val="258"/>
          <w:jc w:val="center"/>
        </w:trPr>
        <w:tc>
          <w:tcPr>
            <w:tcW w:w="351" w:type="pct"/>
            <w:vMerge/>
            <w:shd w:val="clear" w:color="auto" w:fill="auto"/>
            <w:tcMar>
              <w:top w:w="15" w:type="dxa"/>
              <w:left w:w="56" w:type="dxa"/>
              <w:bottom w:w="0" w:type="dxa"/>
              <w:right w:w="56" w:type="dxa"/>
            </w:tcMar>
            <w:vAlign w:val="center"/>
          </w:tcPr>
          <w:p w14:paraId="6E19B19F" w14:textId="77777777" w:rsidR="00F44042" w:rsidRPr="002E6577" w:rsidRDefault="00F44042" w:rsidP="00F9094C">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6AC01413"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5CF0BB8" w14:textId="0F7A55B7" w:rsidR="00F44042" w:rsidRPr="00D27C75" w:rsidRDefault="00F44042" w:rsidP="00F9094C">
            <w:pPr>
              <w:rPr>
                <w:rFonts w:ascii="Arial" w:hAnsi="Arial" w:cs="Arial"/>
                <w:sz w:val="24"/>
                <w:szCs w:val="24"/>
              </w:rPr>
            </w:pPr>
            <w:r w:rsidRPr="00D27C75">
              <w:rPr>
                <w:rFonts w:ascii="Arial" w:hAnsi="Arial" w:cs="Arial"/>
                <w:sz w:val="24"/>
                <w:szCs w:val="24"/>
              </w:rPr>
              <w:t xml:space="preserve">La subserie </w:t>
            </w:r>
            <w:r w:rsidR="00CF473D" w:rsidRPr="00D27C75">
              <w:rPr>
                <w:rFonts w:ascii="Arial" w:hAnsi="Arial" w:cs="Arial"/>
                <w:sz w:val="24"/>
                <w:szCs w:val="24"/>
              </w:rPr>
              <w:t xml:space="preserve">Actas Comité de Seguimiento, Asignación y Reconocimiento de Puntaje (CIARP) </w:t>
            </w:r>
            <w:r w:rsidRPr="00D27C75">
              <w:rPr>
                <w:rFonts w:ascii="Arial" w:hAnsi="Arial" w:cs="Arial"/>
                <w:sz w:val="24"/>
                <w:szCs w:val="24"/>
              </w:rPr>
              <w:t>tuvo valor administrativo ya que d</w:t>
            </w:r>
            <w:r w:rsidR="00D27C75" w:rsidRPr="00D27C75">
              <w:rPr>
                <w:rFonts w:ascii="Arial" w:hAnsi="Arial" w:cs="Arial"/>
                <w:sz w:val="24"/>
                <w:szCs w:val="24"/>
              </w:rPr>
              <w:t>aba a conocer la gestión adel</w:t>
            </w:r>
            <w:r w:rsidR="00D27C75">
              <w:rPr>
                <w:rFonts w:ascii="Arial" w:hAnsi="Arial" w:cs="Arial"/>
                <w:sz w:val="24"/>
                <w:szCs w:val="24"/>
              </w:rPr>
              <w:t>an</w:t>
            </w:r>
            <w:r w:rsidR="00D27C75" w:rsidRPr="00D27C75">
              <w:rPr>
                <w:rFonts w:ascii="Arial" w:hAnsi="Arial" w:cs="Arial"/>
                <w:sz w:val="24"/>
                <w:szCs w:val="24"/>
              </w:rPr>
              <w:t xml:space="preserve">tada por la dependencia en </w:t>
            </w:r>
            <w:r w:rsidR="00D27C75" w:rsidRPr="00D27C75">
              <w:rPr>
                <w:rFonts w:ascii="Arial" w:hAnsi="Arial" w:cs="Arial"/>
                <w:sz w:val="24"/>
                <w:szCs w:val="24"/>
              </w:rPr>
              <w:lastRenderedPageBreak/>
              <w:t>cuanto a la sistematización de la información que hace parte de la hoja de vida académica de los docentes universitarios y lo relacionado a la asignación de puntos salariales y bonificaciones.</w:t>
            </w:r>
          </w:p>
        </w:tc>
        <w:tc>
          <w:tcPr>
            <w:tcW w:w="909" w:type="pct"/>
            <w:shd w:val="clear" w:color="auto" w:fill="auto"/>
            <w:vAlign w:val="center"/>
          </w:tcPr>
          <w:p w14:paraId="5301847C" w14:textId="2A0F6A5A" w:rsidR="00F44042" w:rsidRPr="002E6577" w:rsidRDefault="00F44042" w:rsidP="00D27C75">
            <w:pPr>
              <w:rPr>
                <w:rFonts w:ascii="Arial" w:hAnsi="Arial" w:cs="Arial"/>
                <w:sz w:val="24"/>
                <w:szCs w:val="24"/>
              </w:rPr>
            </w:pPr>
            <w:r w:rsidRPr="00D27C75">
              <w:rPr>
                <w:rFonts w:ascii="Arial" w:hAnsi="Arial" w:cs="Arial"/>
                <w:sz w:val="24"/>
                <w:szCs w:val="24"/>
              </w:rPr>
              <w:lastRenderedPageBreak/>
              <w:t>La subserie Actas</w:t>
            </w:r>
            <w:r w:rsidR="00CF473D" w:rsidRPr="002E6577">
              <w:rPr>
                <w:rFonts w:ascii="Arial" w:hAnsi="Arial" w:cs="Arial"/>
                <w:sz w:val="24"/>
                <w:szCs w:val="24"/>
              </w:rPr>
              <w:t xml:space="preserve"> Comité de Seguimiento, Asignación y Reconocimiento de Puntaje (CIARP)</w:t>
            </w:r>
            <w:r w:rsidRPr="00D27C75">
              <w:rPr>
                <w:rFonts w:ascii="Arial" w:hAnsi="Arial" w:cs="Arial"/>
                <w:sz w:val="24"/>
                <w:szCs w:val="24"/>
              </w:rPr>
              <w:t>tuvo val</w:t>
            </w:r>
            <w:r w:rsidR="00D27C75">
              <w:rPr>
                <w:rFonts w:ascii="Arial" w:hAnsi="Arial" w:cs="Arial"/>
                <w:sz w:val="24"/>
                <w:szCs w:val="24"/>
              </w:rPr>
              <w:t xml:space="preserve">or legal ya que permitía responder a las novedades o requerimientos en materia de </w:t>
            </w:r>
            <w:r w:rsidR="00D854DD">
              <w:rPr>
                <w:rFonts w:ascii="Arial" w:hAnsi="Arial" w:cs="Arial"/>
                <w:sz w:val="24"/>
                <w:szCs w:val="24"/>
              </w:rPr>
              <w:t>reconocimiento</w:t>
            </w:r>
            <w:r w:rsidR="00D27C75">
              <w:rPr>
                <w:rFonts w:ascii="Arial" w:hAnsi="Arial" w:cs="Arial"/>
                <w:sz w:val="24"/>
                <w:szCs w:val="24"/>
              </w:rPr>
              <w:t xml:space="preserve"> y </w:t>
            </w:r>
            <w:r w:rsidR="00D854DD">
              <w:rPr>
                <w:rFonts w:ascii="Arial" w:hAnsi="Arial" w:cs="Arial"/>
                <w:sz w:val="24"/>
                <w:szCs w:val="24"/>
              </w:rPr>
              <w:lastRenderedPageBreak/>
              <w:t>asignación</w:t>
            </w:r>
            <w:r w:rsidR="00D27C75">
              <w:rPr>
                <w:rFonts w:ascii="Arial" w:hAnsi="Arial" w:cs="Arial"/>
                <w:sz w:val="24"/>
                <w:szCs w:val="24"/>
              </w:rPr>
              <w:t xml:space="preserve"> de puntajes salariales</w:t>
            </w:r>
            <w:r w:rsidR="00D854DD">
              <w:rPr>
                <w:rFonts w:ascii="Arial" w:hAnsi="Arial" w:cs="Arial"/>
                <w:sz w:val="24"/>
                <w:szCs w:val="24"/>
              </w:rPr>
              <w:t xml:space="preserve"> y bonificaciones</w:t>
            </w:r>
            <w:r w:rsidR="00D27C75">
              <w:rPr>
                <w:rFonts w:ascii="Arial" w:hAnsi="Arial" w:cs="Arial"/>
                <w:sz w:val="24"/>
                <w:szCs w:val="24"/>
              </w:rPr>
              <w:t xml:space="preserve"> </w:t>
            </w:r>
            <w:r w:rsidR="00D854DD">
              <w:rPr>
                <w:rFonts w:ascii="Arial" w:hAnsi="Arial" w:cs="Arial"/>
                <w:sz w:val="24"/>
                <w:szCs w:val="24"/>
              </w:rPr>
              <w:t>para los docentes de la Universidad.</w:t>
            </w:r>
            <w:bookmarkStart w:id="0" w:name="_GoBack"/>
            <w:bookmarkEnd w:id="0"/>
            <w:r w:rsidR="00D854DD">
              <w:rPr>
                <w:rFonts w:ascii="Arial" w:hAnsi="Arial" w:cs="Arial"/>
                <w:sz w:val="24"/>
                <w:szCs w:val="24"/>
              </w:rPr>
              <w:t xml:space="preserve"> </w:t>
            </w:r>
            <w:r w:rsidRPr="00D27C75">
              <w:rPr>
                <w:rFonts w:ascii="Arial" w:hAnsi="Arial" w:cs="Arial"/>
                <w:sz w:val="24"/>
                <w:szCs w:val="24"/>
              </w:rPr>
              <w:t xml:space="preserve"> </w:t>
            </w:r>
          </w:p>
        </w:tc>
        <w:tc>
          <w:tcPr>
            <w:tcW w:w="938" w:type="pct"/>
            <w:shd w:val="clear" w:color="auto" w:fill="auto"/>
            <w:vAlign w:val="center"/>
          </w:tcPr>
          <w:p w14:paraId="7C445F70" w14:textId="7AF438A6" w:rsidR="00F44042" w:rsidRPr="002E6577" w:rsidRDefault="00F44042" w:rsidP="00F9094C">
            <w:pPr>
              <w:rPr>
                <w:rFonts w:ascii="Arial" w:hAnsi="Arial" w:cs="Arial"/>
                <w:sz w:val="24"/>
                <w:szCs w:val="24"/>
              </w:rPr>
            </w:pPr>
            <w:r w:rsidRPr="002E6577">
              <w:rPr>
                <w:rFonts w:ascii="Arial" w:hAnsi="Arial" w:cs="Arial"/>
                <w:sz w:val="24"/>
                <w:szCs w:val="24"/>
              </w:rPr>
              <w:lastRenderedPageBreak/>
              <w:t xml:space="preserve">La subserie </w:t>
            </w:r>
            <w:r w:rsidR="00CF473D" w:rsidRPr="002E6577">
              <w:rPr>
                <w:rFonts w:ascii="Arial" w:hAnsi="Arial" w:cs="Arial"/>
                <w:sz w:val="24"/>
                <w:szCs w:val="24"/>
              </w:rPr>
              <w:t>Actas Comité de Seguimiento, Asignación y Reconocimiento de Puntaje (CIARP)</w:t>
            </w:r>
            <w:r w:rsidRPr="002E6577">
              <w:rPr>
                <w:rFonts w:ascii="Arial" w:hAnsi="Arial" w:cs="Arial"/>
                <w:sz w:val="24"/>
                <w:szCs w:val="24"/>
              </w:rPr>
              <w:t xml:space="preserve"> no tuvo valor contable ya que la información que contienen los documentos que la componen no refleja movimientos </w:t>
            </w:r>
            <w:r w:rsidRPr="002E6577">
              <w:rPr>
                <w:rFonts w:ascii="Arial" w:hAnsi="Arial" w:cs="Arial"/>
                <w:sz w:val="24"/>
                <w:szCs w:val="24"/>
              </w:rPr>
              <w:lastRenderedPageBreak/>
              <w:t xml:space="preserve">económicos y/o financieros de la entidad.   </w:t>
            </w:r>
          </w:p>
        </w:tc>
        <w:tc>
          <w:tcPr>
            <w:tcW w:w="853" w:type="pct"/>
            <w:shd w:val="clear" w:color="auto" w:fill="auto"/>
            <w:vAlign w:val="center"/>
          </w:tcPr>
          <w:p w14:paraId="660E3615" w14:textId="65D3F36D" w:rsidR="00F44042" w:rsidRPr="002E6577" w:rsidRDefault="00F44042" w:rsidP="00F9094C">
            <w:pPr>
              <w:rPr>
                <w:rFonts w:ascii="Arial" w:hAnsi="Arial" w:cs="Arial"/>
                <w:sz w:val="24"/>
                <w:szCs w:val="24"/>
              </w:rPr>
            </w:pPr>
            <w:r w:rsidRPr="002E6577">
              <w:rPr>
                <w:rFonts w:ascii="Arial" w:hAnsi="Arial" w:cs="Arial"/>
                <w:sz w:val="24"/>
                <w:szCs w:val="24"/>
              </w:rPr>
              <w:lastRenderedPageBreak/>
              <w:t xml:space="preserve">La subserie </w:t>
            </w:r>
            <w:r w:rsidR="00CF473D" w:rsidRPr="002E6577">
              <w:rPr>
                <w:rFonts w:ascii="Arial" w:hAnsi="Arial" w:cs="Arial"/>
                <w:sz w:val="24"/>
                <w:szCs w:val="24"/>
              </w:rPr>
              <w:t xml:space="preserve">Actas Comité de Seguimiento, Asignación y Reconocimiento de Puntaje (CIARP) </w:t>
            </w:r>
            <w:r w:rsidRPr="002E6577">
              <w:rPr>
                <w:rFonts w:ascii="Arial" w:hAnsi="Arial" w:cs="Arial"/>
                <w:sz w:val="24"/>
                <w:szCs w:val="24"/>
              </w:rPr>
              <w:t xml:space="preserve">no tuvo valor fiscal por cuanto no registra documentos decisorios que comprometan el manejo </w:t>
            </w:r>
            <w:r w:rsidRPr="002E6577">
              <w:rPr>
                <w:rFonts w:ascii="Arial" w:hAnsi="Arial" w:cs="Arial"/>
                <w:sz w:val="24"/>
                <w:szCs w:val="24"/>
              </w:rPr>
              <w:lastRenderedPageBreak/>
              <w:t>presupuestal, de bienes o recursos públicos.</w:t>
            </w:r>
          </w:p>
        </w:tc>
      </w:tr>
      <w:tr w:rsidR="00F44042" w:rsidRPr="002E6577" w14:paraId="050D9950" w14:textId="77777777" w:rsidTr="00F9094C">
        <w:trPr>
          <w:trHeight w:val="258"/>
          <w:jc w:val="center"/>
        </w:trPr>
        <w:tc>
          <w:tcPr>
            <w:tcW w:w="351" w:type="pct"/>
            <w:shd w:val="clear" w:color="auto" w:fill="auto"/>
            <w:tcMar>
              <w:top w:w="15" w:type="dxa"/>
              <w:left w:w="56" w:type="dxa"/>
              <w:bottom w:w="0" w:type="dxa"/>
              <w:right w:w="56" w:type="dxa"/>
            </w:tcMar>
            <w:vAlign w:val="center"/>
          </w:tcPr>
          <w:p w14:paraId="3E2718B5" w14:textId="77777777" w:rsidR="00F44042" w:rsidRPr="002E6577" w:rsidRDefault="00F44042" w:rsidP="00F9094C">
            <w:pPr>
              <w:pStyle w:val="NormalWeb"/>
              <w:spacing w:before="0" w:beforeAutospacing="0" w:after="0" w:afterAutospacing="0" w:line="276" w:lineRule="auto"/>
              <w:rPr>
                <w:rFonts w:ascii="Arial" w:hAnsi="Arial" w:cs="Arial"/>
                <w:b/>
                <w:bCs/>
              </w:rPr>
            </w:pPr>
            <w:r w:rsidRPr="002E6577">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CEBAC0B"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2C47B24E" w14:textId="0292C0B8" w:rsidR="002E6577" w:rsidRDefault="002E6577" w:rsidP="00353AFE">
            <w:pPr>
              <w:jc w:val="both"/>
              <w:rPr>
                <w:rFonts w:ascii="Arial" w:eastAsia="Arial" w:hAnsi="Arial" w:cs="Arial"/>
                <w:sz w:val="24"/>
                <w:szCs w:val="24"/>
              </w:rPr>
            </w:pPr>
            <w:r w:rsidRPr="002E6577">
              <w:rPr>
                <w:rFonts w:ascii="Arial" w:eastAsia="Arial" w:hAnsi="Arial" w:cs="Arial"/>
                <w:b/>
                <w:sz w:val="24"/>
                <w:szCs w:val="24"/>
              </w:rPr>
              <w:t>NTC 4436, 1998-07-22.</w:t>
            </w:r>
            <w:r w:rsidRPr="002E6577">
              <w:rPr>
                <w:rFonts w:ascii="Arial" w:eastAsia="Arial" w:hAnsi="Arial" w:cs="Arial"/>
                <w:sz w:val="24"/>
                <w:szCs w:val="24"/>
              </w:rPr>
              <w:t xml:space="preserve"> "Información y documentación. Papel para documentos de Archivo. Requisitos para la permanencia y durabilidad”.</w:t>
            </w:r>
          </w:p>
          <w:p w14:paraId="5304B11B" w14:textId="67C64A23" w:rsidR="002E6577" w:rsidRDefault="002E6577" w:rsidP="00353AFE">
            <w:pPr>
              <w:jc w:val="both"/>
              <w:rPr>
                <w:rFonts w:ascii="Arial" w:hAnsi="Arial" w:cs="Arial"/>
                <w:b/>
                <w:sz w:val="24"/>
                <w:szCs w:val="24"/>
              </w:rPr>
            </w:pPr>
            <w:r w:rsidRPr="002E6577">
              <w:rPr>
                <w:rFonts w:ascii="Arial" w:eastAsia="Arial" w:hAnsi="Arial" w:cs="Arial"/>
                <w:b/>
                <w:sz w:val="24"/>
                <w:szCs w:val="24"/>
              </w:rPr>
              <w:t>Acuerdo 006 de 2014</w:t>
            </w:r>
            <w:r w:rsidRPr="002E6577">
              <w:rPr>
                <w:rFonts w:ascii="Arial" w:eastAsia="Arial" w:hAnsi="Arial" w:cs="Arial"/>
                <w:sz w:val="24"/>
                <w:szCs w:val="24"/>
              </w:rPr>
              <w:t xml:space="preserve"> sobre “Conservación de Documentos”</w:t>
            </w:r>
          </w:p>
          <w:p w14:paraId="00F99E4E" w14:textId="287F1A26" w:rsidR="002E6577" w:rsidRPr="002E6577" w:rsidRDefault="002E6577" w:rsidP="00353AFE">
            <w:pPr>
              <w:jc w:val="both"/>
              <w:rPr>
                <w:rFonts w:ascii="Arial" w:hAnsi="Arial" w:cs="Arial"/>
                <w:b/>
                <w:sz w:val="24"/>
                <w:szCs w:val="24"/>
              </w:rPr>
            </w:pPr>
            <w:r w:rsidRPr="002E6577">
              <w:rPr>
                <w:rFonts w:ascii="Arial" w:hAnsi="Arial" w:cs="Arial"/>
                <w:b/>
                <w:sz w:val="24"/>
                <w:szCs w:val="24"/>
              </w:rPr>
              <w:t>Decreto 1279 de junio 19 de 2002</w:t>
            </w:r>
            <w:r w:rsidRPr="002E6577">
              <w:rPr>
                <w:rFonts w:ascii="Arial" w:hAnsi="Arial" w:cs="Arial"/>
                <w:sz w:val="24"/>
                <w:szCs w:val="24"/>
              </w:rPr>
              <w:t xml:space="preserve"> Por el cual se establece el régimen salarial y prestacional de los docentes de las Universidades Estatales. El Presidente de la Republica de Colombia, en desarrollo de las normas generales establecidas en la ley 4ª de 1992 y en concordancia con el artículo 77 de la ley 30 de 1992,</w:t>
            </w:r>
          </w:p>
          <w:p w14:paraId="65ABA5C2" w14:textId="2FD0880F" w:rsidR="00353AFE" w:rsidRPr="002E6577" w:rsidRDefault="00353AFE" w:rsidP="00353AFE">
            <w:pPr>
              <w:jc w:val="both"/>
              <w:rPr>
                <w:rFonts w:ascii="Arial" w:hAnsi="Arial" w:cs="Arial"/>
                <w:sz w:val="24"/>
                <w:szCs w:val="24"/>
              </w:rPr>
            </w:pPr>
            <w:r w:rsidRPr="002E6577">
              <w:rPr>
                <w:rFonts w:ascii="Arial" w:hAnsi="Arial" w:cs="Arial"/>
                <w:b/>
                <w:sz w:val="24"/>
                <w:szCs w:val="24"/>
              </w:rPr>
              <w:t xml:space="preserve">Acuerdo 039 del 3 de diciembre de </w:t>
            </w:r>
            <w:r w:rsidR="002E6577" w:rsidRPr="002E6577">
              <w:rPr>
                <w:rFonts w:ascii="Arial" w:hAnsi="Arial" w:cs="Arial"/>
                <w:b/>
                <w:sz w:val="24"/>
                <w:szCs w:val="24"/>
              </w:rPr>
              <w:t>2019</w:t>
            </w:r>
            <w:r w:rsidR="002E6577" w:rsidRPr="002E6577">
              <w:rPr>
                <w:rFonts w:ascii="Arial" w:hAnsi="Arial" w:cs="Arial"/>
                <w:sz w:val="24"/>
                <w:szCs w:val="24"/>
              </w:rPr>
              <w:t xml:space="preserve"> “</w:t>
            </w:r>
            <w:r w:rsidRPr="002E6577">
              <w:rPr>
                <w:rFonts w:ascii="Arial" w:hAnsi="Arial" w:cs="Arial"/>
                <w:sz w:val="24"/>
                <w:szCs w:val="24"/>
              </w:rPr>
              <w:t xml:space="preserve">Por el cual se modifica el Estatuto Organizacional de la Universidad Nacional Abierta y a Distancia (UNAD) </w:t>
            </w:r>
          </w:p>
          <w:p w14:paraId="78342F75" w14:textId="314A491B" w:rsidR="00F44042" w:rsidRPr="002E6577" w:rsidRDefault="00353AFE" w:rsidP="002E6577">
            <w:pPr>
              <w:jc w:val="both"/>
              <w:rPr>
                <w:rFonts w:ascii="Arial" w:hAnsi="Arial" w:cs="Arial"/>
                <w:sz w:val="24"/>
                <w:szCs w:val="24"/>
              </w:rPr>
            </w:pPr>
            <w:r w:rsidRPr="002E6577">
              <w:rPr>
                <w:rFonts w:ascii="Arial" w:hAnsi="Arial" w:cs="Arial"/>
                <w:b/>
                <w:sz w:val="24"/>
                <w:szCs w:val="24"/>
              </w:rPr>
              <w:t>Artículo 56</w:t>
            </w:r>
            <w:r w:rsidRPr="002E6577">
              <w:rPr>
                <w:rFonts w:ascii="Arial" w:hAnsi="Arial" w:cs="Arial"/>
                <w:sz w:val="24"/>
                <w:szCs w:val="24"/>
              </w:rPr>
              <w:t xml:space="preserve">. Funciones de la Gerencia de Talento Humano. Literal k) </w:t>
            </w:r>
            <w:r w:rsidR="002E6577" w:rsidRPr="002E6577">
              <w:rPr>
                <w:rFonts w:ascii="Arial" w:hAnsi="Arial" w:cs="Arial"/>
                <w:sz w:val="24"/>
                <w:szCs w:val="24"/>
              </w:rPr>
              <w:t>Todo el literal.</w:t>
            </w:r>
          </w:p>
        </w:tc>
      </w:tr>
    </w:tbl>
    <w:p w14:paraId="75BF44A3" w14:textId="77777777" w:rsidR="00F44042" w:rsidRPr="002E6577" w:rsidRDefault="00F44042" w:rsidP="00F44042">
      <w:pPr>
        <w:pStyle w:val="NormalWeb"/>
        <w:spacing w:before="0" w:beforeAutospacing="0" w:after="0" w:afterAutospacing="0" w:line="276" w:lineRule="auto"/>
        <w:rPr>
          <w:rFonts w:ascii="Arial" w:hAnsi="Arial" w:cs="Arial"/>
          <w:b/>
          <w:bCs/>
        </w:rPr>
      </w:pPr>
    </w:p>
    <w:p w14:paraId="45B9125B" w14:textId="77777777" w:rsidR="00F44042" w:rsidRPr="002E6577" w:rsidRDefault="00F44042" w:rsidP="00F44042">
      <w:pPr>
        <w:pStyle w:val="NormalWeb"/>
        <w:spacing w:before="0" w:beforeAutospacing="0" w:after="0" w:afterAutospacing="0" w:line="276" w:lineRule="auto"/>
        <w:rPr>
          <w:rFonts w:ascii="Arial" w:hAnsi="Arial" w:cs="Arial"/>
          <w:b/>
          <w:bCs/>
        </w:rPr>
      </w:pPr>
    </w:p>
    <w:p w14:paraId="680211AF"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r w:rsidRPr="002E6577">
        <w:rPr>
          <w:rFonts w:ascii="Arial" w:hAnsi="Arial" w:cs="Arial"/>
          <w:b/>
          <w:bCs/>
        </w:rPr>
        <w:t xml:space="preserve">3. </w:t>
      </w:r>
      <w:r w:rsidRPr="002E6577">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F44042" w:rsidRPr="002E6577" w14:paraId="12CAAB1A" w14:textId="77777777" w:rsidTr="00F9094C">
        <w:trPr>
          <w:trHeight w:val="309"/>
          <w:jc w:val="center"/>
        </w:trPr>
        <w:tc>
          <w:tcPr>
            <w:tcW w:w="326" w:type="pct"/>
            <w:vMerge w:val="restart"/>
            <w:shd w:val="clear" w:color="auto" w:fill="auto"/>
            <w:tcMar>
              <w:top w:w="15" w:type="dxa"/>
              <w:left w:w="56" w:type="dxa"/>
              <w:bottom w:w="0" w:type="dxa"/>
              <w:right w:w="56" w:type="dxa"/>
            </w:tcMar>
            <w:vAlign w:val="center"/>
            <w:hideMark/>
          </w:tcPr>
          <w:p w14:paraId="326D649B"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29B955B8"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61A2B4A"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Archivo de Gestión</w:t>
            </w:r>
          </w:p>
        </w:tc>
        <w:tc>
          <w:tcPr>
            <w:tcW w:w="1145" w:type="pct"/>
            <w:gridSpan w:val="4"/>
            <w:shd w:val="clear" w:color="auto" w:fill="auto"/>
            <w:vAlign w:val="center"/>
          </w:tcPr>
          <w:p w14:paraId="74FB9F9B"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Archivo Central</w:t>
            </w:r>
          </w:p>
        </w:tc>
        <w:tc>
          <w:tcPr>
            <w:tcW w:w="1130" w:type="pct"/>
            <w:gridSpan w:val="3"/>
            <w:shd w:val="clear" w:color="auto" w:fill="auto"/>
            <w:vAlign w:val="center"/>
          </w:tcPr>
          <w:p w14:paraId="7426E275"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Tiempo total</w:t>
            </w:r>
          </w:p>
        </w:tc>
      </w:tr>
      <w:tr w:rsidR="00F44042" w:rsidRPr="002E6577" w14:paraId="0B535021" w14:textId="77777777" w:rsidTr="00F9094C">
        <w:trPr>
          <w:trHeight w:val="309"/>
          <w:jc w:val="center"/>
        </w:trPr>
        <w:tc>
          <w:tcPr>
            <w:tcW w:w="326" w:type="pct"/>
            <w:vMerge/>
            <w:shd w:val="clear" w:color="auto" w:fill="auto"/>
            <w:tcMar>
              <w:top w:w="15" w:type="dxa"/>
              <w:left w:w="56" w:type="dxa"/>
              <w:bottom w:w="0" w:type="dxa"/>
              <w:right w:w="56" w:type="dxa"/>
            </w:tcMar>
            <w:vAlign w:val="center"/>
          </w:tcPr>
          <w:p w14:paraId="0412BD05"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5DEA219C"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7A1851BC" w14:textId="170C7294" w:rsidR="00F44042" w:rsidRPr="002E6577" w:rsidRDefault="00353AFE" w:rsidP="00F9094C">
            <w:pPr>
              <w:jc w:val="center"/>
              <w:rPr>
                <w:rFonts w:ascii="Arial" w:hAnsi="Arial" w:cs="Arial"/>
                <w:sz w:val="24"/>
                <w:szCs w:val="24"/>
              </w:rPr>
            </w:pPr>
            <w:r w:rsidRPr="002E6577">
              <w:rPr>
                <w:rFonts w:ascii="Arial" w:hAnsi="Arial" w:cs="Arial"/>
                <w:sz w:val="24"/>
                <w:szCs w:val="24"/>
              </w:rPr>
              <w:t>3</w:t>
            </w:r>
          </w:p>
        </w:tc>
        <w:tc>
          <w:tcPr>
            <w:tcW w:w="1145" w:type="pct"/>
            <w:gridSpan w:val="4"/>
            <w:shd w:val="clear" w:color="auto" w:fill="auto"/>
            <w:vAlign w:val="center"/>
          </w:tcPr>
          <w:p w14:paraId="12048100" w14:textId="6C5AF2C7" w:rsidR="00F44042" w:rsidRPr="002E6577" w:rsidRDefault="00353AFE" w:rsidP="00F9094C">
            <w:pPr>
              <w:jc w:val="center"/>
              <w:rPr>
                <w:rFonts w:ascii="Arial" w:hAnsi="Arial" w:cs="Arial"/>
                <w:sz w:val="24"/>
                <w:szCs w:val="24"/>
              </w:rPr>
            </w:pPr>
            <w:r w:rsidRPr="002E6577">
              <w:rPr>
                <w:rFonts w:ascii="Arial" w:hAnsi="Arial" w:cs="Arial"/>
                <w:sz w:val="24"/>
                <w:szCs w:val="24"/>
              </w:rPr>
              <w:t>17</w:t>
            </w:r>
          </w:p>
        </w:tc>
        <w:tc>
          <w:tcPr>
            <w:tcW w:w="1130" w:type="pct"/>
            <w:gridSpan w:val="3"/>
            <w:shd w:val="clear" w:color="auto" w:fill="auto"/>
            <w:vAlign w:val="center"/>
          </w:tcPr>
          <w:p w14:paraId="51D59F76" w14:textId="77777777" w:rsidR="00F44042" w:rsidRPr="002E6577" w:rsidRDefault="00F44042" w:rsidP="00F9094C">
            <w:pPr>
              <w:jc w:val="center"/>
              <w:rPr>
                <w:rFonts w:ascii="Arial" w:hAnsi="Arial" w:cs="Arial"/>
                <w:sz w:val="24"/>
                <w:szCs w:val="24"/>
              </w:rPr>
            </w:pPr>
            <w:r w:rsidRPr="002E6577">
              <w:rPr>
                <w:rFonts w:ascii="Arial" w:hAnsi="Arial" w:cs="Arial"/>
                <w:sz w:val="24"/>
                <w:szCs w:val="24"/>
              </w:rPr>
              <w:t>20</w:t>
            </w:r>
          </w:p>
        </w:tc>
      </w:tr>
      <w:tr w:rsidR="00F44042" w:rsidRPr="002E6577" w14:paraId="4552613B" w14:textId="77777777" w:rsidTr="00F9094C">
        <w:trPr>
          <w:trHeight w:val="309"/>
          <w:jc w:val="center"/>
        </w:trPr>
        <w:tc>
          <w:tcPr>
            <w:tcW w:w="326" w:type="pct"/>
            <w:shd w:val="clear" w:color="auto" w:fill="auto"/>
            <w:tcMar>
              <w:top w:w="15" w:type="dxa"/>
              <w:left w:w="56" w:type="dxa"/>
              <w:bottom w:w="0" w:type="dxa"/>
              <w:right w:w="56" w:type="dxa"/>
            </w:tcMar>
            <w:vAlign w:val="center"/>
            <w:hideMark/>
          </w:tcPr>
          <w:p w14:paraId="1635C8CC"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65068A"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46B89A19"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Conservación Total</w:t>
            </w:r>
          </w:p>
        </w:tc>
        <w:tc>
          <w:tcPr>
            <w:tcW w:w="426" w:type="pct"/>
            <w:shd w:val="clear" w:color="auto" w:fill="auto"/>
            <w:vAlign w:val="center"/>
          </w:tcPr>
          <w:p w14:paraId="32FC933D" w14:textId="77777777" w:rsidR="00F44042" w:rsidRPr="002E6577" w:rsidRDefault="00F44042" w:rsidP="00F9094C">
            <w:pPr>
              <w:jc w:val="center"/>
              <w:rPr>
                <w:rFonts w:ascii="Arial" w:hAnsi="Arial" w:cs="Arial"/>
                <w:sz w:val="24"/>
                <w:szCs w:val="24"/>
              </w:rPr>
            </w:pPr>
            <w:r w:rsidRPr="002E6577">
              <w:rPr>
                <w:rFonts w:ascii="Arial" w:hAnsi="Arial" w:cs="Arial"/>
                <w:sz w:val="24"/>
                <w:szCs w:val="24"/>
              </w:rPr>
              <w:t>X</w:t>
            </w:r>
          </w:p>
        </w:tc>
        <w:tc>
          <w:tcPr>
            <w:tcW w:w="501" w:type="pct"/>
            <w:gridSpan w:val="2"/>
            <w:shd w:val="clear" w:color="auto" w:fill="auto"/>
            <w:vAlign w:val="center"/>
          </w:tcPr>
          <w:p w14:paraId="1EA9630E"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Eliminación</w:t>
            </w:r>
          </w:p>
        </w:tc>
        <w:tc>
          <w:tcPr>
            <w:tcW w:w="426" w:type="pct"/>
            <w:shd w:val="clear" w:color="auto" w:fill="auto"/>
            <w:vAlign w:val="center"/>
          </w:tcPr>
          <w:p w14:paraId="6349C608" w14:textId="77777777" w:rsidR="00F44042" w:rsidRPr="002E6577" w:rsidRDefault="00F44042" w:rsidP="00F9094C">
            <w:pPr>
              <w:jc w:val="center"/>
              <w:rPr>
                <w:rFonts w:ascii="Arial" w:hAnsi="Arial" w:cs="Arial"/>
                <w:sz w:val="24"/>
                <w:szCs w:val="24"/>
              </w:rPr>
            </w:pPr>
          </w:p>
        </w:tc>
        <w:tc>
          <w:tcPr>
            <w:tcW w:w="426" w:type="pct"/>
            <w:shd w:val="clear" w:color="auto" w:fill="auto"/>
            <w:vAlign w:val="center"/>
          </w:tcPr>
          <w:p w14:paraId="203F18B8" w14:textId="77777777" w:rsidR="00F44042" w:rsidRPr="002E6577" w:rsidRDefault="00F44042" w:rsidP="00F9094C">
            <w:pPr>
              <w:jc w:val="center"/>
              <w:rPr>
                <w:rFonts w:ascii="Arial" w:hAnsi="Arial" w:cs="Arial"/>
                <w:b/>
                <w:bCs/>
                <w:sz w:val="24"/>
                <w:szCs w:val="24"/>
              </w:rPr>
            </w:pPr>
            <w:r w:rsidRPr="002E6577">
              <w:rPr>
                <w:rFonts w:ascii="Arial" w:hAnsi="Arial" w:cs="Arial"/>
                <w:b/>
                <w:bCs/>
                <w:sz w:val="24"/>
                <w:szCs w:val="24"/>
              </w:rPr>
              <w:t>Selección</w:t>
            </w:r>
          </w:p>
        </w:tc>
        <w:tc>
          <w:tcPr>
            <w:tcW w:w="402" w:type="pct"/>
            <w:gridSpan w:val="2"/>
            <w:shd w:val="clear" w:color="auto" w:fill="auto"/>
            <w:vAlign w:val="center"/>
          </w:tcPr>
          <w:p w14:paraId="2FA40F54" w14:textId="77777777" w:rsidR="00F44042" w:rsidRPr="002E6577" w:rsidRDefault="00F44042" w:rsidP="00F9094C">
            <w:pPr>
              <w:jc w:val="center"/>
              <w:rPr>
                <w:rFonts w:ascii="Arial" w:hAnsi="Arial" w:cs="Arial"/>
                <w:sz w:val="24"/>
                <w:szCs w:val="24"/>
              </w:rPr>
            </w:pPr>
          </w:p>
        </w:tc>
        <w:tc>
          <w:tcPr>
            <w:tcW w:w="426" w:type="pct"/>
            <w:shd w:val="clear" w:color="auto" w:fill="auto"/>
            <w:vAlign w:val="center"/>
          </w:tcPr>
          <w:p w14:paraId="43ECE41B" w14:textId="77777777" w:rsidR="00F44042" w:rsidRPr="002E6577" w:rsidRDefault="00F44042" w:rsidP="00F9094C">
            <w:pPr>
              <w:jc w:val="center"/>
              <w:rPr>
                <w:rFonts w:ascii="Arial" w:hAnsi="Arial" w:cs="Arial"/>
                <w:sz w:val="24"/>
                <w:szCs w:val="24"/>
              </w:rPr>
            </w:pPr>
            <w:r w:rsidRPr="002E6577">
              <w:rPr>
                <w:rFonts w:ascii="Arial" w:hAnsi="Arial" w:cs="Arial"/>
                <w:b/>
                <w:bCs/>
                <w:sz w:val="24"/>
                <w:szCs w:val="24"/>
              </w:rPr>
              <w:t>Digitalización</w:t>
            </w:r>
          </w:p>
        </w:tc>
        <w:tc>
          <w:tcPr>
            <w:tcW w:w="428" w:type="pct"/>
            <w:shd w:val="clear" w:color="auto" w:fill="auto"/>
            <w:vAlign w:val="center"/>
          </w:tcPr>
          <w:p w14:paraId="71F7AA6F" w14:textId="255ABEFE" w:rsidR="00F44042" w:rsidRPr="002E6577" w:rsidRDefault="006F51D1" w:rsidP="00F9094C">
            <w:pPr>
              <w:jc w:val="center"/>
              <w:rPr>
                <w:rFonts w:ascii="Arial" w:hAnsi="Arial" w:cs="Arial"/>
                <w:sz w:val="24"/>
                <w:szCs w:val="24"/>
              </w:rPr>
            </w:pPr>
            <w:r w:rsidRPr="002E6577">
              <w:rPr>
                <w:rFonts w:ascii="Arial" w:hAnsi="Arial" w:cs="Arial"/>
                <w:sz w:val="24"/>
                <w:szCs w:val="24"/>
              </w:rPr>
              <w:t>X</w:t>
            </w:r>
          </w:p>
        </w:tc>
      </w:tr>
      <w:tr w:rsidR="00F44042" w:rsidRPr="002E6577" w14:paraId="3B11FDE1" w14:textId="77777777" w:rsidTr="00F9094C">
        <w:trPr>
          <w:trHeight w:val="309"/>
          <w:jc w:val="center"/>
        </w:trPr>
        <w:tc>
          <w:tcPr>
            <w:tcW w:w="326" w:type="pct"/>
            <w:shd w:val="clear" w:color="auto" w:fill="auto"/>
            <w:tcMar>
              <w:top w:w="15" w:type="dxa"/>
              <w:left w:w="56" w:type="dxa"/>
              <w:bottom w:w="0" w:type="dxa"/>
              <w:right w:w="56" w:type="dxa"/>
            </w:tcMar>
            <w:vAlign w:val="center"/>
          </w:tcPr>
          <w:p w14:paraId="0468E67C"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75ED28D"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1BC04B35" w14:textId="7A1B2F86" w:rsidR="00F44042" w:rsidRPr="002E6577" w:rsidRDefault="00353AFE" w:rsidP="00F9094C">
            <w:pPr>
              <w:jc w:val="both"/>
              <w:rPr>
                <w:rFonts w:ascii="Arial" w:hAnsi="Arial" w:cs="Arial"/>
                <w:sz w:val="24"/>
                <w:szCs w:val="24"/>
              </w:rPr>
            </w:pPr>
            <w:r w:rsidRPr="002E6577">
              <w:rPr>
                <w:rFonts w:ascii="Arial" w:hAnsi="Arial" w:cs="Arial"/>
                <w:sz w:val="24"/>
                <w:szCs w:val="24"/>
              </w:rPr>
              <w:t>Cumplido el tiempo de retención en el archivo central la documentación se conserva totalmente ya que posee valor para la historia, la cultura, la ciencia y la investigación, el Comité de Seguimiento y Asignación y reconocimiento de puntaje (CIARP) se reglamentó mediante el Acuerdo 061 del 211 y el Decreto 1279 del 2012.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Este proceso deberá ser realizado por el Grupo de Gestión Documental con acompañamiento del Grupo de Gestión Humana.</w:t>
            </w:r>
          </w:p>
        </w:tc>
      </w:tr>
    </w:tbl>
    <w:p w14:paraId="3C458179"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5184C58A"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D9B1D04"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F44042" w:rsidRPr="002E6577" w14:paraId="6DCD620C" w14:textId="77777777" w:rsidTr="00F9094C">
        <w:trPr>
          <w:trHeight w:val="309"/>
          <w:jc w:val="center"/>
        </w:trPr>
        <w:tc>
          <w:tcPr>
            <w:tcW w:w="351" w:type="pct"/>
            <w:shd w:val="clear" w:color="auto" w:fill="auto"/>
            <w:tcMar>
              <w:top w:w="15" w:type="dxa"/>
              <w:left w:w="56" w:type="dxa"/>
              <w:bottom w:w="0" w:type="dxa"/>
              <w:right w:w="56" w:type="dxa"/>
            </w:tcMar>
            <w:vAlign w:val="center"/>
          </w:tcPr>
          <w:p w14:paraId="72B51324"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7AC537A"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90B2B7E" w14:textId="77777777" w:rsidR="00F44042" w:rsidRPr="002E6577" w:rsidRDefault="00F44042" w:rsidP="00F9094C">
            <w:pPr>
              <w:rPr>
                <w:rFonts w:ascii="Arial" w:hAnsi="Arial" w:cs="Arial"/>
                <w:b/>
                <w:bCs/>
                <w:sz w:val="24"/>
                <w:szCs w:val="24"/>
              </w:rPr>
            </w:pPr>
            <w:r w:rsidRPr="002E6577">
              <w:rPr>
                <w:rFonts w:ascii="Arial" w:hAnsi="Arial" w:cs="Arial"/>
                <w:b/>
                <w:bCs/>
                <w:sz w:val="24"/>
                <w:szCs w:val="24"/>
              </w:rPr>
              <w:t xml:space="preserve">Si </w:t>
            </w:r>
          </w:p>
        </w:tc>
        <w:tc>
          <w:tcPr>
            <w:tcW w:w="864" w:type="pct"/>
            <w:gridSpan w:val="2"/>
            <w:shd w:val="clear" w:color="auto" w:fill="auto"/>
            <w:vAlign w:val="center"/>
          </w:tcPr>
          <w:p w14:paraId="5C902EC7" w14:textId="77777777" w:rsidR="00F44042" w:rsidRPr="002E6577" w:rsidRDefault="00F44042" w:rsidP="00F9094C">
            <w:pPr>
              <w:rPr>
                <w:rFonts w:ascii="Arial" w:hAnsi="Arial" w:cs="Arial"/>
                <w:sz w:val="24"/>
                <w:szCs w:val="24"/>
              </w:rPr>
            </w:pPr>
            <w:r w:rsidRPr="002E6577">
              <w:rPr>
                <w:rFonts w:ascii="Arial" w:hAnsi="Arial" w:cs="Arial"/>
                <w:sz w:val="24"/>
                <w:szCs w:val="24"/>
              </w:rPr>
              <w:t>X</w:t>
            </w:r>
          </w:p>
        </w:tc>
        <w:tc>
          <w:tcPr>
            <w:tcW w:w="854" w:type="pct"/>
            <w:gridSpan w:val="2"/>
            <w:shd w:val="clear" w:color="auto" w:fill="auto"/>
            <w:vAlign w:val="center"/>
          </w:tcPr>
          <w:p w14:paraId="225F765D" w14:textId="77777777" w:rsidR="00F44042" w:rsidRPr="002E6577" w:rsidRDefault="00F44042" w:rsidP="00F9094C">
            <w:pPr>
              <w:rPr>
                <w:rFonts w:ascii="Arial" w:hAnsi="Arial" w:cs="Arial"/>
                <w:b/>
                <w:bCs/>
                <w:sz w:val="24"/>
                <w:szCs w:val="24"/>
              </w:rPr>
            </w:pPr>
            <w:r w:rsidRPr="002E6577">
              <w:rPr>
                <w:rFonts w:ascii="Arial" w:hAnsi="Arial" w:cs="Arial"/>
                <w:b/>
                <w:bCs/>
                <w:sz w:val="24"/>
                <w:szCs w:val="24"/>
              </w:rPr>
              <w:t xml:space="preserve">No </w:t>
            </w:r>
          </w:p>
        </w:tc>
        <w:tc>
          <w:tcPr>
            <w:tcW w:w="853" w:type="pct"/>
            <w:shd w:val="clear" w:color="auto" w:fill="auto"/>
            <w:vAlign w:val="center"/>
          </w:tcPr>
          <w:p w14:paraId="434CA11B" w14:textId="77777777" w:rsidR="00F44042" w:rsidRPr="002E6577" w:rsidRDefault="00F44042" w:rsidP="00F9094C">
            <w:pPr>
              <w:rPr>
                <w:rFonts w:ascii="Arial" w:hAnsi="Arial" w:cs="Arial"/>
                <w:sz w:val="24"/>
                <w:szCs w:val="24"/>
              </w:rPr>
            </w:pPr>
          </w:p>
        </w:tc>
      </w:tr>
      <w:tr w:rsidR="00F44042" w:rsidRPr="002E6577" w14:paraId="6D3374AA" w14:textId="77777777" w:rsidTr="00F9094C">
        <w:trPr>
          <w:trHeight w:val="309"/>
          <w:jc w:val="center"/>
        </w:trPr>
        <w:tc>
          <w:tcPr>
            <w:tcW w:w="351" w:type="pct"/>
            <w:shd w:val="clear" w:color="auto" w:fill="auto"/>
            <w:tcMar>
              <w:top w:w="15" w:type="dxa"/>
              <w:left w:w="56" w:type="dxa"/>
              <w:bottom w:w="0" w:type="dxa"/>
              <w:right w:w="56" w:type="dxa"/>
            </w:tcMar>
            <w:vAlign w:val="center"/>
          </w:tcPr>
          <w:p w14:paraId="7B374D02"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392403D"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6CB71709" w14:textId="77777777" w:rsidR="00F44042" w:rsidRPr="002E6577" w:rsidRDefault="00F44042" w:rsidP="00F9094C">
            <w:pPr>
              <w:rPr>
                <w:rFonts w:ascii="Arial" w:hAnsi="Arial" w:cs="Arial"/>
                <w:b/>
                <w:bCs/>
                <w:sz w:val="24"/>
                <w:szCs w:val="24"/>
              </w:rPr>
            </w:pPr>
            <w:r w:rsidRPr="002E6577">
              <w:rPr>
                <w:rFonts w:ascii="Arial" w:hAnsi="Arial" w:cs="Arial"/>
                <w:b/>
                <w:bCs/>
                <w:sz w:val="24"/>
                <w:szCs w:val="24"/>
              </w:rPr>
              <w:t xml:space="preserve">Si </w:t>
            </w:r>
          </w:p>
        </w:tc>
        <w:tc>
          <w:tcPr>
            <w:tcW w:w="324" w:type="pct"/>
            <w:shd w:val="clear" w:color="auto" w:fill="auto"/>
            <w:vAlign w:val="center"/>
          </w:tcPr>
          <w:p w14:paraId="46FB9AEC" w14:textId="77777777" w:rsidR="00F44042" w:rsidRPr="002E6577" w:rsidRDefault="00F44042" w:rsidP="00F9094C">
            <w:pPr>
              <w:rPr>
                <w:rFonts w:ascii="Arial" w:hAnsi="Arial" w:cs="Arial"/>
                <w:sz w:val="24"/>
                <w:szCs w:val="24"/>
              </w:rPr>
            </w:pPr>
          </w:p>
        </w:tc>
        <w:tc>
          <w:tcPr>
            <w:tcW w:w="325" w:type="pct"/>
            <w:shd w:val="clear" w:color="auto" w:fill="auto"/>
            <w:vAlign w:val="center"/>
          </w:tcPr>
          <w:p w14:paraId="3D7323E1" w14:textId="77777777" w:rsidR="00F44042" w:rsidRPr="002E6577" w:rsidRDefault="00F44042" w:rsidP="00F9094C">
            <w:pPr>
              <w:rPr>
                <w:rFonts w:ascii="Arial" w:hAnsi="Arial" w:cs="Arial"/>
                <w:b/>
                <w:bCs/>
                <w:sz w:val="24"/>
                <w:szCs w:val="24"/>
              </w:rPr>
            </w:pPr>
            <w:r w:rsidRPr="002E6577">
              <w:rPr>
                <w:rFonts w:ascii="Arial" w:hAnsi="Arial" w:cs="Arial"/>
                <w:b/>
                <w:bCs/>
                <w:sz w:val="24"/>
                <w:szCs w:val="24"/>
              </w:rPr>
              <w:t xml:space="preserve">No </w:t>
            </w:r>
          </w:p>
        </w:tc>
        <w:tc>
          <w:tcPr>
            <w:tcW w:w="390" w:type="pct"/>
            <w:shd w:val="clear" w:color="auto" w:fill="auto"/>
            <w:vAlign w:val="center"/>
          </w:tcPr>
          <w:p w14:paraId="053447E8" w14:textId="77777777" w:rsidR="00F44042" w:rsidRPr="002E6577" w:rsidRDefault="00F44042" w:rsidP="00F9094C">
            <w:pPr>
              <w:rPr>
                <w:rFonts w:ascii="Arial" w:hAnsi="Arial" w:cs="Arial"/>
                <w:b/>
                <w:bCs/>
                <w:sz w:val="24"/>
                <w:szCs w:val="24"/>
              </w:rPr>
            </w:pPr>
          </w:p>
        </w:tc>
        <w:tc>
          <w:tcPr>
            <w:tcW w:w="909" w:type="pct"/>
            <w:gridSpan w:val="2"/>
            <w:shd w:val="clear" w:color="auto" w:fill="auto"/>
            <w:vAlign w:val="center"/>
          </w:tcPr>
          <w:p w14:paraId="41B7489A" w14:textId="77777777" w:rsidR="00F44042" w:rsidRPr="002E6577" w:rsidRDefault="00F44042" w:rsidP="00F9094C">
            <w:pPr>
              <w:rPr>
                <w:rFonts w:ascii="Arial" w:hAnsi="Arial" w:cs="Arial"/>
                <w:sz w:val="24"/>
                <w:szCs w:val="24"/>
              </w:rPr>
            </w:pPr>
            <w:r w:rsidRPr="002E6577">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2F691410" w14:textId="77777777" w:rsidR="00F44042" w:rsidRPr="002E6577" w:rsidRDefault="00F44042" w:rsidP="00F9094C">
            <w:pPr>
              <w:rPr>
                <w:rFonts w:ascii="Arial" w:hAnsi="Arial" w:cs="Arial"/>
                <w:sz w:val="24"/>
                <w:szCs w:val="24"/>
              </w:rPr>
            </w:pPr>
          </w:p>
        </w:tc>
      </w:tr>
      <w:tr w:rsidR="00F44042" w:rsidRPr="002E6577" w14:paraId="209F8D2C" w14:textId="77777777" w:rsidTr="00F9094C">
        <w:trPr>
          <w:trHeight w:val="309"/>
          <w:jc w:val="center"/>
        </w:trPr>
        <w:tc>
          <w:tcPr>
            <w:tcW w:w="351" w:type="pct"/>
            <w:shd w:val="clear" w:color="auto" w:fill="auto"/>
            <w:tcMar>
              <w:top w:w="15" w:type="dxa"/>
              <w:left w:w="56" w:type="dxa"/>
              <w:bottom w:w="0" w:type="dxa"/>
              <w:right w:w="56" w:type="dxa"/>
            </w:tcMar>
            <w:vAlign w:val="center"/>
          </w:tcPr>
          <w:p w14:paraId="6A0F8934"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710F7C02"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 xml:space="preserve">Marco legal de la </w:t>
            </w:r>
            <w:r w:rsidRPr="002E6577">
              <w:rPr>
                <w:rFonts w:ascii="Arial" w:eastAsia="Calibri" w:hAnsi="Arial" w:cs="Arial"/>
                <w:b/>
                <w:bCs/>
                <w:color w:val="000000"/>
                <w:kern w:val="24"/>
              </w:rPr>
              <w:lastRenderedPageBreak/>
              <w:t>restricción:</w:t>
            </w:r>
          </w:p>
        </w:tc>
        <w:tc>
          <w:tcPr>
            <w:tcW w:w="3544" w:type="pct"/>
            <w:gridSpan w:val="8"/>
            <w:shd w:val="clear" w:color="auto" w:fill="auto"/>
            <w:tcMar>
              <w:top w:w="15" w:type="dxa"/>
              <w:left w:w="56" w:type="dxa"/>
              <w:bottom w:w="0" w:type="dxa"/>
              <w:right w:w="56" w:type="dxa"/>
            </w:tcMar>
            <w:vAlign w:val="center"/>
          </w:tcPr>
          <w:p w14:paraId="7A155D0C" w14:textId="77777777" w:rsidR="00F44042" w:rsidRPr="002E6577" w:rsidRDefault="00F44042" w:rsidP="00F9094C">
            <w:pPr>
              <w:rPr>
                <w:rFonts w:ascii="Arial" w:hAnsi="Arial" w:cs="Arial"/>
                <w:sz w:val="24"/>
                <w:szCs w:val="24"/>
              </w:rPr>
            </w:pPr>
          </w:p>
        </w:tc>
      </w:tr>
    </w:tbl>
    <w:p w14:paraId="23F7958C"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6C30D70D"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28B6FA98"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r w:rsidRPr="002E6577">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F44042" w:rsidRPr="002E6577" w14:paraId="45B44B3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0EB87037"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54B59D09" w14:textId="77777777" w:rsidR="00F44042" w:rsidRPr="002E6577" w:rsidRDefault="00F44042" w:rsidP="00F9094C">
            <w:pPr>
              <w:pStyle w:val="NormalWeb"/>
              <w:spacing w:before="0" w:beforeAutospacing="0" w:after="0" w:afterAutospacing="0" w:line="276" w:lineRule="auto"/>
              <w:rPr>
                <w:rFonts w:ascii="Arial" w:hAnsi="Arial" w:cs="Arial"/>
                <w:b/>
                <w:bCs/>
              </w:rPr>
            </w:pPr>
            <w:r w:rsidRPr="002E6577">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6563ECE" w14:textId="77777777" w:rsidR="00F44042" w:rsidRPr="002E6577" w:rsidRDefault="00F44042" w:rsidP="00F9094C">
            <w:pPr>
              <w:rPr>
                <w:rFonts w:ascii="Arial" w:hAnsi="Arial" w:cs="Arial"/>
                <w:sz w:val="24"/>
                <w:szCs w:val="24"/>
              </w:rPr>
            </w:pPr>
            <w:r w:rsidRPr="002E6577">
              <w:rPr>
                <w:rFonts w:ascii="Arial" w:hAnsi="Arial" w:cs="Arial"/>
                <w:sz w:val="24"/>
                <w:szCs w:val="24"/>
              </w:rPr>
              <w:t xml:space="preserve">Oscar Mora Calderón </w:t>
            </w:r>
          </w:p>
        </w:tc>
      </w:tr>
      <w:tr w:rsidR="00F44042" w:rsidRPr="002E6577" w14:paraId="44BF938F"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0B54EEC" w14:textId="77777777" w:rsidR="00F44042" w:rsidRPr="002E6577" w:rsidRDefault="00F44042" w:rsidP="00F9094C">
            <w:pPr>
              <w:pStyle w:val="NormalWeb"/>
              <w:spacing w:before="0" w:beforeAutospacing="0" w:after="0" w:afterAutospacing="0" w:line="276" w:lineRule="auto"/>
              <w:rPr>
                <w:rFonts w:ascii="Arial" w:hAnsi="Arial" w:cs="Arial"/>
              </w:rPr>
            </w:pPr>
            <w:r w:rsidRPr="002E6577">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36A18F73" w14:textId="77777777" w:rsidR="00F44042" w:rsidRPr="002E6577" w:rsidRDefault="00F44042" w:rsidP="00F9094C">
            <w:pPr>
              <w:pStyle w:val="NormalWeb"/>
              <w:spacing w:before="0" w:beforeAutospacing="0" w:after="0" w:afterAutospacing="0" w:line="276" w:lineRule="auto"/>
              <w:rPr>
                <w:rFonts w:ascii="Arial" w:hAnsi="Arial" w:cs="Arial"/>
                <w:b/>
                <w:bCs/>
              </w:rPr>
            </w:pPr>
            <w:r w:rsidRPr="002E6577">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6F08EED7" w14:textId="77777777" w:rsidR="00F44042" w:rsidRPr="002E6577" w:rsidRDefault="00F44042" w:rsidP="00F9094C">
            <w:pPr>
              <w:rPr>
                <w:rFonts w:ascii="Arial" w:hAnsi="Arial" w:cs="Arial"/>
                <w:sz w:val="24"/>
                <w:szCs w:val="24"/>
              </w:rPr>
            </w:pPr>
            <w:r w:rsidRPr="002E6577">
              <w:rPr>
                <w:rFonts w:ascii="Arial" w:hAnsi="Arial" w:cs="Arial"/>
                <w:sz w:val="24"/>
                <w:szCs w:val="24"/>
              </w:rPr>
              <w:t>2/12/2020</w:t>
            </w:r>
          </w:p>
        </w:tc>
      </w:tr>
      <w:tr w:rsidR="00F44042" w:rsidRPr="002E6577" w14:paraId="019FAFDF" w14:textId="77777777" w:rsidTr="00F9094C">
        <w:trPr>
          <w:trHeight w:val="309"/>
          <w:jc w:val="center"/>
        </w:trPr>
        <w:tc>
          <w:tcPr>
            <w:tcW w:w="351" w:type="pct"/>
            <w:shd w:val="clear" w:color="auto" w:fill="auto"/>
            <w:tcMar>
              <w:top w:w="15" w:type="dxa"/>
              <w:left w:w="56" w:type="dxa"/>
              <w:bottom w:w="0" w:type="dxa"/>
              <w:right w:w="56" w:type="dxa"/>
            </w:tcMar>
            <w:vAlign w:val="center"/>
          </w:tcPr>
          <w:p w14:paraId="048CACB2"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3C9D0AE" w14:textId="77777777" w:rsidR="00F44042" w:rsidRPr="002E6577" w:rsidRDefault="00F44042" w:rsidP="00F9094C">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057568A" w14:textId="77777777" w:rsidR="00F44042" w:rsidRPr="002E6577" w:rsidRDefault="00F44042" w:rsidP="00F9094C">
            <w:pPr>
              <w:rPr>
                <w:rFonts w:ascii="Arial" w:hAnsi="Arial" w:cs="Arial"/>
                <w:sz w:val="24"/>
                <w:szCs w:val="24"/>
              </w:rPr>
            </w:pPr>
          </w:p>
        </w:tc>
      </w:tr>
    </w:tbl>
    <w:p w14:paraId="662AB947" w14:textId="77777777" w:rsidR="00F44042" w:rsidRPr="002E6577" w:rsidRDefault="00F44042" w:rsidP="00F44042">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2E6577" w:rsidRDefault="008133ED" w:rsidP="00F44042">
      <w:pPr>
        <w:rPr>
          <w:rFonts w:ascii="Arial" w:eastAsia="Arial" w:hAnsi="Arial" w:cs="Arial"/>
          <w:sz w:val="24"/>
          <w:szCs w:val="24"/>
        </w:rPr>
      </w:pPr>
    </w:p>
    <w:sectPr w:rsidR="008133ED" w:rsidRPr="002E6577"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D4459" w14:textId="77777777" w:rsidR="000B09F2" w:rsidRDefault="000B09F2">
      <w:r>
        <w:separator/>
      </w:r>
    </w:p>
  </w:endnote>
  <w:endnote w:type="continuationSeparator" w:id="0">
    <w:p w14:paraId="75CB4E43" w14:textId="77777777" w:rsidR="000B09F2" w:rsidRDefault="000B0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C82FB" w14:textId="77777777" w:rsidR="000B09F2" w:rsidRDefault="000B09F2">
      <w:r>
        <w:separator/>
      </w:r>
    </w:p>
  </w:footnote>
  <w:footnote w:type="continuationSeparator" w:id="0">
    <w:p w14:paraId="7BE9ACBD" w14:textId="77777777" w:rsidR="000B09F2" w:rsidRDefault="000B09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0B09F2"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3BCC6F7E"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D854DD" w:rsidRPr="00D854DD">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D854DD" w:rsidRPr="00D854DD">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09F2"/>
    <w:rsid w:val="000B2634"/>
    <w:rsid w:val="000C5B32"/>
    <w:rsid w:val="000E31F1"/>
    <w:rsid w:val="000F0BC2"/>
    <w:rsid w:val="00107188"/>
    <w:rsid w:val="00125D36"/>
    <w:rsid w:val="00127E44"/>
    <w:rsid w:val="00131BB9"/>
    <w:rsid w:val="00134DB7"/>
    <w:rsid w:val="00143EB0"/>
    <w:rsid w:val="00153610"/>
    <w:rsid w:val="00157CD3"/>
    <w:rsid w:val="00165585"/>
    <w:rsid w:val="00171786"/>
    <w:rsid w:val="00174FAE"/>
    <w:rsid w:val="001A596F"/>
    <w:rsid w:val="001B44A3"/>
    <w:rsid w:val="001C58BE"/>
    <w:rsid w:val="001C68ED"/>
    <w:rsid w:val="001E7EA9"/>
    <w:rsid w:val="001F4AAF"/>
    <w:rsid w:val="001F5641"/>
    <w:rsid w:val="001F7344"/>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0FEB"/>
    <w:rsid w:val="002D7EBF"/>
    <w:rsid w:val="002E6577"/>
    <w:rsid w:val="002F14DF"/>
    <w:rsid w:val="002F7BBD"/>
    <w:rsid w:val="00317481"/>
    <w:rsid w:val="00324742"/>
    <w:rsid w:val="003304EE"/>
    <w:rsid w:val="00341799"/>
    <w:rsid w:val="00343FDE"/>
    <w:rsid w:val="00347BDC"/>
    <w:rsid w:val="00353AFE"/>
    <w:rsid w:val="00365D16"/>
    <w:rsid w:val="00372EC1"/>
    <w:rsid w:val="00376CEB"/>
    <w:rsid w:val="00381D79"/>
    <w:rsid w:val="003926A0"/>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57A3"/>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6F51D1"/>
    <w:rsid w:val="00703413"/>
    <w:rsid w:val="0070622D"/>
    <w:rsid w:val="00710455"/>
    <w:rsid w:val="0072205E"/>
    <w:rsid w:val="00726D1D"/>
    <w:rsid w:val="00757AB8"/>
    <w:rsid w:val="00774AB9"/>
    <w:rsid w:val="00774D1D"/>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A3265"/>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0AF9"/>
    <w:rsid w:val="00A22466"/>
    <w:rsid w:val="00A4070F"/>
    <w:rsid w:val="00A603D1"/>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CF473D"/>
    <w:rsid w:val="00D022CE"/>
    <w:rsid w:val="00D11344"/>
    <w:rsid w:val="00D1451F"/>
    <w:rsid w:val="00D17A43"/>
    <w:rsid w:val="00D17B2C"/>
    <w:rsid w:val="00D24142"/>
    <w:rsid w:val="00D27C75"/>
    <w:rsid w:val="00D3200F"/>
    <w:rsid w:val="00D33730"/>
    <w:rsid w:val="00D34843"/>
    <w:rsid w:val="00D47D22"/>
    <w:rsid w:val="00D514BB"/>
    <w:rsid w:val="00D53536"/>
    <w:rsid w:val="00D552BD"/>
    <w:rsid w:val="00D55D77"/>
    <w:rsid w:val="00D74876"/>
    <w:rsid w:val="00D80391"/>
    <w:rsid w:val="00D854DD"/>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44042"/>
    <w:rsid w:val="00F53282"/>
    <w:rsid w:val="00F563A3"/>
    <w:rsid w:val="00F5796B"/>
    <w:rsid w:val="00F7047A"/>
    <w:rsid w:val="00F92A5C"/>
    <w:rsid w:val="00F93A03"/>
    <w:rsid w:val="00F94C05"/>
    <w:rsid w:val="00FA451F"/>
    <w:rsid w:val="00FB0C7A"/>
    <w:rsid w:val="00FB157C"/>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D0A9AC84-7C85-4F76-A118-23CF40216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B2E88-8B73-4914-B05F-E662D567D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741</Words>
  <Characters>4229</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14</cp:revision>
  <cp:lastPrinted>2013-08-23T16:35:00Z</cp:lastPrinted>
  <dcterms:created xsi:type="dcterms:W3CDTF">2020-12-04T13:06:00Z</dcterms:created>
  <dcterms:modified xsi:type="dcterms:W3CDTF">2020-12-11T00:00:00Z</dcterms:modified>
</cp:coreProperties>
</file>