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C76E1D" w:rsidRDefault="003B1773" w:rsidP="003B1773">
      <w:pPr>
        <w:jc w:val="both"/>
        <w:rPr>
          <w:rFonts w:ascii="Arial" w:hAnsi="Arial" w:cs="Arial"/>
          <w:sz w:val="24"/>
          <w:szCs w:val="24"/>
        </w:rPr>
      </w:pPr>
    </w:p>
    <w:p w14:paraId="0B029E15"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hAnsi="Arial" w:cs="Arial"/>
          <w:b/>
          <w:bCs/>
        </w:rPr>
        <w:t>1.</w:t>
      </w:r>
      <w:r w:rsidRPr="00C76E1D">
        <w:rPr>
          <w:rFonts w:ascii="Arial" w:hAnsi="Arial" w:cs="Arial"/>
        </w:rPr>
        <w:t xml:space="preserve"> </w:t>
      </w:r>
      <w:r w:rsidRPr="00C76E1D">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C76E1D"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98A992D" w:rsidR="003B1773" w:rsidRPr="00C76E1D" w:rsidRDefault="00D84AD3" w:rsidP="003B1773">
            <w:pPr>
              <w:jc w:val="both"/>
              <w:rPr>
                <w:rFonts w:ascii="Arial" w:hAnsi="Arial" w:cs="Arial"/>
                <w:sz w:val="24"/>
                <w:szCs w:val="24"/>
              </w:rPr>
            </w:pPr>
            <w:r w:rsidRPr="00C76E1D">
              <w:rPr>
                <w:rFonts w:ascii="Arial" w:hAnsi="Arial" w:cs="Arial"/>
                <w:sz w:val="24"/>
                <w:szCs w:val="24"/>
              </w:rPr>
              <w:t>PLANES</w:t>
            </w:r>
            <w:r w:rsidR="0038549D" w:rsidRPr="00C76E1D">
              <w:rPr>
                <w:rFonts w:ascii="Arial" w:hAnsi="Arial" w:cs="Arial"/>
                <w:sz w:val="24"/>
                <w:szCs w:val="24"/>
              </w:rPr>
              <w:t xml:space="preserve"> </w:t>
            </w:r>
            <w:r w:rsidR="00B914D5" w:rsidRPr="00C76E1D">
              <w:rPr>
                <w:rFonts w:ascii="Arial" w:hAnsi="Arial" w:cs="Arial"/>
                <w:sz w:val="24"/>
                <w:szCs w:val="24"/>
              </w:rPr>
              <w:t>/</w:t>
            </w:r>
            <w:r w:rsidR="0038549D" w:rsidRPr="00C76E1D">
              <w:rPr>
                <w:rFonts w:ascii="Arial" w:hAnsi="Arial" w:cs="Arial"/>
                <w:sz w:val="24"/>
                <w:szCs w:val="24"/>
              </w:rPr>
              <w:t xml:space="preserve"> </w:t>
            </w:r>
            <w:r w:rsidR="00C76E1D" w:rsidRPr="00C76E1D">
              <w:rPr>
                <w:rFonts w:ascii="Arial" w:hAnsi="Arial" w:cs="Arial"/>
                <w:sz w:val="24"/>
                <w:szCs w:val="24"/>
              </w:rPr>
              <w:t>Planes Anuales de Incentivos Institucionales</w:t>
            </w:r>
          </w:p>
        </w:tc>
      </w:tr>
      <w:tr w:rsidR="003B1773" w:rsidRPr="00C76E1D"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5B66DE8F" w:rsidR="003B1773" w:rsidRPr="00C76E1D" w:rsidRDefault="00C76E1D" w:rsidP="00BB531C">
            <w:pPr>
              <w:jc w:val="both"/>
              <w:rPr>
                <w:rFonts w:ascii="Arial" w:hAnsi="Arial" w:cs="Arial"/>
                <w:sz w:val="24"/>
                <w:szCs w:val="24"/>
              </w:rPr>
            </w:pPr>
            <w:r w:rsidRPr="00C76E1D">
              <w:rPr>
                <w:rFonts w:ascii="Arial" w:hAnsi="Arial" w:cs="Arial"/>
                <w:sz w:val="24"/>
                <w:szCs w:val="24"/>
              </w:rPr>
              <w:t>Los documentos de esta subserie dan a conocer los incentivos no pecuarios que se ofrecerán al mejor empleado de carrera de la entidad, a los mejores empleados de carrera de cada nivel jerárquico y al mejor empleado de libre nombramiento y remoción de la entidad, así como los incentivos pecuarios y no pecuarios para los mejores equipos de trabajo, lo anterior de conformidad con el Acuerdo 039 del 3 de diciembre de 2019  “Por el cual se modifica el Estatuto Organizacional de la Universidad Nacional Abierta y a Distancia (UNAD) Artículo 56. Funciones de la Gerencia de Talento Humano. Literal f) Ejecutar los procesos de fortalecimiento de competencias laborales del personal administrativo y académico de la UNAD, a través del plan institucional de capacitación y cualificación de personal, en articulación con los lineamientos emitidos por el COACH.</w:t>
            </w:r>
          </w:p>
        </w:tc>
      </w:tr>
      <w:tr w:rsidR="003B1773" w:rsidRPr="00C76E1D"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D790BAE" w:rsidR="00142965" w:rsidRPr="00C76E1D" w:rsidRDefault="00C76E1D" w:rsidP="003B1773">
            <w:pPr>
              <w:jc w:val="both"/>
              <w:rPr>
                <w:rFonts w:ascii="Arial" w:hAnsi="Arial" w:cs="Arial"/>
                <w:sz w:val="24"/>
                <w:szCs w:val="24"/>
              </w:rPr>
            </w:pPr>
            <w:r w:rsidRPr="00C76E1D">
              <w:rPr>
                <w:rFonts w:ascii="Arial" w:hAnsi="Arial" w:cs="Arial"/>
                <w:sz w:val="24"/>
                <w:szCs w:val="24"/>
              </w:rPr>
              <w:t>GERENCIA DE TALENTO HUMANO</w:t>
            </w:r>
          </w:p>
        </w:tc>
      </w:tr>
      <w:tr w:rsidR="003B1773" w:rsidRPr="00C76E1D"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 xml:space="preserve">Desde: </w:t>
            </w:r>
          </w:p>
        </w:tc>
        <w:tc>
          <w:tcPr>
            <w:tcW w:w="854" w:type="pct"/>
            <w:shd w:val="clear" w:color="auto" w:fill="auto"/>
            <w:vAlign w:val="center"/>
          </w:tcPr>
          <w:p w14:paraId="1CFABB83" w14:textId="77777777" w:rsidR="003B1773" w:rsidRPr="00C76E1D"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Hasta:</w:t>
            </w:r>
          </w:p>
        </w:tc>
        <w:tc>
          <w:tcPr>
            <w:tcW w:w="853" w:type="pct"/>
            <w:shd w:val="clear" w:color="auto" w:fill="auto"/>
            <w:vAlign w:val="center"/>
          </w:tcPr>
          <w:p w14:paraId="26661A2F" w14:textId="77777777" w:rsidR="003B1773" w:rsidRPr="00C76E1D" w:rsidRDefault="003B1773" w:rsidP="003B1773">
            <w:pPr>
              <w:jc w:val="both"/>
              <w:rPr>
                <w:rFonts w:ascii="Arial" w:hAnsi="Arial" w:cs="Arial"/>
                <w:sz w:val="24"/>
                <w:szCs w:val="24"/>
              </w:rPr>
            </w:pPr>
          </w:p>
        </w:tc>
      </w:tr>
    </w:tbl>
    <w:p w14:paraId="5700AC1A" w14:textId="77777777" w:rsidR="003B1773" w:rsidRPr="00C76E1D"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hAnsi="Arial" w:cs="Arial"/>
          <w:b/>
          <w:bCs/>
        </w:rPr>
        <w:t xml:space="preserve">2. </w:t>
      </w:r>
      <w:r w:rsidRPr="00C76E1D">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C76E1D"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2FD50DB0" w:rsidR="003B1773" w:rsidRPr="00C76E1D" w:rsidRDefault="00D84AD3" w:rsidP="00D84AD3">
            <w:pPr>
              <w:autoSpaceDE w:val="0"/>
              <w:autoSpaceDN w:val="0"/>
              <w:adjustRightInd w:val="0"/>
              <w:jc w:val="both"/>
              <w:rPr>
                <w:rFonts w:ascii="Arial" w:hAnsi="Arial" w:cs="Arial"/>
                <w:sz w:val="24"/>
                <w:szCs w:val="24"/>
                <w:lang w:val="es-CO" w:eastAsia="es-CO"/>
              </w:rPr>
            </w:pPr>
            <w:r w:rsidRPr="00C76E1D">
              <w:rPr>
                <w:rFonts w:ascii="Arial" w:hAnsi="Arial" w:cs="Arial"/>
                <w:sz w:val="24"/>
                <w:szCs w:val="24"/>
                <w:lang w:val="es-CO" w:eastAsia="es-CO"/>
              </w:rPr>
              <w:t xml:space="preserve">Estos documentos </w:t>
            </w:r>
            <w:r w:rsidR="00C76E1D" w:rsidRPr="00C76E1D">
              <w:rPr>
                <w:rFonts w:ascii="Arial" w:hAnsi="Arial" w:cs="Arial"/>
                <w:sz w:val="24"/>
                <w:szCs w:val="24"/>
              </w:rPr>
              <w:t>dan a conocer los incentivos no pecuarios que se ofrecerán al mejor empleado de carrera de la entidad, a los mejores empleados de carrera de cada nivel jerárquico y al mejor empleado de libre nombramiento y remoción de la entidad</w:t>
            </w:r>
          </w:p>
        </w:tc>
      </w:tr>
      <w:tr w:rsidR="003B1773" w:rsidRPr="00C76E1D"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2060AD38" w14:textId="77777777" w:rsidR="00C76E1D" w:rsidRPr="00C76E1D" w:rsidRDefault="00C76E1D" w:rsidP="00C76E1D">
            <w:pPr>
              <w:jc w:val="both"/>
              <w:rPr>
                <w:rFonts w:ascii="Arial" w:hAnsi="Arial" w:cs="Arial"/>
                <w:sz w:val="24"/>
                <w:szCs w:val="24"/>
              </w:rPr>
            </w:pPr>
            <w:r w:rsidRPr="00C76E1D">
              <w:rPr>
                <w:rFonts w:ascii="Arial" w:hAnsi="Arial" w:cs="Arial"/>
                <w:sz w:val="24"/>
                <w:szCs w:val="24"/>
              </w:rPr>
              <w:t>Plan</w:t>
            </w:r>
          </w:p>
          <w:p w14:paraId="37E1EEDF" w14:textId="77777777" w:rsidR="00C76E1D" w:rsidRPr="00C76E1D" w:rsidRDefault="00C76E1D" w:rsidP="00C76E1D">
            <w:pPr>
              <w:jc w:val="both"/>
              <w:rPr>
                <w:rFonts w:ascii="Arial" w:hAnsi="Arial" w:cs="Arial"/>
                <w:sz w:val="24"/>
                <w:szCs w:val="24"/>
              </w:rPr>
            </w:pPr>
            <w:r w:rsidRPr="00C76E1D">
              <w:rPr>
                <w:rFonts w:ascii="Arial" w:hAnsi="Arial" w:cs="Arial"/>
                <w:sz w:val="24"/>
                <w:szCs w:val="24"/>
              </w:rPr>
              <w:t>Estudios de necesidades</w:t>
            </w:r>
          </w:p>
          <w:p w14:paraId="7195BD52" w14:textId="77777777" w:rsidR="00C76E1D" w:rsidRPr="00C76E1D" w:rsidRDefault="00C76E1D" w:rsidP="00C76E1D">
            <w:pPr>
              <w:jc w:val="both"/>
              <w:rPr>
                <w:rFonts w:ascii="Arial" w:hAnsi="Arial" w:cs="Arial"/>
                <w:sz w:val="24"/>
                <w:szCs w:val="24"/>
              </w:rPr>
            </w:pPr>
            <w:r w:rsidRPr="00C76E1D">
              <w:rPr>
                <w:rFonts w:ascii="Arial" w:hAnsi="Arial" w:cs="Arial"/>
                <w:sz w:val="24"/>
                <w:szCs w:val="24"/>
              </w:rPr>
              <w:t>Convocatorias</w:t>
            </w:r>
          </w:p>
          <w:p w14:paraId="188CEA9A" w14:textId="77777777" w:rsidR="00C76E1D" w:rsidRPr="00C76E1D" w:rsidRDefault="00C76E1D" w:rsidP="00C76E1D">
            <w:pPr>
              <w:jc w:val="both"/>
              <w:rPr>
                <w:rFonts w:ascii="Arial" w:hAnsi="Arial" w:cs="Arial"/>
                <w:sz w:val="24"/>
                <w:szCs w:val="24"/>
              </w:rPr>
            </w:pPr>
            <w:r w:rsidRPr="00C76E1D">
              <w:rPr>
                <w:rFonts w:ascii="Arial" w:hAnsi="Arial" w:cs="Arial"/>
                <w:sz w:val="24"/>
                <w:szCs w:val="24"/>
              </w:rPr>
              <w:t>Comunicaciones</w:t>
            </w:r>
          </w:p>
          <w:p w14:paraId="7110DA81" w14:textId="77777777" w:rsidR="00C76E1D" w:rsidRPr="00C76E1D" w:rsidRDefault="00C76E1D" w:rsidP="00C76E1D">
            <w:pPr>
              <w:jc w:val="both"/>
              <w:rPr>
                <w:rFonts w:ascii="Arial" w:hAnsi="Arial" w:cs="Arial"/>
                <w:sz w:val="24"/>
                <w:szCs w:val="24"/>
              </w:rPr>
            </w:pPr>
            <w:r w:rsidRPr="00C76E1D">
              <w:rPr>
                <w:rFonts w:ascii="Arial" w:hAnsi="Arial" w:cs="Arial"/>
                <w:sz w:val="24"/>
                <w:szCs w:val="24"/>
              </w:rPr>
              <w:t>Lista de asistencia</w:t>
            </w:r>
          </w:p>
          <w:p w14:paraId="2E9B686C" w14:textId="77777777" w:rsidR="00C76E1D" w:rsidRPr="00C76E1D" w:rsidRDefault="00C76E1D" w:rsidP="00C76E1D">
            <w:pPr>
              <w:jc w:val="both"/>
              <w:rPr>
                <w:rFonts w:ascii="Arial" w:hAnsi="Arial" w:cs="Arial"/>
                <w:sz w:val="24"/>
                <w:szCs w:val="24"/>
              </w:rPr>
            </w:pPr>
            <w:r w:rsidRPr="00C76E1D">
              <w:rPr>
                <w:rFonts w:ascii="Arial" w:hAnsi="Arial" w:cs="Arial"/>
                <w:sz w:val="24"/>
                <w:szCs w:val="24"/>
              </w:rPr>
              <w:t>Informes</w:t>
            </w:r>
          </w:p>
          <w:p w14:paraId="5849CDB5" w14:textId="6328FEEC" w:rsidR="00142965" w:rsidRPr="00C76E1D" w:rsidRDefault="00C0167D" w:rsidP="00C76E1D">
            <w:pPr>
              <w:jc w:val="both"/>
              <w:rPr>
                <w:rFonts w:ascii="Arial" w:hAnsi="Arial" w:cs="Arial"/>
                <w:sz w:val="24"/>
                <w:szCs w:val="24"/>
              </w:rPr>
            </w:pPr>
            <w:r w:rsidRPr="00C76E1D">
              <w:rPr>
                <w:rFonts w:ascii="Arial" w:hAnsi="Arial" w:cs="Arial"/>
                <w:sz w:val="24"/>
                <w:szCs w:val="24"/>
              </w:rPr>
              <w:t>Estadísticas</w:t>
            </w:r>
          </w:p>
        </w:tc>
      </w:tr>
      <w:tr w:rsidR="003B1773" w:rsidRPr="00C76E1D"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C76E1D" w:rsidRDefault="003B1773" w:rsidP="003B1773">
            <w:pPr>
              <w:jc w:val="both"/>
              <w:rPr>
                <w:rFonts w:ascii="Arial" w:hAnsi="Arial" w:cs="Arial"/>
                <w:sz w:val="24"/>
                <w:szCs w:val="24"/>
              </w:rPr>
            </w:pPr>
            <w:r w:rsidRPr="00C76E1D">
              <w:rPr>
                <w:rFonts w:ascii="Arial" w:eastAsia="Arial" w:hAnsi="Arial" w:cs="Arial"/>
                <w:sz w:val="24"/>
                <w:szCs w:val="24"/>
              </w:rPr>
              <w:t>Papel-PDF</w:t>
            </w:r>
          </w:p>
        </w:tc>
      </w:tr>
      <w:tr w:rsidR="003B1773" w:rsidRPr="00C76E1D"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C76E1D" w:rsidRDefault="003B1773" w:rsidP="003B1773">
            <w:pPr>
              <w:jc w:val="both"/>
              <w:rPr>
                <w:rFonts w:ascii="Arial" w:hAnsi="Arial" w:cs="Arial"/>
                <w:sz w:val="24"/>
                <w:szCs w:val="24"/>
              </w:rPr>
            </w:pPr>
            <w:r w:rsidRPr="00C76E1D">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C76E1D"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Valores primarios de la serie:</w:t>
            </w:r>
            <w:bookmarkStart w:id="0" w:name="_GoBack"/>
            <w:bookmarkEnd w:id="0"/>
          </w:p>
        </w:tc>
        <w:tc>
          <w:tcPr>
            <w:tcW w:w="910" w:type="pct"/>
            <w:shd w:val="clear" w:color="auto" w:fill="auto"/>
            <w:tcMar>
              <w:top w:w="15" w:type="dxa"/>
              <w:left w:w="56" w:type="dxa"/>
              <w:bottom w:w="0" w:type="dxa"/>
              <w:right w:w="56" w:type="dxa"/>
            </w:tcMar>
            <w:vAlign w:val="center"/>
          </w:tcPr>
          <w:p w14:paraId="5F4E9362"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Administrativo:</w:t>
            </w:r>
          </w:p>
        </w:tc>
        <w:tc>
          <w:tcPr>
            <w:tcW w:w="909" w:type="pct"/>
            <w:shd w:val="clear" w:color="auto" w:fill="auto"/>
            <w:vAlign w:val="center"/>
          </w:tcPr>
          <w:p w14:paraId="6478EF64"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Legal y/o Jurídico:</w:t>
            </w:r>
          </w:p>
        </w:tc>
        <w:tc>
          <w:tcPr>
            <w:tcW w:w="938" w:type="pct"/>
            <w:shd w:val="clear" w:color="auto" w:fill="auto"/>
            <w:vAlign w:val="center"/>
          </w:tcPr>
          <w:p w14:paraId="0E84B289"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Contable:</w:t>
            </w:r>
          </w:p>
        </w:tc>
        <w:tc>
          <w:tcPr>
            <w:tcW w:w="853" w:type="pct"/>
            <w:shd w:val="clear" w:color="auto" w:fill="auto"/>
            <w:vAlign w:val="center"/>
          </w:tcPr>
          <w:p w14:paraId="13C1F821"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Fiscal:</w:t>
            </w:r>
          </w:p>
        </w:tc>
      </w:tr>
      <w:tr w:rsidR="003B1773" w:rsidRPr="00C76E1D"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7BABF407" w:rsidR="003B1773" w:rsidRPr="002E55BB" w:rsidRDefault="00940C06" w:rsidP="003B1773">
            <w:pPr>
              <w:jc w:val="both"/>
              <w:rPr>
                <w:rFonts w:ascii="Arial" w:hAnsi="Arial" w:cs="Arial"/>
                <w:sz w:val="24"/>
                <w:szCs w:val="24"/>
              </w:rPr>
            </w:pPr>
            <w:r w:rsidRPr="002E55BB">
              <w:rPr>
                <w:rFonts w:ascii="Arial" w:hAnsi="Arial" w:cs="Arial"/>
                <w:sz w:val="24"/>
                <w:szCs w:val="24"/>
              </w:rPr>
              <w:t xml:space="preserve">La </w:t>
            </w:r>
            <w:r w:rsidR="00D7209E" w:rsidRPr="002E55BB">
              <w:rPr>
                <w:rFonts w:ascii="Arial" w:hAnsi="Arial" w:cs="Arial"/>
                <w:sz w:val="24"/>
                <w:szCs w:val="24"/>
              </w:rPr>
              <w:t>sub</w:t>
            </w:r>
            <w:r w:rsidR="003B1773" w:rsidRPr="002E55BB">
              <w:rPr>
                <w:rFonts w:ascii="Arial" w:hAnsi="Arial" w:cs="Arial"/>
                <w:sz w:val="24"/>
                <w:szCs w:val="24"/>
              </w:rPr>
              <w:t xml:space="preserve">serie </w:t>
            </w:r>
            <w:r w:rsidR="00C76E1D" w:rsidRPr="002E55BB">
              <w:rPr>
                <w:rFonts w:ascii="Arial" w:hAnsi="Arial" w:cs="Arial"/>
                <w:sz w:val="24"/>
                <w:szCs w:val="24"/>
              </w:rPr>
              <w:t xml:space="preserve">Planes Anuales de Incentivos Institucionales </w:t>
            </w:r>
            <w:r w:rsidR="003B1773" w:rsidRPr="002E55BB">
              <w:rPr>
                <w:rFonts w:ascii="Arial" w:hAnsi="Arial" w:cs="Arial"/>
                <w:sz w:val="24"/>
                <w:szCs w:val="24"/>
              </w:rPr>
              <w:lastRenderedPageBreak/>
              <w:t>tuvo valor administr</w:t>
            </w:r>
            <w:r w:rsidR="00FB4E89" w:rsidRPr="002E55BB">
              <w:rPr>
                <w:rFonts w:ascii="Arial" w:hAnsi="Arial" w:cs="Arial"/>
                <w:sz w:val="24"/>
                <w:szCs w:val="24"/>
              </w:rPr>
              <w:t xml:space="preserve">ativo ya que daba a conocer el cumplimiento de los Planes de Incentivos no pecuniarios, otorgados a los empleados de carrera y de libre nombramiento que se hayan destacado por el cumplimiento de sus funciones. </w:t>
            </w:r>
          </w:p>
        </w:tc>
        <w:tc>
          <w:tcPr>
            <w:tcW w:w="909" w:type="pct"/>
            <w:shd w:val="clear" w:color="auto" w:fill="auto"/>
            <w:vAlign w:val="center"/>
          </w:tcPr>
          <w:p w14:paraId="20B350C1" w14:textId="79006634" w:rsidR="003B1773" w:rsidRPr="002E55BB" w:rsidRDefault="003B1773" w:rsidP="00646E2F">
            <w:pPr>
              <w:jc w:val="both"/>
              <w:rPr>
                <w:rFonts w:ascii="Arial" w:hAnsi="Arial" w:cs="Arial"/>
                <w:sz w:val="24"/>
                <w:szCs w:val="24"/>
              </w:rPr>
            </w:pPr>
            <w:r w:rsidRPr="002E55BB">
              <w:rPr>
                <w:rFonts w:ascii="Arial" w:hAnsi="Arial" w:cs="Arial"/>
                <w:sz w:val="24"/>
                <w:szCs w:val="24"/>
              </w:rPr>
              <w:lastRenderedPageBreak/>
              <w:t xml:space="preserve">La </w:t>
            </w:r>
            <w:r w:rsidR="00D7209E" w:rsidRPr="002E55BB">
              <w:rPr>
                <w:rFonts w:ascii="Arial" w:hAnsi="Arial" w:cs="Arial"/>
                <w:sz w:val="24"/>
                <w:szCs w:val="24"/>
              </w:rPr>
              <w:t>sub</w:t>
            </w:r>
            <w:r w:rsidRPr="002E55BB">
              <w:rPr>
                <w:rFonts w:ascii="Arial" w:hAnsi="Arial" w:cs="Arial"/>
                <w:sz w:val="24"/>
                <w:szCs w:val="24"/>
              </w:rPr>
              <w:t xml:space="preserve">serie </w:t>
            </w:r>
            <w:r w:rsidR="00C76E1D" w:rsidRPr="002E55BB">
              <w:rPr>
                <w:rFonts w:ascii="Arial" w:hAnsi="Arial" w:cs="Arial"/>
                <w:sz w:val="24"/>
                <w:szCs w:val="24"/>
              </w:rPr>
              <w:t xml:space="preserve">Planes Anuales de Incentivos Institucionales </w:t>
            </w:r>
            <w:r w:rsidRPr="002E55BB">
              <w:rPr>
                <w:rFonts w:ascii="Arial" w:hAnsi="Arial" w:cs="Arial"/>
                <w:sz w:val="24"/>
                <w:szCs w:val="24"/>
              </w:rPr>
              <w:lastRenderedPageBreak/>
              <w:t>tuvo valor legal ya que pe</w:t>
            </w:r>
            <w:r w:rsidR="00FB4E89" w:rsidRPr="002E55BB">
              <w:rPr>
                <w:rFonts w:ascii="Arial" w:hAnsi="Arial" w:cs="Arial"/>
                <w:sz w:val="24"/>
                <w:szCs w:val="24"/>
              </w:rPr>
              <w:t xml:space="preserve">rmitía conocer el cumplimiento de la Ley 1567 de 1998, en cuanto </w:t>
            </w:r>
            <w:r w:rsidR="002E55BB" w:rsidRPr="002E55BB">
              <w:rPr>
                <w:rFonts w:ascii="Arial" w:hAnsi="Arial" w:cs="Arial"/>
                <w:sz w:val="24"/>
                <w:szCs w:val="24"/>
              </w:rPr>
              <w:t>al sistema nacional de capacitaciones y el sistema de estímulos para los empleados del Estado.</w:t>
            </w:r>
          </w:p>
        </w:tc>
        <w:tc>
          <w:tcPr>
            <w:tcW w:w="938" w:type="pct"/>
            <w:shd w:val="clear" w:color="auto" w:fill="auto"/>
            <w:vAlign w:val="center"/>
          </w:tcPr>
          <w:p w14:paraId="1A2DC279" w14:textId="2EC6130F" w:rsidR="003B1773" w:rsidRPr="00C76E1D" w:rsidRDefault="003B1773" w:rsidP="00940C06">
            <w:pPr>
              <w:jc w:val="both"/>
              <w:rPr>
                <w:rFonts w:ascii="Arial" w:hAnsi="Arial" w:cs="Arial"/>
                <w:sz w:val="24"/>
                <w:szCs w:val="24"/>
              </w:rPr>
            </w:pPr>
            <w:r w:rsidRPr="00C76E1D">
              <w:rPr>
                <w:rFonts w:ascii="Arial" w:hAnsi="Arial" w:cs="Arial"/>
                <w:sz w:val="24"/>
                <w:szCs w:val="24"/>
              </w:rPr>
              <w:lastRenderedPageBreak/>
              <w:t xml:space="preserve">La </w:t>
            </w:r>
            <w:r w:rsidR="00D7209E" w:rsidRPr="00C76E1D">
              <w:rPr>
                <w:rFonts w:ascii="Arial" w:hAnsi="Arial" w:cs="Arial"/>
                <w:sz w:val="24"/>
                <w:szCs w:val="24"/>
              </w:rPr>
              <w:t>sub</w:t>
            </w:r>
            <w:r w:rsidRPr="00C76E1D">
              <w:rPr>
                <w:rFonts w:ascii="Arial" w:hAnsi="Arial" w:cs="Arial"/>
                <w:sz w:val="24"/>
                <w:szCs w:val="24"/>
              </w:rPr>
              <w:t xml:space="preserve">serie </w:t>
            </w:r>
            <w:r w:rsidR="00C76E1D" w:rsidRPr="00C76E1D">
              <w:rPr>
                <w:rFonts w:ascii="Arial" w:hAnsi="Arial" w:cs="Arial"/>
                <w:sz w:val="24"/>
                <w:szCs w:val="24"/>
              </w:rPr>
              <w:t xml:space="preserve">Planes Anuales de Incentivos Institucionales </w:t>
            </w:r>
            <w:r w:rsidRPr="00C76E1D">
              <w:rPr>
                <w:rFonts w:ascii="Arial" w:hAnsi="Arial" w:cs="Arial"/>
                <w:sz w:val="24"/>
                <w:szCs w:val="24"/>
              </w:rPr>
              <w:t xml:space="preserve">no </w:t>
            </w:r>
            <w:r w:rsidRPr="00C76E1D">
              <w:rPr>
                <w:rFonts w:ascii="Arial" w:hAnsi="Arial" w:cs="Arial"/>
                <w:sz w:val="24"/>
                <w:szCs w:val="24"/>
              </w:rPr>
              <w:lastRenderedPageBreak/>
              <w:t xml:space="preserve">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410B5E9F" w:rsidR="003B1773" w:rsidRPr="00C76E1D" w:rsidRDefault="003B1773" w:rsidP="00940C06">
            <w:pPr>
              <w:jc w:val="both"/>
              <w:rPr>
                <w:rFonts w:ascii="Arial" w:hAnsi="Arial" w:cs="Arial"/>
                <w:sz w:val="24"/>
                <w:szCs w:val="24"/>
              </w:rPr>
            </w:pPr>
            <w:r w:rsidRPr="00C76E1D">
              <w:rPr>
                <w:rFonts w:ascii="Arial" w:hAnsi="Arial" w:cs="Arial"/>
                <w:sz w:val="24"/>
                <w:szCs w:val="24"/>
              </w:rPr>
              <w:lastRenderedPageBreak/>
              <w:t>La</w:t>
            </w:r>
            <w:r w:rsidR="00646E2F" w:rsidRPr="00C76E1D">
              <w:rPr>
                <w:rFonts w:ascii="Arial" w:hAnsi="Arial" w:cs="Arial"/>
                <w:sz w:val="24"/>
                <w:szCs w:val="24"/>
              </w:rPr>
              <w:t xml:space="preserve"> subserie</w:t>
            </w:r>
            <w:r w:rsidRPr="00C76E1D">
              <w:rPr>
                <w:rFonts w:ascii="Arial" w:hAnsi="Arial" w:cs="Arial"/>
                <w:sz w:val="24"/>
                <w:szCs w:val="24"/>
              </w:rPr>
              <w:t xml:space="preserve"> </w:t>
            </w:r>
            <w:r w:rsidR="00C76E1D" w:rsidRPr="00C76E1D">
              <w:rPr>
                <w:rFonts w:ascii="Arial" w:hAnsi="Arial" w:cs="Arial"/>
                <w:sz w:val="24"/>
                <w:szCs w:val="24"/>
              </w:rPr>
              <w:t xml:space="preserve">Planes Anuales de Incentivos Institucionales </w:t>
            </w:r>
            <w:r w:rsidRPr="00C76E1D">
              <w:rPr>
                <w:rFonts w:ascii="Arial" w:hAnsi="Arial" w:cs="Arial"/>
                <w:sz w:val="24"/>
                <w:szCs w:val="24"/>
              </w:rPr>
              <w:lastRenderedPageBreak/>
              <w:t>no tuvo valor fiscal por cuanto no registra documentos decisorios que comprometan el manejo presupuestal, de bienes o recursos públicos.</w:t>
            </w:r>
          </w:p>
        </w:tc>
      </w:tr>
      <w:tr w:rsidR="003B1773" w:rsidRPr="00C76E1D"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C76E1D" w:rsidRDefault="003A3A72" w:rsidP="00AD356A">
            <w:pPr>
              <w:jc w:val="both"/>
              <w:rPr>
                <w:rFonts w:ascii="Arial" w:hAnsi="Arial" w:cs="Arial"/>
                <w:b/>
                <w:sz w:val="24"/>
                <w:szCs w:val="24"/>
              </w:rPr>
            </w:pPr>
            <w:r w:rsidRPr="00C76E1D">
              <w:rPr>
                <w:rFonts w:ascii="Arial" w:eastAsia="Arial" w:hAnsi="Arial" w:cs="Arial"/>
                <w:b/>
                <w:sz w:val="24"/>
                <w:szCs w:val="24"/>
              </w:rPr>
              <w:t xml:space="preserve">NTC 4436, del 22 de julio de </w:t>
            </w:r>
            <w:r w:rsidR="00AD356A" w:rsidRPr="00C76E1D">
              <w:rPr>
                <w:rFonts w:ascii="Arial" w:eastAsia="Arial" w:hAnsi="Arial" w:cs="Arial"/>
                <w:b/>
                <w:sz w:val="24"/>
                <w:szCs w:val="24"/>
              </w:rPr>
              <w:t>1998</w:t>
            </w:r>
            <w:r w:rsidRPr="00C76E1D">
              <w:rPr>
                <w:rFonts w:ascii="Arial" w:eastAsia="Arial" w:hAnsi="Arial" w:cs="Arial"/>
                <w:sz w:val="24"/>
                <w:szCs w:val="24"/>
              </w:rPr>
              <w:t xml:space="preserve"> </w:t>
            </w:r>
            <w:r w:rsidR="00AD356A" w:rsidRPr="00C76E1D">
              <w:rPr>
                <w:rFonts w:ascii="Arial" w:eastAsia="Arial" w:hAnsi="Arial" w:cs="Arial"/>
                <w:sz w:val="24"/>
                <w:szCs w:val="24"/>
              </w:rPr>
              <w:t>"Información y documentación. Papel para documentos de Archivo. Requisitos para la permanencia y durabilidad”.</w:t>
            </w:r>
          </w:p>
          <w:p w14:paraId="3DB88D6E" w14:textId="77777777" w:rsidR="005C73B6" w:rsidRPr="00C76E1D" w:rsidRDefault="00AD356A" w:rsidP="00AD356A">
            <w:pPr>
              <w:jc w:val="both"/>
              <w:rPr>
                <w:rFonts w:ascii="Arial" w:hAnsi="Arial" w:cs="Arial"/>
                <w:b/>
                <w:sz w:val="24"/>
                <w:szCs w:val="24"/>
              </w:rPr>
            </w:pPr>
            <w:r w:rsidRPr="00C76E1D">
              <w:rPr>
                <w:rFonts w:ascii="Arial" w:eastAsia="Arial" w:hAnsi="Arial" w:cs="Arial"/>
                <w:b/>
                <w:sz w:val="24"/>
                <w:szCs w:val="24"/>
              </w:rPr>
              <w:t>Acuerdo 006 de 2014</w:t>
            </w:r>
            <w:r w:rsidRPr="00C76E1D">
              <w:rPr>
                <w:rFonts w:ascii="Arial" w:eastAsia="Arial" w:hAnsi="Arial" w:cs="Arial"/>
                <w:sz w:val="24"/>
                <w:szCs w:val="24"/>
              </w:rPr>
              <w:t xml:space="preserve"> sobre “Conservación de Documentos”</w:t>
            </w:r>
          </w:p>
          <w:p w14:paraId="1AE64439" w14:textId="1A4BE40B" w:rsidR="00AD356A" w:rsidRPr="00C76E1D" w:rsidRDefault="00C76E1D" w:rsidP="006077B6">
            <w:pPr>
              <w:jc w:val="both"/>
              <w:rPr>
                <w:rFonts w:ascii="Arial" w:hAnsi="Arial" w:cs="Arial"/>
                <w:b/>
                <w:sz w:val="24"/>
                <w:szCs w:val="24"/>
              </w:rPr>
            </w:pPr>
            <w:r w:rsidRPr="00C76E1D">
              <w:rPr>
                <w:rFonts w:ascii="Arial" w:hAnsi="Arial" w:cs="Arial"/>
                <w:b/>
                <w:sz w:val="24"/>
                <w:szCs w:val="24"/>
              </w:rPr>
              <w:t>Acuerdo 039 del 3 de diciembre de 2019</w:t>
            </w:r>
            <w:r w:rsidRPr="00C76E1D">
              <w:rPr>
                <w:rFonts w:ascii="Arial" w:hAnsi="Arial" w:cs="Arial"/>
                <w:sz w:val="24"/>
                <w:szCs w:val="24"/>
              </w:rPr>
              <w:t xml:space="preserve">  “Por el cual se modifica el Estatuto Organizacional de la Universidad Nacional Abierta y a Distancia (UNAD) </w:t>
            </w:r>
            <w:r w:rsidRPr="00C76E1D">
              <w:rPr>
                <w:rFonts w:ascii="Arial" w:hAnsi="Arial" w:cs="Arial"/>
                <w:b/>
                <w:sz w:val="24"/>
                <w:szCs w:val="24"/>
              </w:rPr>
              <w:t>Artículo 56</w:t>
            </w:r>
            <w:r w:rsidRPr="00C76E1D">
              <w:rPr>
                <w:rFonts w:ascii="Arial" w:hAnsi="Arial" w:cs="Arial"/>
                <w:sz w:val="24"/>
                <w:szCs w:val="24"/>
              </w:rPr>
              <w:t>. Funciones de la Gerencia de Talento Humano. Literal f) Todo el literal.</w:t>
            </w:r>
          </w:p>
        </w:tc>
      </w:tr>
    </w:tbl>
    <w:p w14:paraId="76CD6669" w14:textId="28AA55A5" w:rsidR="003B1773" w:rsidRPr="00C76E1D"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hAnsi="Arial" w:cs="Arial"/>
          <w:b/>
          <w:bCs/>
        </w:rPr>
        <w:t xml:space="preserve">3. </w:t>
      </w:r>
      <w:r w:rsidRPr="00C76E1D">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C76E1D"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Tiempo total</w:t>
            </w:r>
          </w:p>
        </w:tc>
      </w:tr>
      <w:tr w:rsidR="003B1773" w:rsidRPr="00C76E1D"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4DC3F32A" w:rsidR="003B1773" w:rsidRPr="00C76E1D" w:rsidRDefault="00C76E1D" w:rsidP="003A2443">
            <w:pPr>
              <w:jc w:val="center"/>
              <w:rPr>
                <w:rFonts w:ascii="Arial" w:hAnsi="Arial" w:cs="Arial"/>
                <w:sz w:val="24"/>
                <w:szCs w:val="24"/>
              </w:rPr>
            </w:pPr>
            <w:r w:rsidRPr="00C76E1D">
              <w:rPr>
                <w:rFonts w:ascii="Arial" w:hAnsi="Arial" w:cs="Arial"/>
                <w:sz w:val="24"/>
                <w:szCs w:val="24"/>
              </w:rPr>
              <w:t>2</w:t>
            </w:r>
          </w:p>
        </w:tc>
        <w:tc>
          <w:tcPr>
            <w:tcW w:w="1145" w:type="pct"/>
            <w:gridSpan w:val="4"/>
            <w:shd w:val="clear" w:color="auto" w:fill="auto"/>
            <w:vAlign w:val="center"/>
          </w:tcPr>
          <w:p w14:paraId="033EBE89" w14:textId="5BE7F06F" w:rsidR="003B1773" w:rsidRPr="00C76E1D" w:rsidRDefault="00C76E1D" w:rsidP="003A2443">
            <w:pPr>
              <w:jc w:val="center"/>
              <w:rPr>
                <w:rFonts w:ascii="Arial" w:hAnsi="Arial" w:cs="Arial"/>
                <w:sz w:val="24"/>
                <w:szCs w:val="24"/>
              </w:rPr>
            </w:pPr>
            <w:r w:rsidRPr="00C76E1D">
              <w:rPr>
                <w:rFonts w:ascii="Arial" w:hAnsi="Arial" w:cs="Arial"/>
                <w:sz w:val="24"/>
                <w:szCs w:val="24"/>
              </w:rPr>
              <w:t>3</w:t>
            </w:r>
          </w:p>
        </w:tc>
        <w:tc>
          <w:tcPr>
            <w:tcW w:w="1130" w:type="pct"/>
            <w:gridSpan w:val="3"/>
            <w:shd w:val="clear" w:color="auto" w:fill="auto"/>
            <w:vAlign w:val="center"/>
          </w:tcPr>
          <w:p w14:paraId="19204BF6" w14:textId="654BE0B7" w:rsidR="003B1773" w:rsidRPr="00C76E1D" w:rsidRDefault="00C76E1D" w:rsidP="003A2443">
            <w:pPr>
              <w:jc w:val="center"/>
              <w:rPr>
                <w:rFonts w:ascii="Arial" w:hAnsi="Arial" w:cs="Arial"/>
                <w:sz w:val="24"/>
                <w:szCs w:val="24"/>
              </w:rPr>
            </w:pPr>
            <w:r w:rsidRPr="00C76E1D">
              <w:rPr>
                <w:rFonts w:ascii="Arial" w:hAnsi="Arial" w:cs="Arial"/>
                <w:sz w:val="24"/>
                <w:szCs w:val="24"/>
              </w:rPr>
              <w:t>5</w:t>
            </w:r>
          </w:p>
        </w:tc>
      </w:tr>
      <w:tr w:rsidR="003B1773" w:rsidRPr="00C76E1D"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Conservación Total</w:t>
            </w:r>
          </w:p>
        </w:tc>
        <w:tc>
          <w:tcPr>
            <w:tcW w:w="426" w:type="pct"/>
            <w:shd w:val="clear" w:color="auto" w:fill="auto"/>
            <w:vAlign w:val="center"/>
          </w:tcPr>
          <w:p w14:paraId="0D982E34" w14:textId="77777777" w:rsidR="003B1773" w:rsidRPr="00C76E1D" w:rsidRDefault="003B1773" w:rsidP="003B1773">
            <w:pPr>
              <w:jc w:val="both"/>
              <w:rPr>
                <w:rFonts w:ascii="Arial" w:hAnsi="Arial" w:cs="Arial"/>
                <w:sz w:val="24"/>
                <w:szCs w:val="24"/>
              </w:rPr>
            </w:pPr>
            <w:r w:rsidRPr="00C76E1D">
              <w:rPr>
                <w:rFonts w:ascii="Arial" w:hAnsi="Arial" w:cs="Arial"/>
                <w:sz w:val="24"/>
                <w:szCs w:val="24"/>
              </w:rPr>
              <w:t>X</w:t>
            </w:r>
          </w:p>
        </w:tc>
        <w:tc>
          <w:tcPr>
            <w:tcW w:w="501" w:type="pct"/>
            <w:gridSpan w:val="2"/>
            <w:shd w:val="clear" w:color="auto" w:fill="auto"/>
            <w:vAlign w:val="center"/>
          </w:tcPr>
          <w:p w14:paraId="223133C5"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Eliminación</w:t>
            </w:r>
          </w:p>
        </w:tc>
        <w:tc>
          <w:tcPr>
            <w:tcW w:w="426" w:type="pct"/>
            <w:shd w:val="clear" w:color="auto" w:fill="auto"/>
            <w:vAlign w:val="center"/>
          </w:tcPr>
          <w:p w14:paraId="549BCCDB" w14:textId="77777777" w:rsidR="003B1773" w:rsidRPr="00C76E1D"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C76E1D"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C76E1D" w:rsidRDefault="003B1773" w:rsidP="003B1773">
            <w:pPr>
              <w:jc w:val="both"/>
              <w:rPr>
                <w:rFonts w:ascii="Arial" w:hAnsi="Arial" w:cs="Arial"/>
                <w:sz w:val="24"/>
                <w:szCs w:val="24"/>
              </w:rPr>
            </w:pPr>
            <w:r w:rsidRPr="00C76E1D">
              <w:rPr>
                <w:rFonts w:ascii="Arial" w:hAnsi="Arial" w:cs="Arial"/>
                <w:b/>
                <w:bCs/>
                <w:sz w:val="24"/>
                <w:szCs w:val="24"/>
              </w:rPr>
              <w:t>Digitalización</w:t>
            </w:r>
          </w:p>
        </w:tc>
        <w:tc>
          <w:tcPr>
            <w:tcW w:w="428" w:type="pct"/>
            <w:shd w:val="clear" w:color="auto" w:fill="auto"/>
            <w:vAlign w:val="center"/>
          </w:tcPr>
          <w:p w14:paraId="5A1060C6" w14:textId="77777777" w:rsidR="003B1773" w:rsidRPr="00C76E1D" w:rsidRDefault="003B1773" w:rsidP="003B1773">
            <w:pPr>
              <w:jc w:val="both"/>
              <w:rPr>
                <w:rFonts w:ascii="Arial" w:hAnsi="Arial" w:cs="Arial"/>
                <w:sz w:val="24"/>
                <w:szCs w:val="24"/>
              </w:rPr>
            </w:pPr>
            <w:r w:rsidRPr="00C76E1D">
              <w:rPr>
                <w:rFonts w:ascii="Arial" w:hAnsi="Arial" w:cs="Arial"/>
                <w:sz w:val="24"/>
                <w:szCs w:val="24"/>
              </w:rPr>
              <w:t>X</w:t>
            </w:r>
          </w:p>
        </w:tc>
      </w:tr>
      <w:tr w:rsidR="003B1773" w:rsidRPr="00C76E1D"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5637E6DC" w:rsidR="00940C06" w:rsidRPr="00C76E1D" w:rsidRDefault="00C76E1D" w:rsidP="0038549D">
            <w:pPr>
              <w:jc w:val="both"/>
              <w:rPr>
                <w:rFonts w:ascii="Arial" w:hAnsi="Arial" w:cs="Arial"/>
                <w:sz w:val="24"/>
                <w:szCs w:val="24"/>
              </w:rPr>
            </w:pPr>
            <w:r w:rsidRPr="00C76E1D">
              <w:rPr>
                <w:rFonts w:ascii="Arial" w:hAnsi="Arial" w:cs="Arial"/>
                <w:sz w:val="24"/>
                <w:szCs w:val="24"/>
              </w:rPr>
              <w:t>Cumplido el tiempo de retención la documentación se conserva totalmente  ya que posee valor para la historia, la cultura, la ciencia y la investigación,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Los procesos mencionados anteriormente serán realizados por el Grupo de Gestión Documental con acompañamiento del Grupo de Gestión Humana.</w:t>
            </w:r>
            <w:r w:rsidR="00D84AD3" w:rsidRPr="00C76E1D">
              <w:rPr>
                <w:rFonts w:ascii="Arial" w:hAnsi="Arial" w:cs="Arial"/>
                <w:sz w:val="24"/>
                <w:szCs w:val="24"/>
              </w:rPr>
              <w:t>.</w:t>
            </w:r>
          </w:p>
        </w:tc>
      </w:tr>
    </w:tbl>
    <w:p w14:paraId="7AA3F478"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C76E1D"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C76E1D" w:rsidRDefault="003B1773" w:rsidP="003B1773">
            <w:pPr>
              <w:jc w:val="both"/>
              <w:rPr>
                <w:rFonts w:ascii="Arial" w:hAnsi="Arial" w:cs="Arial"/>
                <w:sz w:val="24"/>
                <w:szCs w:val="24"/>
              </w:rPr>
            </w:pPr>
            <w:r w:rsidRPr="00C76E1D">
              <w:rPr>
                <w:rFonts w:ascii="Arial" w:hAnsi="Arial" w:cs="Arial"/>
                <w:sz w:val="24"/>
                <w:szCs w:val="24"/>
              </w:rPr>
              <w:t>X</w:t>
            </w:r>
          </w:p>
        </w:tc>
        <w:tc>
          <w:tcPr>
            <w:tcW w:w="854" w:type="pct"/>
            <w:gridSpan w:val="2"/>
            <w:shd w:val="clear" w:color="auto" w:fill="auto"/>
            <w:vAlign w:val="center"/>
          </w:tcPr>
          <w:p w14:paraId="33F470BA"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 xml:space="preserve">No </w:t>
            </w:r>
          </w:p>
        </w:tc>
        <w:tc>
          <w:tcPr>
            <w:tcW w:w="853" w:type="pct"/>
            <w:shd w:val="clear" w:color="auto" w:fill="auto"/>
            <w:vAlign w:val="center"/>
          </w:tcPr>
          <w:p w14:paraId="43955554" w14:textId="77777777" w:rsidR="003B1773" w:rsidRPr="00C76E1D" w:rsidRDefault="003B1773" w:rsidP="003B1773">
            <w:pPr>
              <w:jc w:val="both"/>
              <w:rPr>
                <w:rFonts w:ascii="Arial" w:hAnsi="Arial" w:cs="Arial"/>
                <w:sz w:val="24"/>
                <w:szCs w:val="24"/>
              </w:rPr>
            </w:pPr>
          </w:p>
        </w:tc>
      </w:tr>
      <w:tr w:rsidR="003B1773" w:rsidRPr="00C76E1D"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 xml:space="preserve">Si </w:t>
            </w:r>
          </w:p>
        </w:tc>
        <w:tc>
          <w:tcPr>
            <w:tcW w:w="324" w:type="pct"/>
            <w:shd w:val="clear" w:color="auto" w:fill="auto"/>
            <w:vAlign w:val="center"/>
          </w:tcPr>
          <w:p w14:paraId="2B679C4A" w14:textId="77777777" w:rsidR="003B1773" w:rsidRPr="00C76E1D"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C76E1D" w:rsidRDefault="003B1773" w:rsidP="003B1773">
            <w:pPr>
              <w:jc w:val="both"/>
              <w:rPr>
                <w:rFonts w:ascii="Arial" w:hAnsi="Arial" w:cs="Arial"/>
                <w:b/>
                <w:bCs/>
                <w:sz w:val="24"/>
                <w:szCs w:val="24"/>
              </w:rPr>
            </w:pPr>
            <w:r w:rsidRPr="00C76E1D">
              <w:rPr>
                <w:rFonts w:ascii="Arial" w:hAnsi="Arial" w:cs="Arial"/>
                <w:b/>
                <w:bCs/>
                <w:sz w:val="24"/>
                <w:szCs w:val="24"/>
              </w:rPr>
              <w:t xml:space="preserve">No </w:t>
            </w:r>
          </w:p>
        </w:tc>
        <w:tc>
          <w:tcPr>
            <w:tcW w:w="390" w:type="pct"/>
            <w:shd w:val="clear" w:color="auto" w:fill="auto"/>
            <w:vAlign w:val="center"/>
          </w:tcPr>
          <w:p w14:paraId="71D032A0" w14:textId="77777777" w:rsidR="003B1773" w:rsidRPr="00C76E1D"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C76E1D" w:rsidRDefault="003B1773" w:rsidP="003B1773">
            <w:pPr>
              <w:jc w:val="both"/>
              <w:rPr>
                <w:rFonts w:ascii="Arial" w:hAnsi="Arial" w:cs="Arial"/>
                <w:sz w:val="24"/>
                <w:szCs w:val="24"/>
              </w:rPr>
            </w:pPr>
            <w:r w:rsidRPr="00C76E1D">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C76E1D" w:rsidRDefault="003B1773" w:rsidP="003B1773">
            <w:pPr>
              <w:jc w:val="both"/>
              <w:rPr>
                <w:rFonts w:ascii="Arial" w:hAnsi="Arial" w:cs="Arial"/>
                <w:sz w:val="24"/>
                <w:szCs w:val="24"/>
              </w:rPr>
            </w:pPr>
          </w:p>
        </w:tc>
      </w:tr>
      <w:tr w:rsidR="003B1773" w:rsidRPr="00C76E1D"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C76E1D" w:rsidRDefault="003B1773" w:rsidP="003B1773">
            <w:pPr>
              <w:jc w:val="both"/>
              <w:rPr>
                <w:rFonts w:ascii="Arial" w:hAnsi="Arial" w:cs="Arial"/>
                <w:sz w:val="24"/>
                <w:szCs w:val="24"/>
              </w:rPr>
            </w:pPr>
          </w:p>
        </w:tc>
      </w:tr>
    </w:tbl>
    <w:p w14:paraId="3E6C6FAC"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76E1D">
        <w:rPr>
          <w:rFonts w:ascii="Arial" w:eastAsia="Calibri" w:hAnsi="Arial" w:cs="Arial"/>
          <w:b/>
          <w:bCs/>
          <w:color w:val="000000"/>
          <w:kern w:val="24"/>
        </w:rPr>
        <w:lastRenderedPageBreak/>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C76E1D"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C76E1D" w:rsidRDefault="003B1773" w:rsidP="003B1773">
            <w:pPr>
              <w:jc w:val="both"/>
              <w:rPr>
                <w:rFonts w:ascii="Arial" w:hAnsi="Arial" w:cs="Arial"/>
                <w:sz w:val="24"/>
                <w:szCs w:val="24"/>
              </w:rPr>
            </w:pPr>
            <w:r w:rsidRPr="00C76E1D">
              <w:rPr>
                <w:rFonts w:ascii="Arial" w:hAnsi="Arial" w:cs="Arial"/>
                <w:sz w:val="24"/>
                <w:szCs w:val="24"/>
              </w:rPr>
              <w:t xml:space="preserve">Oscar Mora Calderón </w:t>
            </w:r>
          </w:p>
        </w:tc>
      </w:tr>
      <w:tr w:rsidR="003B1773" w:rsidRPr="00C76E1D"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C76E1D" w:rsidRDefault="003B1773" w:rsidP="003B1773">
            <w:pPr>
              <w:pStyle w:val="NormalWeb"/>
              <w:spacing w:before="0" w:beforeAutospacing="0" w:after="0" w:afterAutospacing="0" w:line="276" w:lineRule="auto"/>
              <w:jc w:val="both"/>
              <w:rPr>
                <w:rFonts w:ascii="Arial" w:hAnsi="Arial" w:cs="Arial"/>
              </w:rPr>
            </w:pPr>
            <w:r w:rsidRPr="00C76E1D">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C76E1D" w:rsidRDefault="003B1773" w:rsidP="003B1773">
            <w:pPr>
              <w:pStyle w:val="NormalWeb"/>
              <w:spacing w:before="0" w:beforeAutospacing="0" w:after="0" w:afterAutospacing="0" w:line="276" w:lineRule="auto"/>
              <w:jc w:val="both"/>
              <w:rPr>
                <w:rFonts w:ascii="Arial" w:hAnsi="Arial" w:cs="Arial"/>
                <w:b/>
                <w:bCs/>
              </w:rPr>
            </w:pPr>
            <w:r w:rsidRPr="00C76E1D">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C76E1D" w:rsidRDefault="003B1773" w:rsidP="003B1773">
            <w:pPr>
              <w:jc w:val="both"/>
              <w:rPr>
                <w:rFonts w:ascii="Arial" w:hAnsi="Arial" w:cs="Arial"/>
                <w:sz w:val="24"/>
                <w:szCs w:val="24"/>
              </w:rPr>
            </w:pPr>
            <w:r w:rsidRPr="00C76E1D">
              <w:rPr>
                <w:rFonts w:ascii="Arial" w:hAnsi="Arial" w:cs="Arial"/>
                <w:sz w:val="24"/>
                <w:szCs w:val="24"/>
              </w:rPr>
              <w:t>2/12/2020</w:t>
            </w:r>
          </w:p>
        </w:tc>
      </w:tr>
      <w:tr w:rsidR="003B1773" w:rsidRPr="00C76E1D"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C76E1D" w:rsidRDefault="003B1773" w:rsidP="003B1773">
            <w:pPr>
              <w:jc w:val="both"/>
              <w:rPr>
                <w:rFonts w:ascii="Arial" w:hAnsi="Arial" w:cs="Arial"/>
                <w:sz w:val="24"/>
                <w:szCs w:val="24"/>
              </w:rPr>
            </w:pPr>
          </w:p>
        </w:tc>
      </w:tr>
    </w:tbl>
    <w:p w14:paraId="35B93914" w14:textId="77777777" w:rsidR="003B1773" w:rsidRPr="00C76E1D"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C76E1D" w:rsidRDefault="008133ED" w:rsidP="003B1773">
      <w:pPr>
        <w:jc w:val="both"/>
        <w:rPr>
          <w:rFonts w:ascii="Arial" w:eastAsia="Arial" w:hAnsi="Arial" w:cs="Arial"/>
          <w:sz w:val="24"/>
          <w:szCs w:val="24"/>
        </w:rPr>
      </w:pPr>
    </w:p>
    <w:p w14:paraId="59988D5F" w14:textId="77777777" w:rsidR="003A2443" w:rsidRPr="00C76E1D" w:rsidRDefault="003A2443">
      <w:pPr>
        <w:jc w:val="both"/>
        <w:rPr>
          <w:rFonts w:ascii="Arial" w:eastAsia="Arial" w:hAnsi="Arial" w:cs="Arial"/>
          <w:sz w:val="24"/>
          <w:szCs w:val="24"/>
        </w:rPr>
      </w:pPr>
    </w:p>
    <w:p w14:paraId="024585D4" w14:textId="77777777" w:rsidR="00412401" w:rsidRPr="00C76E1D" w:rsidRDefault="00412401">
      <w:pPr>
        <w:jc w:val="both"/>
        <w:rPr>
          <w:rFonts w:ascii="Arial" w:eastAsia="Arial" w:hAnsi="Arial" w:cs="Arial"/>
          <w:sz w:val="24"/>
          <w:szCs w:val="24"/>
        </w:rPr>
      </w:pPr>
    </w:p>
    <w:sectPr w:rsidR="00412401" w:rsidRPr="00C76E1D"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0FD07" w14:textId="77777777" w:rsidR="007E496A" w:rsidRDefault="007E496A">
      <w:r>
        <w:separator/>
      </w:r>
    </w:p>
  </w:endnote>
  <w:endnote w:type="continuationSeparator" w:id="0">
    <w:p w14:paraId="7D5B88C3" w14:textId="77777777" w:rsidR="007E496A" w:rsidRDefault="007E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CB887" w14:textId="77777777" w:rsidR="007E496A" w:rsidRDefault="007E496A">
      <w:r>
        <w:separator/>
      </w:r>
    </w:p>
  </w:footnote>
  <w:footnote w:type="continuationSeparator" w:id="0">
    <w:p w14:paraId="10BDCB21" w14:textId="77777777" w:rsidR="007E496A" w:rsidRDefault="007E49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7E496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0D56868"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E55BB" w:rsidRPr="002E55BB">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E55BB" w:rsidRPr="002E55B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E55BB"/>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496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E89"/>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7BAE5B1D-ACA9-4EDC-BF83-0E5F48E26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5397C-1C0A-492D-A407-D2F1A6A6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724</Words>
  <Characters>4131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34</cp:revision>
  <cp:lastPrinted>2013-08-23T16:35:00Z</cp:lastPrinted>
  <dcterms:created xsi:type="dcterms:W3CDTF">2020-12-04T13:06:00Z</dcterms:created>
  <dcterms:modified xsi:type="dcterms:W3CDTF">2020-12-14T20:12:00Z</dcterms:modified>
</cp:coreProperties>
</file>