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BC3" w:rsidRPr="001C0750" w:rsidRDefault="00976BC3" w:rsidP="00C74601">
      <w:pPr>
        <w:jc w:val="both"/>
        <w:rPr>
          <w:rFonts w:ascii="Arial" w:hAnsi="Arial" w:cs="Arial"/>
          <w:sz w:val="22"/>
          <w:szCs w:val="22"/>
        </w:rPr>
      </w:pPr>
    </w:p>
    <w:p w:rsidR="00C74601" w:rsidRPr="001C0750" w:rsidRDefault="006E0FB5" w:rsidP="00C7460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C0750">
        <w:rPr>
          <w:rFonts w:ascii="Arial" w:hAnsi="Arial" w:cs="Arial"/>
          <w:sz w:val="22"/>
          <w:szCs w:val="22"/>
        </w:rPr>
        <w:t>Verificación del c</w:t>
      </w:r>
      <w:r w:rsidR="00C74601" w:rsidRPr="001C0750">
        <w:rPr>
          <w:rFonts w:ascii="Arial" w:hAnsi="Arial" w:cs="Arial"/>
          <w:sz w:val="22"/>
          <w:szCs w:val="22"/>
        </w:rPr>
        <w:t>uórum.</w:t>
      </w:r>
    </w:p>
    <w:p w:rsidR="00C74601" w:rsidRPr="001C0750" w:rsidRDefault="00C74601" w:rsidP="00C7460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C74601" w:rsidRPr="001C0750" w:rsidRDefault="00C74601" w:rsidP="00C7460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C0750">
        <w:rPr>
          <w:rFonts w:ascii="Arial" w:hAnsi="Arial" w:cs="Arial"/>
          <w:sz w:val="22"/>
          <w:szCs w:val="22"/>
        </w:rPr>
        <w:t>Estudio y aprobación del orden del día.</w:t>
      </w:r>
    </w:p>
    <w:p w:rsidR="006E0FB5" w:rsidRPr="001C0750" w:rsidRDefault="006E0FB5" w:rsidP="006E0FB5">
      <w:pPr>
        <w:pStyle w:val="Prrafodelista"/>
        <w:rPr>
          <w:rFonts w:ascii="Arial" w:hAnsi="Arial" w:cs="Arial"/>
          <w:sz w:val="22"/>
          <w:szCs w:val="22"/>
        </w:rPr>
      </w:pPr>
    </w:p>
    <w:p w:rsidR="00692CF8" w:rsidRPr="001C0750" w:rsidRDefault="00692CF8" w:rsidP="00692CF8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C0750">
        <w:rPr>
          <w:rFonts w:ascii="Arial" w:hAnsi="Arial" w:cs="Arial"/>
          <w:sz w:val="22"/>
          <w:szCs w:val="22"/>
        </w:rPr>
        <w:t>Análisis y aprobación del A</w:t>
      </w:r>
      <w:bookmarkStart w:id="0" w:name="_GoBack"/>
      <w:bookmarkEnd w:id="0"/>
      <w:r w:rsidRPr="001C0750">
        <w:rPr>
          <w:rFonts w:ascii="Arial" w:hAnsi="Arial" w:cs="Arial"/>
          <w:sz w:val="22"/>
          <w:szCs w:val="22"/>
        </w:rPr>
        <w:t>cta No. 012 del 19 de septiembre de 2014</w:t>
      </w:r>
    </w:p>
    <w:p w:rsidR="00692CF8" w:rsidRPr="001C0750" w:rsidRDefault="00692CF8" w:rsidP="00692CF8">
      <w:pPr>
        <w:pStyle w:val="Prrafodelista"/>
        <w:ind w:left="720"/>
        <w:rPr>
          <w:rFonts w:ascii="Arial" w:hAnsi="Arial" w:cs="Arial"/>
          <w:sz w:val="22"/>
          <w:szCs w:val="22"/>
        </w:rPr>
      </w:pPr>
      <w:r w:rsidRPr="001C0750">
        <w:rPr>
          <w:rFonts w:ascii="Arial" w:hAnsi="Arial" w:cs="Arial"/>
          <w:sz w:val="22"/>
          <w:szCs w:val="22"/>
        </w:rPr>
        <w:t>Análisis y aprobación del Acta No. 013 del 24 de septiembre de 2014</w:t>
      </w:r>
    </w:p>
    <w:p w:rsidR="00692CF8" w:rsidRPr="001C0750" w:rsidRDefault="00692CF8" w:rsidP="00692CF8">
      <w:pPr>
        <w:pStyle w:val="Prrafodelista"/>
        <w:rPr>
          <w:rFonts w:ascii="Arial" w:hAnsi="Arial" w:cs="Arial"/>
          <w:sz w:val="22"/>
          <w:szCs w:val="22"/>
        </w:rPr>
      </w:pPr>
    </w:p>
    <w:p w:rsidR="006E0FB5" w:rsidRPr="001C0750" w:rsidRDefault="006E0FB5" w:rsidP="00C7460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C0750">
        <w:rPr>
          <w:rFonts w:ascii="Arial" w:hAnsi="Arial" w:cs="Arial"/>
          <w:sz w:val="22"/>
          <w:szCs w:val="22"/>
        </w:rPr>
        <w:t>Informe Rectoral</w:t>
      </w:r>
    </w:p>
    <w:p w:rsidR="006E0FB5" w:rsidRPr="001C0750" w:rsidRDefault="006E0FB5" w:rsidP="006E0FB5">
      <w:pPr>
        <w:pStyle w:val="Prrafodelista"/>
        <w:rPr>
          <w:rFonts w:ascii="Arial" w:hAnsi="Arial" w:cs="Arial"/>
          <w:sz w:val="22"/>
          <w:szCs w:val="22"/>
        </w:rPr>
      </w:pPr>
    </w:p>
    <w:p w:rsidR="006E0FB5" w:rsidRPr="001C0750" w:rsidRDefault="006E0FB5" w:rsidP="006E0FB5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1C0750">
        <w:rPr>
          <w:rFonts w:ascii="Arial" w:hAnsi="Arial" w:cs="Arial"/>
          <w:sz w:val="22"/>
          <w:szCs w:val="22"/>
        </w:rPr>
        <w:t>Presentación y aprobación del Programa de Especialización en Medicina y Terapias Alternativas para adelantar el trámite de solicitud de registro calificado ante el MEN. (ECISALUD)</w:t>
      </w:r>
    </w:p>
    <w:p w:rsidR="006E0FB5" w:rsidRPr="001C0750" w:rsidRDefault="006E0FB5" w:rsidP="006E0FB5">
      <w:pPr>
        <w:pStyle w:val="Prrafodelista"/>
        <w:rPr>
          <w:rFonts w:ascii="Arial" w:hAnsi="Arial" w:cs="Arial"/>
          <w:sz w:val="22"/>
          <w:szCs w:val="22"/>
        </w:rPr>
      </w:pPr>
    </w:p>
    <w:p w:rsidR="00692CF8" w:rsidRPr="001C0750" w:rsidRDefault="00692CF8" w:rsidP="00EF6B4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C0750">
        <w:rPr>
          <w:rFonts w:ascii="Arial" w:hAnsi="Arial" w:cs="Arial"/>
          <w:sz w:val="22"/>
          <w:szCs w:val="22"/>
        </w:rPr>
        <w:t>Gestión Alianza Estratégica UNAD – MINTIC – Consejo Superior de la Judicatura</w:t>
      </w:r>
    </w:p>
    <w:p w:rsidR="00A04608" w:rsidRPr="001C0750" w:rsidRDefault="00A04608" w:rsidP="00A04608">
      <w:pPr>
        <w:pStyle w:val="Prrafodelista"/>
        <w:rPr>
          <w:rFonts w:ascii="Arial" w:hAnsi="Arial" w:cs="Arial"/>
          <w:sz w:val="22"/>
          <w:szCs w:val="22"/>
        </w:rPr>
      </w:pPr>
    </w:p>
    <w:p w:rsidR="00A04608" w:rsidRPr="001C0750" w:rsidRDefault="00A04608" w:rsidP="00A0460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C0750">
        <w:rPr>
          <w:rFonts w:ascii="Arial" w:hAnsi="Arial" w:cs="Arial"/>
          <w:sz w:val="22"/>
          <w:szCs w:val="22"/>
        </w:rPr>
        <w:t>Presentación y aprobación del proyecto de acuerdo por el cual se incorporan unos recursos al Presupuesto de Rentas y Gastos de la Universidad Nacional Abierta y a Distancia  – UNAD -  para la vigencia fiscal  2014.</w:t>
      </w:r>
      <w:r w:rsidR="001C0750" w:rsidRPr="001C0750">
        <w:rPr>
          <w:rFonts w:ascii="Arial" w:hAnsi="Arial" w:cs="Arial"/>
          <w:sz w:val="22"/>
          <w:szCs w:val="22"/>
        </w:rPr>
        <w:t xml:space="preserve"> (Adición presupuestal CESU)</w:t>
      </w:r>
    </w:p>
    <w:p w:rsidR="001C0750" w:rsidRPr="001C0750" w:rsidRDefault="001C0750" w:rsidP="001C0750">
      <w:pPr>
        <w:pStyle w:val="Prrafodelista"/>
        <w:rPr>
          <w:rFonts w:ascii="Arial" w:hAnsi="Arial" w:cs="Arial"/>
          <w:sz w:val="22"/>
          <w:szCs w:val="22"/>
        </w:rPr>
      </w:pPr>
    </w:p>
    <w:p w:rsidR="001C0750" w:rsidRPr="001C0750" w:rsidRDefault="001C0750" w:rsidP="00A0460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C0750">
        <w:rPr>
          <w:rFonts w:ascii="Arial" w:hAnsi="Arial" w:cs="Arial"/>
          <w:sz w:val="22"/>
          <w:szCs w:val="22"/>
        </w:rPr>
        <w:t>Presentación y aprobación del proyecto de acuerdo por el cual se incorporan unos recursos al Presupuesto de Rentas y Gastos de la Universidad Nacional Abierta y a Distancia  – UNAD -  para la vigencia fiscal  2014.</w:t>
      </w:r>
      <w:r w:rsidRPr="001C0750">
        <w:rPr>
          <w:rFonts w:ascii="Arial" w:hAnsi="Arial" w:cs="Arial"/>
          <w:sz w:val="22"/>
          <w:szCs w:val="22"/>
        </w:rPr>
        <w:t xml:space="preserve"> (Impuesto CREE)</w:t>
      </w:r>
    </w:p>
    <w:p w:rsidR="00692CF8" w:rsidRPr="001C0750" w:rsidRDefault="00692CF8" w:rsidP="00692CF8">
      <w:pPr>
        <w:pStyle w:val="Prrafodelista"/>
        <w:rPr>
          <w:rFonts w:ascii="Arial" w:hAnsi="Arial" w:cs="Arial"/>
          <w:sz w:val="22"/>
          <w:szCs w:val="22"/>
        </w:rPr>
      </w:pPr>
    </w:p>
    <w:p w:rsidR="00F309E9" w:rsidRPr="001C0750" w:rsidRDefault="00C74601" w:rsidP="00EF6B4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C0750">
        <w:rPr>
          <w:rFonts w:ascii="Arial" w:hAnsi="Arial" w:cs="Arial"/>
          <w:sz w:val="22"/>
          <w:szCs w:val="22"/>
        </w:rPr>
        <w:t>Correspo</w:t>
      </w:r>
      <w:r w:rsidR="00F309E9" w:rsidRPr="001C0750">
        <w:rPr>
          <w:rFonts w:ascii="Arial" w:hAnsi="Arial" w:cs="Arial"/>
          <w:sz w:val="22"/>
          <w:szCs w:val="22"/>
        </w:rPr>
        <w:t>ndencia, proposiciones y varios.</w:t>
      </w:r>
    </w:p>
    <w:p w:rsidR="0076491F" w:rsidRPr="001C0750" w:rsidRDefault="0076491F" w:rsidP="00F309E9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EC6B36" w:rsidRPr="001C0750" w:rsidRDefault="00EC6B36" w:rsidP="00F309E9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4A0853" w:rsidRPr="001C0750" w:rsidRDefault="004A0853" w:rsidP="004A0853">
      <w:pPr>
        <w:pStyle w:val="WW-Textoindependiente2"/>
        <w:rPr>
          <w:rFonts w:cs="Arial"/>
          <w:sz w:val="22"/>
          <w:szCs w:val="22"/>
        </w:rPr>
      </w:pPr>
      <w:r w:rsidRPr="001C0750">
        <w:rPr>
          <w:rFonts w:cs="Arial"/>
          <w:sz w:val="22"/>
          <w:szCs w:val="22"/>
        </w:rPr>
        <w:t>FECHA:</w:t>
      </w:r>
      <w:r w:rsidRPr="001C0750">
        <w:rPr>
          <w:rFonts w:cs="Arial"/>
          <w:sz w:val="22"/>
          <w:szCs w:val="22"/>
        </w:rPr>
        <w:tab/>
      </w:r>
      <w:r w:rsidR="000510EB" w:rsidRPr="001C0750">
        <w:rPr>
          <w:rFonts w:cs="Arial"/>
          <w:sz w:val="22"/>
          <w:szCs w:val="22"/>
        </w:rPr>
        <w:t>2</w:t>
      </w:r>
      <w:r w:rsidR="008E2476" w:rsidRPr="001C0750">
        <w:rPr>
          <w:rFonts w:cs="Arial"/>
          <w:sz w:val="22"/>
          <w:szCs w:val="22"/>
        </w:rPr>
        <w:t>3</w:t>
      </w:r>
      <w:r w:rsidRPr="001C0750">
        <w:rPr>
          <w:rFonts w:cs="Arial"/>
          <w:sz w:val="22"/>
          <w:szCs w:val="22"/>
        </w:rPr>
        <w:t xml:space="preserve"> de </w:t>
      </w:r>
      <w:r w:rsidR="006E0FB5" w:rsidRPr="001C0750">
        <w:rPr>
          <w:rFonts w:cs="Arial"/>
          <w:sz w:val="22"/>
          <w:szCs w:val="22"/>
        </w:rPr>
        <w:t xml:space="preserve">octubre </w:t>
      </w:r>
      <w:r w:rsidRPr="001C0750">
        <w:rPr>
          <w:rFonts w:cs="Arial"/>
          <w:sz w:val="22"/>
          <w:szCs w:val="22"/>
        </w:rPr>
        <w:t>de 201</w:t>
      </w:r>
      <w:r w:rsidR="00A535FA" w:rsidRPr="001C0750">
        <w:rPr>
          <w:rFonts w:cs="Arial"/>
          <w:sz w:val="22"/>
          <w:szCs w:val="22"/>
        </w:rPr>
        <w:t>4</w:t>
      </w:r>
    </w:p>
    <w:p w:rsidR="006067F1" w:rsidRPr="001C0750" w:rsidRDefault="006067F1" w:rsidP="006067F1">
      <w:pPr>
        <w:jc w:val="both"/>
        <w:rPr>
          <w:rFonts w:ascii="Arial" w:hAnsi="Arial" w:cs="Arial"/>
          <w:color w:val="000000"/>
          <w:sz w:val="22"/>
          <w:szCs w:val="22"/>
          <w:lang w:eastAsia="es-ES"/>
        </w:rPr>
      </w:pPr>
      <w:r w:rsidRPr="001C0750">
        <w:rPr>
          <w:rFonts w:ascii="Arial" w:hAnsi="Arial" w:cs="Arial"/>
          <w:color w:val="000000"/>
          <w:sz w:val="22"/>
          <w:szCs w:val="22"/>
          <w:lang w:eastAsia="es-ES"/>
        </w:rPr>
        <w:t>HORA:</w:t>
      </w:r>
      <w:r w:rsidRPr="001C0750">
        <w:rPr>
          <w:rFonts w:ascii="Arial" w:hAnsi="Arial" w:cs="Arial"/>
          <w:color w:val="000000"/>
          <w:sz w:val="22"/>
          <w:szCs w:val="22"/>
          <w:lang w:eastAsia="es-ES"/>
        </w:rPr>
        <w:tab/>
      </w:r>
      <w:r w:rsidR="00E14E63" w:rsidRPr="001C0750">
        <w:rPr>
          <w:rFonts w:ascii="Arial" w:hAnsi="Arial" w:cs="Arial"/>
          <w:color w:val="000000"/>
          <w:sz w:val="22"/>
          <w:szCs w:val="22"/>
          <w:lang w:eastAsia="es-ES"/>
        </w:rPr>
        <w:t>10</w:t>
      </w:r>
      <w:r w:rsidRPr="001C0750">
        <w:rPr>
          <w:rFonts w:ascii="Arial" w:hAnsi="Arial" w:cs="Arial"/>
          <w:color w:val="000000"/>
          <w:sz w:val="22"/>
          <w:szCs w:val="22"/>
          <w:lang w:eastAsia="es-ES"/>
        </w:rPr>
        <w:t>:</w:t>
      </w:r>
      <w:r w:rsidR="00EF6B47" w:rsidRPr="001C0750">
        <w:rPr>
          <w:rFonts w:ascii="Arial" w:hAnsi="Arial" w:cs="Arial"/>
          <w:color w:val="000000"/>
          <w:sz w:val="22"/>
          <w:szCs w:val="22"/>
          <w:lang w:eastAsia="es-ES"/>
        </w:rPr>
        <w:t>0</w:t>
      </w:r>
      <w:r w:rsidRPr="001C0750">
        <w:rPr>
          <w:rFonts w:ascii="Arial" w:hAnsi="Arial" w:cs="Arial"/>
          <w:color w:val="000000"/>
          <w:sz w:val="22"/>
          <w:szCs w:val="22"/>
          <w:lang w:eastAsia="es-ES"/>
        </w:rPr>
        <w:t xml:space="preserve">0 </w:t>
      </w:r>
      <w:r w:rsidR="004B344C" w:rsidRPr="001C0750">
        <w:rPr>
          <w:rFonts w:ascii="Arial" w:hAnsi="Arial" w:cs="Arial"/>
          <w:color w:val="000000"/>
          <w:sz w:val="22"/>
          <w:szCs w:val="22"/>
          <w:lang w:eastAsia="es-ES"/>
        </w:rPr>
        <w:t>a</w:t>
      </w:r>
      <w:r w:rsidRPr="001C0750">
        <w:rPr>
          <w:rFonts w:ascii="Arial" w:hAnsi="Arial" w:cs="Arial"/>
          <w:color w:val="000000"/>
          <w:sz w:val="22"/>
          <w:szCs w:val="22"/>
          <w:lang w:eastAsia="es-ES"/>
        </w:rPr>
        <w:t xml:space="preserve">.m. </w:t>
      </w:r>
    </w:p>
    <w:p w:rsidR="008E2476" w:rsidRPr="001C0750" w:rsidRDefault="000510EB" w:rsidP="000510EB">
      <w:pPr>
        <w:jc w:val="both"/>
        <w:rPr>
          <w:rFonts w:ascii="Arial" w:hAnsi="Arial" w:cs="Arial"/>
          <w:color w:val="000000"/>
          <w:sz w:val="22"/>
          <w:szCs w:val="22"/>
          <w:lang w:eastAsia="es-ES"/>
        </w:rPr>
      </w:pPr>
      <w:r w:rsidRPr="001C0750">
        <w:rPr>
          <w:rFonts w:ascii="Arial" w:hAnsi="Arial" w:cs="Arial"/>
          <w:color w:val="000000"/>
          <w:sz w:val="22"/>
          <w:szCs w:val="22"/>
          <w:lang w:eastAsia="es-ES"/>
        </w:rPr>
        <w:t xml:space="preserve">LUGAR:      Salón de </w:t>
      </w:r>
      <w:r w:rsidR="008E2476" w:rsidRPr="001C0750">
        <w:rPr>
          <w:rFonts w:ascii="Arial" w:hAnsi="Arial" w:cs="Arial"/>
          <w:color w:val="000000"/>
          <w:sz w:val="22"/>
          <w:szCs w:val="22"/>
          <w:lang w:eastAsia="es-ES"/>
        </w:rPr>
        <w:t>Reuniones –CEAD de Florencia</w:t>
      </w:r>
    </w:p>
    <w:p w:rsidR="006B5F14" w:rsidRPr="001C0750" w:rsidRDefault="008E2476" w:rsidP="000510EB">
      <w:pPr>
        <w:jc w:val="both"/>
        <w:rPr>
          <w:rFonts w:ascii="Arial" w:hAnsi="Arial" w:cs="Arial"/>
          <w:color w:val="000000"/>
          <w:sz w:val="22"/>
          <w:szCs w:val="22"/>
          <w:lang w:eastAsia="es-ES"/>
        </w:rPr>
      </w:pPr>
      <w:r w:rsidRPr="001C0750">
        <w:rPr>
          <w:rFonts w:ascii="Arial" w:hAnsi="Arial" w:cs="Arial"/>
          <w:color w:val="000000"/>
          <w:sz w:val="22"/>
          <w:szCs w:val="22"/>
          <w:lang w:eastAsia="es-ES"/>
        </w:rPr>
        <w:t xml:space="preserve">     </w:t>
      </w:r>
      <w:r w:rsidR="00BD7704" w:rsidRPr="001C0750">
        <w:rPr>
          <w:rFonts w:ascii="Arial" w:hAnsi="Arial" w:cs="Arial"/>
          <w:color w:val="000000"/>
          <w:sz w:val="22"/>
          <w:szCs w:val="22"/>
          <w:lang w:eastAsia="es-ES"/>
        </w:rPr>
        <w:t xml:space="preserve">              Florencia, Caquetá</w:t>
      </w:r>
    </w:p>
    <w:sectPr w:rsidR="006B5F14" w:rsidRPr="001C0750" w:rsidSect="00E36427">
      <w:headerReference w:type="default" r:id="rId7"/>
      <w:footerReference w:type="default" r:id="rId8"/>
      <w:footnotePr>
        <w:pos w:val="beneathText"/>
      </w:footnotePr>
      <w:pgSz w:w="12242" w:h="15842" w:code="119"/>
      <w:pgMar w:top="426" w:right="1701" w:bottom="1701" w:left="1701" w:header="431" w:footer="1164" w:gutter="0"/>
      <w:paperSrc w:first="257" w:other="2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24B" w:rsidRDefault="004D524B" w:rsidP="00C74601">
      <w:r>
        <w:separator/>
      </w:r>
    </w:p>
  </w:endnote>
  <w:endnote w:type="continuationSeparator" w:id="0">
    <w:p w:rsidR="004D524B" w:rsidRDefault="004D524B" w:rsidP="00C7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27" w:rsidRDefault="00E36427">
    <w:pPr>
      <w:pStyle w:val="Piedepgina"/>
    </w:pPr>
  </w:p>
  <w:p w:rsidR="00E36427" w:rsidRDefault="00E36427">
    <w:pPr>
      <w:pStyle w:val="Piedepgina"/>
      <w:pBdr>
        <w:top w:val="single" w:sz="12" w:space="1" w:color="auto"/>
        <w:bottom w:val="single" w:sz="12" w:space="1" w:color="auto"/>
      </w:pBdr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“Educación para todos con calidad global”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Sede Nacional “José Celestino Mutis “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 xml:space="preserve">Calle 14 Sur No. 14 – 23 </w:t>
    </w:r>
    <w:proofErr w:type="spellStart"/>
    <w:r>
      <w:rPr>
        <w:rFonts w:ascii="Palatino Linotype" w:hAnsi="Palatino Linotype"/>
        <w:i/>
      </w:rPr>
      <w:t>pbx</w:t>
    </w:r>
    <w:proofErr w:type="spellEnd"/>
    <w:r>
      <w:rPr>
        <w:rFonts w:ascii="Palatino Linotype" w:hAnsi="Palatino Linotype"/>
        <w:i/>
      </w:rPr>
      <w:t xml:space="preserve"> 344 3700    e-mail: </w:t>
    </w:r>
    <w:hyperlink r:id="rId1" w:history="1">
      <w:r w:rsidRPr="00EC24DE">
        <w:rPr>
          <w:rStyle w:val="Hipervnculo"/>
          <w:rFonts w:ascii="Palatino Linotype" w:hAnsi="Palatino Linotype"/>
          <w:i/>
        </w:rPr>
        <w:t>consejosuperior@unad.edu.co</w:t>
      </w:r>
    </w:hyperlink>
    <w:r>
      <w:rPr>
        <w:rFonts w:ascii="Palatino Linotype" w:hAnsi="Palatino Linotype"/>
        <w:i/>
      </w:rPr>
      <w:t xml:space="preserve">     www.unad.edu.co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Bogotá, D.C., Colombia</w:t>
    </w:r>
  </w:p>
  <w:p w:rsidR="00E36427" w:rsidRDefault="00E36427" w:rsidP="00E3642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24B" w:rsidRDefault="004D524B" w:rsidP="00C74601">
      <w:r>
        <w:separator/>
      </w:r>
    </w:p>
  </w:footnote>
  <w:footnote w:type="continuationSeparator" w:id="0">
    <w:p w:rsidR="004D524B" w:rsidRDefault="004D524B" w:rsidP="00C74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27" w:rsidRDefault="00E36427">
    <w:pPr>
      <w:jc w:val="center"/>
      <w:rPr>
        <w:b/>
        <w:noProof/>
        <w:color w:val="808080"/>
      </w:rPr>
    </w:pPr>
    <w:r>
      <w:rPr>
        <w:noProof/>
        <w:lang w:val="es-CO"/>
      </w:rPr>
      <w:drawing>
        <wp:anchor distT="0" distB="0" distL="114300" distR="114300" simplePos="0" relativeHeight="251659264" behindDoc="0" locked="0" layoutInCell="0" allowOverlap="1" wp14:anchorId="1127DB61" wp14:editId="4117E568">
          <wp:simplePos x="0" y="0"/>
          <wp:positionH relativeFrom="column">
            <wp:posOffset>4980940</wp:posOffset>
          </wp:positionH>
          <wp:positionV relativeFrom="paragraph">
            <wp:posOffset>127000</wp:posOffset>
          </wp:positionV>
          <wp:extent cx="1147445" cy="845820"/>
          <wp:effectExtent l="0" t="0" r="0" b="0"/>
          <wp:wrapTopAndBottom/>
          <wp:docPr id="1" name="Imagen 1" descr="Descripción: arc_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arc_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6427" w:rsidRDefault="00E36427">
    <w:pPr>
      <w:pStyle w:val="Ttulo5"/>
      <w:rPr>
        <w:rFonts w:ascii="Palatino Linotype" w:hAnsi="Palatino Linotype"/>
        <w:i/>
      </w:rPr>
    </w:pPr>
    <w:r>
      <w:rPr>
        <w:rFonts w:ascii="Palatino Linotype" w:hAnsi="Palatino Linotype"/>
        <w:i/>
        <w:sz w:val="28"/>
      </w:rPr>
      <w:t>U</w:t>
    </w:r>
    <w:r>
      <w:rPr>
        <w:rFonts w:ascii="Palatino Linotype" w:hAnsi="Palatino Linotype"/>
        <w:i/>
      </w:rPr>
      <w:t xml:space="preserve">niversidad </w:t>
    </w:r>
    <w:r>
      <w:rPr>
        <w:rFonts w:ascii="Palatino Linotype" w:hAnsi="Palatino Linotype"/>
        <w:i/>
        <w:sz w:val="28"/>
      </w:rPr>
      <w:t>N</w:t>
    </w:r>
    <w:r>
      <w:rPr>
        <w:rFonts w:ascii="Palatino Linotype" w:hAnsi="Palatino Linotype"/>
        <w:i/>
      </w:rPr>
      <w:t xml:space="preserve">acional </w:t>
    </w:r>
    <w:r>
      <w:rPr>
        <w:rFonts w:ascii="Palatino Linotype" w:hAnsi="Palatino Linotype"/>
        <w:i/>
        <w:sz w:val="28"/>
      </w:rPr>
      <w:t>A</w:t>
    </w:r>
    <w:r>
      <w:rPr>
        <w:rFonts w:ascii="Palatino Linotype" w:hAnsi="Palatino Linotype"/>
        <w:i/>
      </w:rPr>
      <w:t xml:space="preserve">bierta y a </w:t>
    </w:r>
    <w:r>
      <w:rPr>
        <w:rFonts w:ascii="Palatino Linotype" w:hAnsi="Palatino Linotype"/>
        <w:i/>
        <w:sz w:val="28"/>
      </w:rPr>
      <w:t>D</w:t>
    </w:r>
    <w:r>
      <w:rPr>
        <w:rFonts w:ascii="Palatino Linotype" w:hAnsi="Palatino Linotype"/>
        <w:i/>
      </w:rPr>
      <w:t>istancia</w:t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</w:p>
  <w:p w:rsidR="00E36427" w:rsidRDefault="00E36427">
    <w:pPr>
      <w:rPr>
        <w:b/>
        <w:noProof/>
        <w:color w:val="808080"/>
      </w:rPr>
    </w:pPr>
    <w:r>
      <w:rPr>
        <w:rFonts w:ascii="Palatino Linotype" w:hAnsi="Palatino Linotype"/>
        <w:b/>
        <w:i/>
        <w:noProof/>
        <w:color w:val="808080"/>
      </w:rPr>
      <w:t xml:space="preserve">                   Consejo Superior Universitario - Secretaría General</w:t>
    </w:r>
    <w:r>
      <w:rPr>
        <w:rFonts w:ascii="Palatino Linotype" w:hAnsi="Palatino Linotype"/>
        <w:b/>
        <w:i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</w:p>
  <w:p w:rsidR="00E36427" w:rsidRDefault="00E36427">
    <w:pPr>
      <w:jc w:val="center"/>
      <w:rPr>
        <w:b/>
        <w:noProof/>
        <w:color w:val="808080"/>
      </w:rPr>
    </w:pPr>
  </w:p>
  <w:p w:rsidR="00E36427" w:rsidRDefault="00E36427">
    <w:pPr>
      <w:pStyle w:val="Ttulo3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AGENDA </w:t>
    </w:r>
  </w:p>
  <w:p w:rsidR="00E36427" w:rsidRDefault="00E36427">
    <w:pPr>
      <w:pStyle w:val="Ttulo3"/>
      <w:rPr>
        <w:rFonts w:ascii="Times New Roman" w:hAnsi="Times New Roman"/>
        <w:b/>
      </w:rPr>
    </w:pPr>
    <w:r>
      <w:rPr>
        <w:rFonts w:ascii="Times New Roman" w:hAnsi="Times New Roman"/>
        <w:b/>
      </w:rPr>
      <w:t>CONSEJO SUPERIOR UNIVERSITARIO</w:t>
    </w:r>
  </w:p>
  <w:p w:rsidR="00E36427" w:rsidRDefault="00E36427">
    <w:pPr>
      <w:jc w:val="center"/>
      <w:rPr>
        <w:b/>
        <w:sz w:val="24"/>
      </w:rPr>
    </w:pPr>
    <w:r>
      <w:rPr>
        <w:b/>
        <w:sz w:val="24"/>
      </w:rPr>
      <w:t>SESIÓN ORDINARIA</w:t>
    </w:r>
  </w:p>
  <w:p w:rsidR="00E36427" w:rsidRDefault="006E0FB5">
    <w:pPr>
      <w:jc w:val="center"/>
      <w:rPr>
        <w:b/>
        <w:sz w:val="24"/>
      </w:rPr>
    </w:pPr>
    <w:r>
      <w:rPr>
        <w:b/>
        <w:sz w:val="24"/>
      </w:rPr>
      <w:t>OCTUBRE</w:t>
    </w:r>
    <w:r w:rsidR="00D25159">
      <w:rPr>
        <w:b/>
        <w:sz w:val="24"/>
      </w:rPr>
      <w:t xml:space="preserve"> </w:t>
    </w:r>
    <w:r w:rsidR="000510EB">
      <w:rPr>
        <w:b/>
        <w:sz w:val="24"/>
      </w:rPr>
      <w:t>2</w:t>
    </w:r>
    <w:r w:rsidR="008E2476">
      <w:rPr>
        <w:b/>
        <w:sz w:val="24"/>
      </w:rPr>
      <w:t>3</w:t>
    </w:r>
    <w:r w:rsidR="00015E07">
      <w:rPr>
        <w:b/>
        <w:sz w:val="24"/>
      </w:rPr>
      <w:t xml:space="preserve"> DE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DD489A"/>
    <w:multiLevelType w:val="multilevel"/>
    <w:tmpl w:val="FB8A601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BAF60CC"/>
    <w:multiLevelType w:val="hybridMultilevel"/>
    <w:tmpl w:val="8640C9E6"/>
    <w:lvl w:ilvl="0" w:tplc="744C1A7C">
      <w:start w:val="6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63C265C"/>
    <w:multiLevelType w:val="hybridMultilevel"/>
    <w:tmpl w:val="CD247EDE"/>
    <w:lvl w:ilvl="0" w:tplc="2FDA1DA6">
      <w:start w:val="2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E6671C"/>
    <w:multiLevelType w:val="multilevel"/>
    <w:tmpl w:val="3424D3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4FF530BA"/>
    <w:multiLevelType w:val="multilevel"/>
    <w:tmpl w:val="151ADD0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60723018"/>
    <w:multiLevelType w:val="hybridMultilevel"/>
    <w:tmpl w:val="63727F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86E92"/>
    <w:multiLevelType w:val="hybridMultilevel"/>
    <w:tmpl w:val="63727F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81989"/>
    <w:multiLevelType w:val="multilevel"/>
    <w:tmpl w:val="4BBCE0C2"/>
    <w:lvl w:ilvl="0">
      <w:start w:val="1"/>
      <w:numFmt w:val="decimal"/>
      <w:lvlText w:val="%1."/>
      <w:lvlJc w:val="left"/>
      <w:pPr>
        <w:ind w:left="1077" w:hanging="510"/>
      </w:pPr>
      <w:rPr>
        <w:rFonts w:ascii="Arial" w:hAnsi="Arial" w:cs="Arial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ascii="Arial" w:hAnsi="Arial" w:cs="Arial" w:hint="default"/>
        <w:b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01"/>
    <w:rsid w:val="00014CD4"/>
    <w:rsid w:val="00015E07"/>
    <w:rsid w:val="0004775E"/>
    <w:rsid w:val="000510EB"/>
    <w:rsid w:val="000B1F9C"/>
    <w:rsid w:val="000D15B6"/>
    <w:rsid w:val="000D5370"/>
    <w:rsid w:val="000F726D"/>
    <w:rsid w:val="00155C03"/>
    <w:rsid w:val="0017644B"/>
    <w:rsid w:val="001A2821"/>
    <w:rsid w:val="001C0750"/>
    <w:rsid w:val="001F386B"/>
    <w:rsid w:val="001F70D7"/>
    <w:rsid w:val="00220345"/>
    <w:rsid w:val="002F487C"/>
    <w:rsid w:val="00321AF3"/>
    <w:rsid w:val="0034099A"/>
    <w:rsid w:val="003441B7"/>
    <w:rsid w:val="003528F6"/>
    <w:rsid w:val="00354467"/>
    <w:rsid w:val="003C5909"/>
    <w:rsid w:val="003D2528"/>
    <w:rsid w:val="0048051B"/>
    <w:rsid w:val="004A0853"/>
    <w:rsid w:val="004B344C"/>
    <w:rsid w:val="004D524B"/>
    <w:rsid w:val="004E2164"/>
    <w:rsid w:val="004E5E14"/>
    <w:rsid w:val="00506726"/>
    <w:rsid w:val="00514EB6"/>
    <w:rsid w:val="00533B2A"/>
    <w:rsid w:val="00565432"/>
    <w:rsid w:val="00576B75"/>
    <w:rsid w:val="005E071F"/>
    <w:rsid w:val="006067F1"/>
    <w:rsid w:val="00613E92"/>
    <w:rsid w:val="0061447E"/>
    <w:rsid w:val="00656CFA"/>
    <w:rsid w:val="00671914"/>
    <w:rsid w:val="00673FD9"/>
    <w:rsid w:val="00692CF8"/>
    <w:rsid w:val="006B5F14"/>
    <w:rsid w:val="006C2EB2"/>
    <w:rsid w:val="006D1DFD"/>
    <w:rsid w:val="006E0FB5"/>
    <w:rsid w:val="006F3C6E"/>
    <w:rsid w:val="006F4EDD"/>
    <w:rsid w:val="007003A3"/>
    <w:rsid w:val="007150D6"/>
    <w:rsid w:val="007347C9"/>
    <w:rsid w:val="00751162"/>
    <w:rsid w:val="0076491F"/>
    <w:rsid w:val="007653A6"/>
    <w:rsid w:val="007B0672"/>
    <w:rsid w:val="007D3D79"/>
    <w:rsid w:val="00800BC3"/>
    <w:rsid w:val="0082168A"/>
    <w:rsid w:val="00835CA5"/>
    <w:rsid w:val="008410EA"/>
    <w:rsid w:val="008674D7"/>
    <w:rsid w:val="008740A9"/>
    <w:rsid w:val="008746B0"/>
    <w:rsid w:val="008A281E"/>
    <w:rsid w:val="008D5394"/>
    <w:rsid w:val="008E2476"/>
    <w:rsid w:val="00957C98"/>
    <w:rsid w:val="00976BC3"/>
    <w:rsid w:val="009B6EF3"/>
    <w:rsid w:val="009C5D11"/>
    <w:rsid w:val="009D3FE5"/>
    <w:rsid w:val="00A04608"/>
    <w:rsid w:val="00A13BB1"/>
    <w:rsid w:val="00A535FA"/>
    <w:rsid w:val="00A617E9"/>
    <w:rsid w:val="00A65CE7"/>
    <w:rsid w:val="00AB1F1F"/>
    <w:rsid w:val="00AC355B"/>
    <w:rsid w:val="00B10C26"/>
    <w:rsid w:val="00B1615F"/>
    <w:rsid w:val="00B52E3C"/>
    <w:rsid w:val="00BA0535"/>
    <w:rsid w:val="00BC7D96"/>
    <w:rsid w:val="00BD46BB"/>
    <w:rsid w:val="00BD7704"/>
    <w:rsid w:val="00BE0ED4"/>
    <w:rsid w:val="00BF1553"/>
    <w:rsid w:val="00C42A31"/>
    <w:rsid w:val="00C43F49"/>
    <w:rsid w:val="00C74601"/>
    <w:rsid w:val="00C77AC4"/>
    <w:rsid w:val="00CF0A6A"/>
    <w:rsid w:val="00CF2469"/>
    <w:rsid w:val="00D21C69"/>
    <w:rsid w:val="00D25159"/>
    <w:rsid w:val="00D27185"/>
    <w:rsid w:val="00D91623"/>
    <w:rsid w:val="00DB72F9"/>
    <w:rsid w:val="00DD0B52"/>
    <w:rsid w:val="00DD19AF"/>
    <w:rsid w:val="00E14E63"/>
    <w:rsid w:val="00E36427"/>
    <w:rsid w:val="00E44E21"/>
    <w:rsid w:val="00E513D9"/>
    <w:rsid w:val="00E54E36"/>
    <w:rsid w:val="00E71567"/>
    <w:rsid w:val="00EA56A6"/>
    <w:rsid w:val="00EC6B36"/>
    <w:rsid w:val="00EE6E59"/>
    <w:rsid w:val="00EF5C77"/>
    <w:rsid w:val="00EF6B47"/>
    <w:rsid w:val="00F028F4"/>
    <w:rsid w:val="00F309E9"/>
    <w:rsid w:val="00F323D2"/>
    <w:rsid w:val="00F50C4F"/>
    <w:rsid w:val="00F77D4F"/>
    <w:rsid w:val="00FD17A9"/>
    <w:rsid w:val="00FD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3DD1322-6730-45BB-98F9-7191CAE7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6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tulo1">
    <w:name w:val="heading 1"/>
    <w:basedOn w:val="Normal"/>
    <w:next w:val="Normal"/>
    <w:link w:val="Ttulo1Car"/>
    <w:qFormat/>
    <w:rsid w:val="00C74601"/>
    <w:pPr>
      <w:keepNext/>
      <w:numPr>
        <w:numId w:val="1"/>
      </w:numPr>
      <w:jc w:val="both"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C74601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sz w:val="24"/>
      <w:lang w:val="es-MX"/>
    </w:rPr>
  </w:style>
  <w:style w:type="paragraph" w:styleId="Ttulo3">
    <w:name w:val="heading 3"/>
    <w:basedOn w:val="Normal"/>
    <w:next w:val="Normal"/>
    <w:link w:val="Ttulo3Car"/>
    <w:qFormat/>
    <w:rsid w:val="00C74601"/>
    <w:pPr>
      <w:keepNext/>
      <w:numPr>
        <w:ilvl w:val="2"/>
        <w:numId w:val="1"/>
      </w:numPr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ar"/>
    <w:qFormat/>
    <w:rsid w:val="00C74601"/>
    <w:pPr>
      <w:keepNext/>
      <w:numPr>
        <w:ilvl w:val="3"/>
        <w:numId w:val="1"/>
      </w:numPr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qFormat/>
    <w:rsid w:val="00C74601"/>
    <w:pPr>
      <w:keepNext/>
      <w:jc w:val="center"/>
      <w:outlineLvl w:val="4"/>
    </w:pPr>
    <w:rPr>
      <w:b/>
      <w:noProof/>
      <w:color w:val="80808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74601"/>
    <w:rPr>
      <w:rFonts w:ascii="Arial" w:eastAsia="Times New Roman" w:hAnsi="Arial" w:cs="Times New Roman"/>
      <w:sz w:val="24"/>
      <w:szCs w:val="20"/>
      <w:lang w:val="es-MX" w:eastAsia="es-CO"/>
    </w:rPr>
  </w:style>
  <w:style w:type="character" w:customStyle="1" w:styleId="Ttulo2Car">
    <w:name w:val="Título 2 Car"/>
    <w:basedOn w:val="Fuentedeprrafopredeter"/>
    <w:link w:val="Ttulo2"/>
    <w:rsid w:val="00C74601"/>
    <w:rPr>
      <w:rFonts w:ascii="Arial" w:eastAsia="Times New Roman" w:hAnsi="Arial" w:cs="Times New Roman"/>
      <w:b/>
      <w:sz w:val="24"/>
      <w:szCs w:val="20"/>
      <w:lang w:val="es-MX" w:eastAsia="es-CO"/>
    </w:rPr>
  </w:style>
  <w:style w:type="character" w:customStyle="1" w:styleId="Ttulo3Car">
    <w:name w:val="Título 3 Car"/>
    <w:basedOn w:val="Fuentedeprrafopredeter"/>
    <w:link w:val="Ttulo3"/>
    <w:rsid w:val="00C74601"/>
    <w:rPr>
      <w:rFonts w:ascii="Arial" w:eastAsia="Times New Roman" w:hAnsi="Arial" w:cs="Times New Roman"/>
      <w:sz w:val="24"/>
      <w:szCs w:val="20"/>
      <w:lang w:val="es-ES" w:eastAsia="es-CO"/>
    </w:rPr>
  </w:style>
  <w:style w:type="character" w:customStyle="1" w:styleId="Ttulo4Car">
    <w:name w:val="Título 4 Car"/>
    <w:basedOn w:val="Fuentedeprrafopredeter"/>
    <w:link w:val="Ttulo4"/>
    <w:rsid w:val="00C74601"/>
    <w:rPr>
      <w:rFonts w:ascii="Arial" w:eastAsia="Times New Roman" w:hAnsi="Arial" w:cs="Times New Roman"/>
      <w:sz w:val="24"/>
      <w:szCs w:val="20"/>
      <w:lang w:val="es-ES" w:eastAsia="es-CO"/>
    </w:rPr>
  </w:style>
  <w:style w:type="character" w:customStyle="1" w:styleId="Ttulo5Car">
    <w:name w:val="Título 5 Car"/>
    <w:basedOn w:val="Fuentedeprrafopredeter"/>
    <w:link w:val="Ttulo5"/>
    <w:rsid w:val="00C74601"/>
    <w:rPr>
      <w:rFonts w:ascii="Times New Roman" w:eastAsia="Times New Roman" w:hAnsi="Times New Roman" w:cs="Times New Roman"/>
      <w:b/>
      <w:noProof/>
      <w:color w:val="808080"/>
      <w:sz w:val="24"/>
      <w:szCs w:val="20"/>
      <w:lang w:val="es-ES" w:eastAsia="es-CO"/>
    </w:rPr>
  </w:style>
  <w:style w:type="character" w:styleId="Hipervnculo">
    <w:name w:val="Hyperlink"/>
    <w:rsid w:val="00C74601"/>
    <w:rPr>
      <w:color w:val="0000FF"/>
      <w:u w:val="single"/>
    </w:rPr>
  </w:style>
  <w:style w:type="paragraph" w:styleId="Piedepgina">
    <w:name w:val="footer"/>
    <w:basedOn w:val="Normal"/>
    <w:link w:val="PiedepginaCar"/>
    <w:rsid w:val="00C746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4601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customStyle="1" w:styleId="WW-Textoindependiente2">
    <w:name w:val="WW-Texto independiente 2"/>
    <w:basedOn w:val="Normal"/>
    <w:rsid w:val="00C74601"/>
    <w:pPr>
      <w:widowControl w:val="0"/>
      <w:jc w:val="both"/>
    </w:pPr>
    <w:rPr>
      <w:rFonts w:ascii="Arial" w:hAnsi="Arial"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C74601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C746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4601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7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7C9"/>
    <w:rPr>
      <w:rFonts w:ascii="Segoe UI" w:eastAsia="Times New Roman" w:hAnsi="Segoe UI" w:cs="Segoe UI"/>
      <w:sz w:val="18"/>
      <w:szCs w:val="18"/>
      <w:lang w:val="es-ES" w:eastAsia="es-CO"/>
    </w:rPr>
  </w:style>
  <w:style w:type="character" w:customStyle="1" w:styleId="il">
    <w:name w:val="il"/>
    <w:basedOn w:val="Fuentedeprrafopredeter"/>
    <w:rsid w:val="00E51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9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29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83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58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3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32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99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0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37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443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596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534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3382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401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943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5979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1392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2996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4510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4778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7781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04558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68729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63293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0611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76525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18893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99496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8590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sejosuperior@unad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Felipe Muñoz Pérez</dc:creator>
  <cp:keywords/>
  <dc:description/>
  <cp:lastModifiedBy>Andrés Felipe Muñoz Pérez</cp:lastModifiedBy>
  <cp:revision>4</cp:revision>
  <cp:lastPrinted>2014-10-02T17:53:00Z</cp:lastPrinted>
  <dcterms:created xsi:type="dcterms:W3CDTF">2014-10-21T19:59:00Z</dcterms:created>
  <dcterms:modified xsi:type="dcterms:W3CDTF">2014-10-22T14:45:00Z</dcterms:modified>
</cp:coreProperties>
</file>