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4B" w:rsidRDefault="00CC734B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</w:p>
    <w:p w:rsidR="00542B77" w:rsidRPr="00BB767D" w:rsidRDefault="00542B77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18"/>
          <w:szCs w:val="18"/>
          <w:lang w:eastAsia="es-CO"/>
        </w:rPr>
      </w:pPr>
      <w:bookmarkStart w:id="0" w:name="_GoBack"/>
      <w:bookmarkEnd w:id="0"/>
    </w:p>
    <w:p w:rsidR="00D206E1" w:rsidRPr="00542B77" w:rsidRDefault="00D206E1" w:rsidP="00D206E1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Verificación del quórum.</w:t>
      </w:r>
    </w:p>
    <w:p w:rsidR="00D206E1" w:rsidRPr="00542B77" w:rsidRDefault="00D206E1" w:rsidP="00D206E1">
      <w:pPr>
        <w:suppressAutoHyphens w:val="0"/>
        <w:ind w:left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 </w:t>
      </w:r>
    </w:p>
    <w:p w:rsidR="00225579" w:rsidRPr="00542B77" w:rsidRDefault="00D206E1" w:rsidP="00BD5A22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Estudio y aprobación del orden del día. </w:t>
      </w:r>
    </w:p>
    <w:p w:rsidR="00225579" w:rsidRPr="00542B77" w:rsidRDefault="00225579" w:rsidP="00225579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BD5A22" w:rsidRPr="00542B77" w:rsidRDefault="00BD5A22" w:rsidP="00BD5A22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Análisis y aprobación del Acta No. 015 del 19 de diciembre de 2013</w:t>
      </w:r>
    </w:p>
    <w:p w:rsidR="00225579" w:rsidRPr="00542B77" w:rsidRDefault="00225579" w:rsidP="00225579">
      <w:pPr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          </w:t>
      </w:r>
      <w:r w:rsidR="007A0BD0" w:rsidRPr="00542B77">
        <w:rPr>
          <w:rFonts w:ascii="Arial" w:hAnsi="Arial" w:cs="Arial"/>
          <w:color w:val="000000"/>
          <w:lang w:eastAsia="es-CO"/>
        </w:rPr>
        <w:t xml:space="preserve"> </w:t>
      </w:r>
      <w:r w:rsidRPr="00542B77">
        <w:rPr>
          <w:rFonts w:ascii="Arial" w:hAnsi="Arial" w:cs="Arial"/>
          <w:color w:val="000000"/>
          <w:lang w:eastAsia="es-CO"/>
        </w:rPr>
        <w:t>Análisis y aprobación del Acta No. 001 del 10 de febrero de 2014</w:t>
      </w:r>
      <w:r w:rsidR="007A0BD0" w:rsidRPr="00542B77">
        <w:rPr>
          <w:rFonts w:ascii="Arial" w:hAnsi="Arial" w:cs="Arial"/>
          <w:color w:val="000000"/>
          <w:lang w:eastAsia="es-CO"/>
        </w:rPr>
        <w:t>.</w:t>
      </w:r>
    </w:p>
    <w:p w:rsidR="00225579" w:rsidRPr="00542B77" w:rsidRDefault="00225579" w:rsidP="00225579">
      <w:pPr>
        <w:rPr>
          <w:rFonts w:ascii="Arial" w:hAnsi="Arial" w:cs="Arial"/>
          <w:color w:val="000000"/>
          <w:lang w:eastAsia="es-CO"/>
        </w:rPr>
      </w:pPr>
    </w:p>
    <w:p w:rsidR="00BB767D" w:rsidRPr="00542B77" w:rsidRDefault="00942698" w:rsidP="00BB767D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Presentación </w:t>
      </w:r>
      <w:r w:rsidR="00BB767D" w:rsidRPr="00542B77">
        <w:rPr>
          <w:rFonts w:ascii="Arial" w:hAnsi="Arial" w:cs="Arial"/>
          <w:color w:val="000000"/>
          <w:lang w:eastAsia="es-CO"/>
        </w:rPr>
        <w:t>de a</w:t>
      </w:r>
      <w:r w:rsidRPr="00542B77">
        <w:rPr>
          <w:rFonts w:ascii="Arial" w:hAnsi="Arial" w:cs="Arial"/>
          <w:color w:val="000000"/>
          <w:lang w:eastAsia="es-CO"/>
        </w:rPr>
        <w:t xml:space="preserve">justes </w:t>
      </w:r>
      <w:r w:rsidR="00BB767D" w:rsidRPr="00542B77">
        <w:rPr>
          <w:rFonts w:ascii="Arial" w:hAnsi="Arial" w:cs="Arial"/>
          <w:color w:val="000000"/>
          <w:lang w:eastAsia="es-CO"/>
        </w:rPr>
        <w:t xml:space="preserve">a los siguientes programas de la Escuela de Ciencias Sociales Artes y Humanidades que cuentan con norma de creación interna: a) Maestría en Desarrollo Alternativo, Sostenible y Solidario; </w:t>
      </w:r>
      <w:r w:rsidR="001A7CAA" w:rsidRPr="00542B77">
        <w:rPr>
          <w:rFonts w:ascii="Arial" w:hAnsi="Arial" w:cs="Arial"/>
          <w:color w:val="000000"/>
          <w:lang w:eastAsia="es-CO"/>
        </w:rPr>
        <w:t xml:space="preserve">b) </w:t>
      </w:r>
      <w:r w:rsidR="00BB767D" w:rsidRPr="00542B77">
        <w:rPr>
          <w:rFonts w:ascii="Arial" w:hAnsi="Arial" w:cs="Arial"/>
          <w:color w:val="000000"/>
          <w:lang w:eastAsia="es-CO"/>
        </w:rPr>
        <w:t xml:space="preserve">Maestría en Psicología Comunitaria; </w:t>
      </w:r>
      <w:r w:rsidR="001A7CAA" w:rsidRPr="00542B77">
        <w:rPr>
          <w:rFonts w:ascii="Arial" w:hAnsi="Arial" w:cs="Arial"/>
          <w:color w:val="000000"/>
          <w:lang w:eastAsia="es-CO"/>
        </w:rPr>
        <w:t xml:space="preserve">c) </w:t>
      </w:r>
      <w:r w:rsidR="00BB767D" w:rsidRPr="00542B77">
        <w:rPr>
          <w:rFonts w:ascii="Arial" w:hAnsi="Arial" w:cs="Arial"/>
          <w:color w:val="000000"/>
          <w:lang w:eastAsia="es-CO"/>
        </w:rPr>
        <w:t xml:space="preserve">Artes Visuales; y, </w:t>
      </w:r>
      <w:r w:rsidR="001A7CAA" w:rsidRPr="00542B77">
        <w:rPr>
          <w:rFonts w:ascii="Arial" w:hAnsi="Arial" w:cs="Arial"/>
          <w:color w:val="000000"/>
          <w:lang w:eastAsia="es-CO"/>
        </w:rPr>
        <w:t xml:space="preserve">d) </w:t>
      </w:r>
      <w:r w:rsidR="00BB767D" w:rsidRPr="00542B77">
        <w:rPr>
          <w:rFonts w:ascii="Arial" w:hAnsi="Arial" w:cs="Arial"/>
          <w:color w:val="000000"/>
          <w:lang w:eastAsia="es-CO"/>
        </w:rPr>
        <w:t xml:space="preserve">Sociología, </w:t>
      </w:r>
      <w:r w:rsidRPr="00542B77">
        <w:rPr>
          <w:rFonts w:ascii="Arial" w:hAnsi="Arial" w:cs="Arial"/>
          <w:color w:val="000000"/>
          <w:lang w:eastAsia="es-CO"/>
        </w:rPr>
        <w:t xml:space="preserve">de conformidad con la Guía de </w:t>
      </w:r>
      <w:r w:rsidR="00BB767D" w:rsidRPr="00542B77">
        <w:rPr>
          <w:rFonts w:ascii="Arial" w:hAnsi="Arial" w:cs="Arial"/>
          <w:color w:val="000000"/>
          <w:lang w:eastAsia="es-CO"/>
        </w:rPr>
        <w:t>C</w:t>
      </w:r>
      <w:r w:rsidRPr="00542B77">
        <w:rPr>
          <w:rFonts w:ascii="Arial" w:hAnsi="Arial" w:cs="Arial"/>
          <w:color w:val="000000"/>
          <w:lang w:eastAsia="es-CO"/>
        </w:rPr>
        <w:t>ondiciones y la realimentación VIACI - GASA</w:t>
      </w:r>
      <w:r w:rsidR="00BB767D" w:rsidRPr="00542B77">
        <w:rPr>
          <w:rFonts w:ascii="Arial" w:hAnsi="Arial" w:cs="Arial"/>
          <w:color w:val="000000"/>
          <w:lang w:eastAsia="es-CO"/>
        </w:rPr>
        <w:t>.</w:t>
      </w:r>
      <w:r w:rsidRPr="00542B77">
        <w:rPr>
          <w:rFonts w:ascii="Arial" w:hAnsi="Arial" w:cs="Arial"/>
          <w:color w:val="000000"/>
          <w:lang w:eastAsia="es-CO"/>
        </w:rPr>
        <w:t> </w:t>
      </w:r>
      <w:r w:rsidR="00BB767D" w:rsidRPr="00542B77">
        <w:rPr>
          <w:rFonts w:ascii="Arial" w:hAnsi="Arial" w:cs="Arial"/>
          <w:color w:val="000000"/>
          <w:lang w:eastAsia="es-CO"/>
        </w:rPr>
        <w:t>(Escuela de Ciencias Sociales Artes y Humanidades)</w:t>
      </w:r>
    </w:p>
    <w:p w:rsidR="00BB767D" w:rsidRPr="00542B77" w:rsidRDefault="00BB767D" w:rsidP="00BB767D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BB767D" w:rsidRPr="00542B77" w:rsidRDefault="00BB767D" w:rsidP="00BB767D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Presentación para aprobación del proyecto de acuerdo por el cual se m</w:t>
      </w:r>
      <w:r w:rsidR="00942698" w:rsidRPr="00542B77">
        <w:rPr>
          <w:rFonts w:ascii="Arial" w:hAnsi="Arial" w:cs="Arial"/>
          <w:color w:val="000000"/>
          <w:lang w:eastAsia="es-CO"/>
        </w:rPr>
        <w:t>odifica</w:t>
      </w:r>
      <w:r w:rsidRPr="00542B77">
        <w:rPr>
          <w:rFonts w:ascii="Arial" w:hAnsi="Arial" w:cs="Arial"/>
          <w:color w:val="000000"/>
          <w:lang w:eastAsia="es-CO"/>
        </w:rPr>
        <w:t xml:space="preserve"> el</w:t>
      </w:r>
      <w:r w:rsidR="00942698" w:rsidRPr="00542B77">
        <w:rPr>
          <w:rFonts w:ascii="Arial" w:hAnsi="Arial" w:cs="Arial"/>
          <w:color w:val="000000"/>
          <w:lang w:eastAsia="es-CO"/>
        </w:rPr>
        <w:t xml:space="preserve"> convenio de </w:t>
      </w:r>
      <w:r w:rsidRPr="00542B77">
        <w:rPr>
          <w:rFonts w:ascii="Arial" w:hAnsi="Arial" w:cs="Arial"/>
          <w:color w:val="000000"/>
          <w:lang w:eastAsia="es-CO"/>
        </w:rPr>
        <w:t>h</w:t>
      </w:r>
      <w:r w:rsidR="00942698" w:rsidRPr="00542B77">
        <w:rPr>
          <w:rFonts w:ascii="Arial" w:hAnsi="Arial" w:cs="Arial"/>
          <w:color w:val="000000"/>
          <w:lang w:eastAsia="es-CO"/>
        </w:rPr>
        <w:t xml:space="preserve">omologación </w:t>
      </w:r>
      <w:r w:rsidRPr="00542B77">
        <w:rPr>
          <w:rFonts w:ascii="Arial" w:hAnsi="Arial" w:cs="Arial"/>
          <w:color w:val="000000"/>
          <w:lang w:eastAsia="es-CO"/>
        </w:rPr>
        <w:t xml:space="preserve">suscrito con </w:t>
      </w:r>
      <w:r w:rsidR="00942698" w:rsidRPr="00542B77">
        <w:rPr>
          <w:rFonts w:ascii="Arial" w:hAnsi="Arial" w:cs="Arial"/>
          <w:color w:val="000000"/>
          <w:lang w:eastAsia="es-CO"/>
        </w:rPr>
        <w:t xml:space="preserve">el SENA </w:t>
      </w:r>
      <w:r w:rsidRPr="00542B77">
        <w:rPr>
          <w:rFonts w:ascii="Arial" w:hAnsi="Arial" w:cs="Arial"/>
          <w:color w:val="000000"/>
          <w:lang w:eastAsia="es-CO"/>
        </w:rPr>
        <w:t xml:space="preserve">para el </w:t>
      </w:r>
      <w:r w:rsidR="00942698" w:rsidRPr="00542B77">
        <w:rPr>
          <w:rFonts w:ascii="Arial" w:hAnsi="Arial" w:cs="Arial"/>
          <w:color w:val="000000"/>
          <w:lang w:eastAsia="es-CO"/>
        </w:rPr>
        <w:t>programa </w:t>
      </w:r>
      <w:r w:rsidRPr="00542B77">
        <w:rPr>
          <w:rFonts w:ascii="Arial" w:hAnsi="Arial" w:cs="Arial"/>
          <w:color w:val="000000"/>
          <w:lang w:eastAsia="es-CO"/>
        </w:rPr>
        <w:t>de</w:t>
      </w:r>
      <w:r w:rsidR="00942698" w:rsidRPr="00542B77">
        <w:rPr>
          <w:rFonts w:ascii="Arial" w:hAnsi="Arial" w:cs="Arial"/>
          <w:color w:val="000000"/>
          <w:lang w:eastAsia="es-CO"/>
        </w:rPr>
        <w:t> </w:t>
      </w:r>
      <w:r w:rsidRPr="00542B77">
        <w:rPr>
          <w:rFonts w:ascii="Arial" w:hAnsi="Arial" w:cs="Arial"/>
          <w:color w:val="000000"/>
          <w:lang w:eastAsia="es-CO"/>
        </w:rPr>
        <w:t>T</w:t>
      </w:r>
      <w:r w:rsidR="00942698" w:rsidRPr="00542B77">
        <w:rPr>
          <w:rFonts w:ascii="Arial" w:hAnsi="Arial" w:cs="Arial"/>
          <w:color w:val="000000"/>
          <w:lang w:eastAsia="es-CO"/>
        </w:rPr>
        <w:t xml:space="preserve">ecnología de </w:t>
      </w:r>
      <w:r w:rsidRPr="00542B77">
        <w:rPr>
          <w:rFonts w:ascii="Arial" w:hAnsi="Arial" w:cs="Arial"/>
          <w:color w:val="000000"/>
          <w:lang w:eastAsia="es-CO"/>
        </w:rPr>
        <w:t>T</w:t>
      </w:r>
      <w:r w:rsidR="00942698" w:rsidRPr="00542B77">
        <w:rPr>
          <w:rFonts w:ascii="Arial" w:hAnsi="Arial" w:cs="Arial"/>
          <w:color w:val="000000"/>
          <w:lang w:eastAsia="es-CO"/>
        </w:rPr>
        <w:t xml:space="preserve">elecomunicaciones de la UNAD. (Escuela de </w:t>
      </w:r>
      <w:r w:rsidRPr="00542B77">
        <w:rPr>
          <w:rFonts w:ascii="Arial" w:hAnsi="Arial" w:cs="Arial"/>
          <w:color w:val="000000"/>
          <w:lang w:eastAsia="es-CO"/>
        </w:rPr>
        <w:t>C</w:t>
      </w:r>
      <w:r w:rsidR="00942698" w:rsidRPr="00542B77">
        <w:rPr>
          <w:rFonts w:ascii="Arial" w:hAnsi="Arial" w:cs="Arial"/>
          <w:color w:val="000000"/>
          <w:lang w:eastAsia="es-CO"/>
        </w:rPr>
        <w:t xml:space="preserve">iencias </w:t>
      </w:r>
      <w:r w:rsidRPr="00542B77">
        <w:rPr>
          <w:rFonts w:ascii="Arial" w:hAnsi="Arial" w:cs="Arial"/>
          <w:color w:val="000000"/>
          <w:lang w:eastAsia="es-CO"/>
        </w:rPr>
        <w:t>B</w:t>
      </w:r>
      <w:r w:rsidR="00942698" w:rsidRPr="00542B77">
        <w:rPr>
          <w:rFonts w:ascii="Arial" w:hAnsi="Arial" w:cs="Arial"/>
          <w:color w:val="000000"/>
          <w:lang w:eastAsia="es-CO"/>
        </w:rPr>
        <w:t>ási</w:t>
      </w:r>
      <w:r w:rsidRPr="00542B77">
        <w:rPr>
          <w:rFonts w:ascii="Arial" w:hAnsi="Arial" w:cs="Arial"/>
          <w:color w:val="000000"/>
          <w:lang w:eastAsia="es-CO"/>
        </w:rPr>
        <w:t xml:space="preserve">cas, Tecnología e Ingeniería). </w:t>
      </w:r>
    </w:p>
    <w:p w:rsidR="00BB767D" w:rsidRPr="00542B77" w:rsidRDefault="00BB767D" w:rsidP="00BB767D">
      <w:pPr>
        <w:pStyle w:val="Prrafodelista"/>
        <w:rPr>
          <w:rFonts w:ascii="Arial" w:hAnsi="Arial" w:cs="Arial"/>
          <w:color w:val="000000"/>
          <w:lang w:eastAsia="es-CO"/>
        </w:rPr>
      </w:pPr>
    </w:p>
    <w:p w:rsidR="00BB767D" w:rsidRPr="00542B77" w:rsidRDefault="00BB767D" w:rsidP="00BB767D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Presentación y aprobación del proyecto de reglamento del Consejo Académico. (Secretaría General)</w:t>
      </w:r>
    </w:p>
    <w:p w:rsidR="00BB767D" w:rsidRPr="00542B77" w:rsidRDefault="00BB767D" w:rsidP="00BB767D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BB767D" w:rsidRPr="00542B77" w:rsidRDefault="00D206E1" w:rsidP="00BB767D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Correspondencia, proposiciones y varios.</w:t>
      </w:r>
    </w:p>
    <w:p w:rsidR="00942698" w:rsidRPr="00542B77" w:rsidRDefault="00942698" w:rsidP="00BB767D">
      <w:pPr>
        <w:pStyle w:val="Prrafodelista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Socialización de </w:t>
      </w:r>
      <w:r w:rsidR="0056589C" w:rsidRPr="00542B77">
        <w:rPr>
          <w:rFonts w:ascii="Arial" w:hAnsi="Arial" w:cs="Arial"/>
          <w:color w:val="000000"/>
          <w:lang w:eastAsia="es-CO"/>
        </w:rPr>
        <w:t xml:space="preserve">los </w:t>
      </w:r>
      <w:r w:rsidRPr="00542B77">
        <w:rPr>
          <w:rFonts w:ascii="Arial" w:hAnsi="Arial" w:cs="Arial"/>
          <w:color w:val="000000"/>
          <w:lang w:eastAsia="es-CO"/>
        </w:rPr>
        <w:t xml:space="preserve">resultados preliminares </w:t>
      </w:r>
      <w:r w:rsidR="0056589C" w:rsidRPr="00542B77">
        <w:rPr>
          <w:rFonts w:ascii="Arial" w:hAnsi="Arial" w:cs="Arial"/>
          <w:color w:val="000000"/>
          <w:lang w:eastAsia="es-CO"/>
        </w:rPr>
        <w:t>de la C</w:t>
      </w:r>
      <w:r w:rsidRPr="00542B77">
        <w:rPr>
          <w:rFonts w:ascii="Arial" w:hAnsi="Arial" w:cs="Arial"/>
          <w:color w:val="000000"/>
          <w:lang w:eastAsia="es-CO"/>
        </w:rPr>
        <w:t xml:space="preserve">onvocatoria </w:t>
      </w:r>
      <w:r w:rsidR="0056589C" w:rsidRPr="00542B77">
        <w:rPr>
          <w:rFonts w:ascii="Arial" w:hAnsi="Arial" w:cs="Arial"/>
          <w:color w:val="000000"/>
          <w:lang w:eastAsia="es-CO"/>
        </w:rPr>
        <w:t xml:space="preserve">No. </w:t>
      </w:r>
      <w:r w:rsidRPr="00542B77">
        <w:rPr>
          <w:rFonts w:ascii="Arial" w:hAnsi="Arial" w:cs="Arial"/>
          <w:color w:val="000000"/>
          <w:lang w:eastAsia="es-CO"/>
        </w:rPr>
        <w:t>6</w:t>
      </w:r>
      <w:r w:rsidR="0056589C" w:rsidRPr="00542B77">
        <w:rPr>
          <w:rFonts w:ascii="Arial" w:hAnsi="Arial" w:cs="Arial"/>
          <w:color w:val="000000"/>
          <w:lang w:eastAsia="es-CO"/>
        </w:rPr>
        <w:t>40 de Colciencias “Medición de G</w:t>
      </w:r>
      <w:r w:rsidRPr="00542B77">
        <w:rPr>
          <w:rFonts w:ascii="Arial" w:hAnsi="Arial" w:cs="Arial"/>
          <w:color w:val="000000"/>
          <w:lang w:eastAsia="es-CO"/>
        </w:rPr>
        <w:t>rupos de Investigación e Investigadores” (</w:t>
      </w:r>
      <w:r w:rsidR="007A0BD0" w:rsidRPr="00542B77">
        <w:rPr>
          <w:rFonts w:ascii="Arial" w:hAnsi="Arial" w:cs="Arial"/>
          <w:color w:val="000000"/>
          <w:lang w:eastAsia="es-CO"/>
        </w:rPr>
        <w:t>Sistema de Gestión de la Investigación -</w:t>
      </w:r>
      <w:r w:rsidR="007A0BD0" w:rsidRPr="00542B77">
        <w:rPr>
          <w:rFonts w:ascii="Arial" w:hAnsi="Arial" w:cs="Arial"/>
        </w:rPr>
        <w:t xml:space="preserve"> </w:t>
      </w:r>
      <w:r w:rsidRPr="00542B77">
        <w:rPr>
          <w:rFonts w:ascii="Arial" w:hAnsi="Arial" w:cs="Arial"/>
          <w:color w:val="000000"/>
          <w:lang w:eastAsia="es-CO"/>
        </w:rPr>
        <w:t>SIGI)</w:t>
      </w:r>
    </w:p>
    <w:p w:rsidR="00942698" w:rsidRPr="00542B77" w:rsidRDefault="00942698" w:rsidP="00942698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6768DB" w:rsidRPr="00542B77" w:rsidRDefault="006768DB" w:rsidP="00942698">
      <w:pPr>
        <w:suppressAutoHyphens w:val="0"/>
        <w:jc w:val="both"/>
        <w:rPr>
          <w:rFonts w:ascii="Arial" w:hAnsi="Arial" w:cs="Arial"/>
          <w:color w:val="000000"/>
          <w:lang w:eastAsia="es-CO"/>
        </w:rPr>
      </w:pP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FECHA: </w:t>
      </w:r>
      <w:r w:rsidR="00225579" w:rsidRPr="00542B77">
        <w:rPr>
          <w:rFonts w:ascii="Arial" w:hAnsi="Arial" w:cs="Arial"/>
          <w:color w:val="000000"/>
          <w:lang w:eastAsia="es-CO"/>
        </w:rPr>
        <w:t>25</w:t>
      </w:r>
      <w:r w:rsidR="00CC734B" w:rsidRPr="00542B77">
        <w:rPr>
          <w:rFonts w:ascii="Arial" w:hAnsi="Arial" w:cs="Arial"/>
          <w:color w:val="000000"/>
          <w:lang w:eastAsia="es-CO"/>
        </w:rPr>
        <w:t xml:space="preserve"> </w:t>
      </w:r>
      <w:r w:rsidRPr="00542B77">
        <w:rPr>
          <w:rFonts w:ascii="Arial" w:hAnsi="Arial" w:cs="Arial"/>
          <w:color w:val="000000"/>
          <w:lang w:eastAsia="es-CO"/>
        </w:rPr>
        <w:t xml:space="preserve">de </w:t>
      </w:r>
      <w:r w:rsidR="00225579" w:rsidRPr="00542B77">
        <w:rPr>
          <w:rFonts w:ascii="Arial" w:hAnsi="Arial" w:cs="Arial"/>
          <w:color w:val="000000"/>
          <w:lang w:eastAsia="es-CO"/>
        </w:rPr>
        <w:t xml:space="preserve">marzo </w:t>
      </w:r>
      <w:r w:rsidRPr="00542B77">
        <w:rPr>
          <w:rFonts w:ascii="Arial" w:hAnsi="Arial" w:cs="Arial"/>
          <w:color w:val="000000"/>
          <w:lang w:eastAsia="es-CO"/>
        </w:rPr>
        <w:t>de 201</w:t>
      </w:r>
      <w:r w:rsidR="00CC734B" w:rsidRPr="00542B77">
        <w:rPr>
          <w:rFonts w:ascii="Arial" w:hAnsi="Arial" w:cs="Arial"/>
          <w:color w:val="000000"/>
          <w:lang w:eastAsia="es-CO"/>
        </w:rPr>
        <w:t>4</w:t>
      </w: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HORA:   8:00 a.m.</w:t>
      </w: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DIURACIÓN MÁXIMA: 4 horas</w:t>
      </w:r>
    </w:p>
    <w:p w:rsidR="00D206E1" w:rsidRPr="00542B77" w:rsidRDefault="00D206E1" w:rsidP="00D206E1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>LUGAR: Salón de Consejos Sede Nacional -José Celestino Mutis</w:t>
      </w:r>
    </w:p>
    <w:p w:rsidR="00366666" w:rsidRPr="00542B77" w:rsidRDefault="00D206E1" w:rsidP="005D0CCE">
      <w:pPr>
        <w:jc w:val="both"/>
        <w:rPr>
          <w:rFonts w:ascii="Arial" w:hAnsi="Arial" w:cs="Arial"/>
          <w:color w:val="000000"/>
          <w:lang w:eastAsia="es-CO"/>
        </w:rPr>
      </w:pPr>
      <w:r w:rsidRPr="00542B77">
        <w:rPr>
          <w:rFonts w:ascii="Arial" w:hAnsi="Arial" w:cs="Arial"/>
          <w:color w:val="000000"/>
          <w:lang w:eastAsia="es-CO"/>
        </w:rPr>
        <w:t xml:space="preserve">              Bogotá – Colombia</w:t>
      </w:r>
    </w:p>
    <w:sectPr w:rsidR="00366666" w:rsidRPr="00542B77" w:rsidSect="00BA3A8F">
      <w:headerReference w:type="default" r:id="rId7"/>
      <w:footerReference w:type="default" r:id="rId8"/>
      <w:footnotePr>
        <w:pos w:val="beneathText"/>
      </w:footnotePr>
      <w:pgSz w:w="12242" w:h="15842" w:code="1"/>
      <w:pgMar w:top="1582" w:right="1469" w:bottom="2552" w:left="1418" w:header="85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1F" w:rsidRDefault="00287C1F">
      <w:r>
        <w:separator/>
      </w:r>
    </w:p>
  </w:endnote>
  <w:endnote w:type="continuationSeparator" w:id="0">
    <w:p w:rsidR="00287C1F" w:rsidRDefault="0028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287C1F">
    <w:pPr>
      <w:pStyle w:val="Piedepgina"/>
    </w:pPr>
  </w:p>
  <w:p w:rsidR="006A2E48" w:rsidRDefault="007569B6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>
        <w:rPr>
          <w:rStyle w:val="Hipervnculo"/>
          <w:rFonts w:ascii="Palatino Linotype" w:hAnsi="Palatino Linotype"/>
          <w:i/>
        </w:rPr>
        <w:t>sgeneral@unad.edu.co</w:t>
      </w:r>
    </w:hyperlink>
    <w:r>
      <w:rPr>
        <w:rFonts w:ascii="Palatino Linotype" w:hAnsi="Palatino Linotype"/>
        <w:i/>
      </w:rPr>
      <w:t xml:space="preserve">     www. unad.edu.co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6A2E48" w:rsidRDefault="00287C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1F" w:rsidRDefault="00287C1F">
      <w:r>
        <w:separator/>
      </w:r>
    </w:p>
  </w:footnote>
  <w:footnote w:type="continuationSeparator" w:id="0">
    <w:p w:rsidR="00287C1F" w:rsidRDefault="00287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7569B6" w:rsidP="005D0CCE">
    <w:pPr>
      <w:jc w:val="center"/>
      <w:rPr>
        <w:rFonts w:ascii="Palatino Linotype" w:hAnsi="Palatino Linotype"/>
        <w:i/>
      </w:rPr>
    </w:pPr>
    <w:r>
      <w:rPr>
        <w:b/>
        <w:noProof/>
        <w:color w:val="808080"/>
        <w:lang w:val="es-CO" w:eastAsia="es-CO"/>
      </w:rPr>
      <w:drawing>
        <wp:anchor distT="0" distB="0" distL="114300" distR="114300" simplePos="0" relativeHeight="251659264" behindDoc="0" locked="0" layoutInCell="1" allowOverlap="1" wp14:anchorId="51DCEB20" wp14:editId="23351E2B">
          <wp:simplePos x="0" y="0"/>
          <wp:positionH relativeFrom="column">
            <wp:posOffset>4640580</wp:posOffset>
          </wp:positionH>
          <wp:positionV relativeFrom="paragraph">
            <wp:posOffset>-153035</wp:posOffset>
          </wp:positionV>
          <wp:extent cx="1147445" cy="845820"/>
          <wp:effectExtent l="0" t="0" r="0" b="0"/>
          <wp:wrapTopAndBottom/>
          <wp:docPr id="1" name="Imagen 1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6A2E48" w:rsidRDefault="007569B6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Consejo Académico 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6A2E48" w:rsidRDefault="00287C1F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</w:p>
  <w:p w:rsidR="006A2E48" w:rsidRDefault="007569B6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  <w:r>
      <w:rPr>
        <w:rFonts w:ascii="Times New Roman" w:hAnsi="Times New Roman"/>
        <w:b/>
      </w:rPr>
      <w:t>AGENDA CONSEJO ACADÉMICO</w:t>
    </w:r>
  </w:p>
  <w:p w:rsidR="006A2E48" w:rsidRDefault="007569B6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6A2E48" w:rsidRDefault="00225579">
    <w:pPr>
      <w:jc w:val="center"/>
      <w:rPr>
        <w:b/>
        <w:sz w:val="24"/>
      </w:rPr>
    </w:pPr>
    <w:r>
      <w:rPr>
        <w:b/>
        <w:sz w:val="24"/>
      </w:rPr>
      <w:t>25</w:t>
    </w:r>
    <w:r w:rsidR="007569B6">
      <w:rPr>
        <w:b/>
        <w:sz w:val="24"/>
      </w:rPr>
      <w:t xml:space="preserve"> DE </w:t>
    </w:r>
    <w:r>
      <w:rPr>
        <w:b/>
        <w:sz w:val="24"/>
      </w:rPr>
      <w:t xml:space="preserve">MARZO </w:t>
    </w:r>
    <w:r w:rsidR="007569B6">
      <w:rPr>
        <w:b/>
        <w:sz w:val="24"/>
      </w:rPr>
      <w:t>DE 201</w:t>
    </w:r>
    <w:r w:rsidR="00A902BD">
      <w:rPr>
        <w:b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E1"/>
    <w:rsid w:val="00005FB5"/>
    <w:rsid w:val="00151A67"/>
    <w:rsid w:val="001A7CAA"/>
    <w:rsid w:val="001B0A2E"/>
    <w:rsid w:val="00225579"/>
    <w:rsid w:val="0028261A"/>
    <w:rsid w:val="00287C1F"/>
    <w:rsid w:val="002C5DC7"/>
    <w:rsid w:val="003C7049"/>
    <w:rsid w:val="003D2528"/>
    <w:rsid w:val="003F6FEB"/>
    <w:rsid w:val="004524FD"/>
    <w:rsid w:val="00481BC3"/>
    <w:rsid w:val="00542B77"/>
    <w:rsid w:val="0056589C"/>
    <w:rsid w:val="0058069F"/>
    <w:rsid w:val="005D0CCE"/>
    <w:rsid w:val="005D55C9"/>
    <w:rsid w:val="00642126"/>
    <w:rsid w:val="00656CFA"/>
    <w:rsid w:val="006768DB"/>
    <w:rsid w:val="007569B6"/>
    <w:rsid w:val="00771BF2"/>
    <w:rsid w:val="007A0BD0"/>
    <w:rsid w:val="00841536"/>
    <w:rsid w:val="00903F4B"/>
    <w:rsid w:val="00942698"/>
    <w:rsid w:val="009637B2"/>
    <w:rsid w:val="009D35DA"/>
    <w:rsid w:val="00A43580"/>
    <w:rsid w:val="00A902BD"/>
    <w:rsid w:val="00AD212C"/>
    <w:rsid w:val="00B3093A"/>
    <w:rsid w:val="00B46798"/>
    <w:rsid w:val="00BB767D"/>
    <w:rsid w:val="00BD5A22"/>
    <w:rsid w:val="00BE0416"/>
    <w:rsid w:val="00C62745"/>
    <w:rsid w:val="00CC734B"/>
    <w:rsid w:val="00D206E1"/>
    <w:rsid w:val="00D221D4"/>
    <w:rsid w:val="00D67217"/>
    <w:rsid w:val="00DC7987"/>
    <w:rsid w:val="00EF6E58"/>
    <w:rsid w:val="00F0474D"/>
    <w:rsid w:val="00F5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B56DA8-A76D-4219-9AE0-7AD225AA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206E1"/>
    <w:pPr>
      <w:keepNext/>
      <w:tabs>
        <w:tab w:val="num" w:pos="360"/>
      </w:tabs>
      <w:jc w:val="center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D206E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206E1"/>
    <w:rPr>
      <w:rFonts w:ascii="Arial" w:eastAsia="Times New Roman" w:hAnsi="Arial" w:cs="Times New Roman"/>
      <w:sz w:val="24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D206E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/>
    </w:rPr>
  </w:style>
  <w:style w:type="character" w:styleId="Hipervnculo">
    <w:name w:val="Hyperlink"/>
    <w:rsid w:val="00D206E1"/>
    <w:rPr>
      <w:color w:val="0000FF"/>
      <w:u w:val="single"/>
    </w:rPr>
  </w:style>
  <w:style w:type="paragraph" w:styleId="Piedepgina">
    <w:name w:val="footer"/>
    <w:basedOn w:val="Normal"/>
    <w:link w:val="PiedepginaCar"/>
    <w:rsid w:val="00D206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06E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D206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5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5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35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580"/>
    <w:rPr>
      <w:rFonts w:ascii="Segoe UI" w:eastAsia="Times New Roman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2255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42698"/>
    <w:pPr>
      <w:suppressAutoHyphens w:val="0"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94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eneral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12</cp:revision>
  <cp:lastPrinted>2014-03-19T15:46:00Z</cp:lastPrinted>
  <dcterms:created xsi:type="dcterms:W3CDTF">2014-01-29T20:09:00Z</dcterms:created>
  <dcterms:modified xsi:type="dcterms:W3CDTF">2014-03-19T22:12:00Z</dcterms:modified>
</cp:coreProperties>
</file>