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22" w:type="pct"/>
        <w:tblInd w:w="-214" w:type="dxa"/>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1059"/>
        <w:gridCol w:w="60"/>
        <w:gridCol w:w="23"/>
        <w:gridCol w:w="279"/>
        <w:gridCol w:w="301"/>
        <w:gridCol w:w="514"/>
        <w:gridCol w:w="406"/>
        <w:gridCol w:w="531"/>
        <w:gridCol w:w="430"/>
        <w:gridCol w:w="420"/>
        <w:gridCol w:w="471"/>
        <w:gridCol w:w="471"/>
        <w:gridCol w:w="425"/>
        <w:gridCol w:w="371"/>
        <w:gridCol w:w="371"/>
        <w:gridCol w:w="449"/>
        <w:gridCol w:w="449"/>
        <w:gridCol w:w="449"/>
        <w:gridCol w:w="438"/>
        <w:gridCol w:w="438"/>
        <w:gridCol w:w="415"/>
        <w:gridCol w:w="415"/>
        <w:gridCol w:w="455"/>
        <w:gridCol w:w="455"/>
        <w:gridCol w:w="455"/>
        <w:gridCol w:w="455"/>
        <w:gridCol w:w="394"/>
      </w:tblGrid>
      <w:tr w:rsidR="0079132E" w:rsidRPr="00864F75" w14:paraId="4FA35622" w14:textId="77777777" w:rsidTr="00A00636">
        <w:trPr>
          <w:cantSplit/>
          <w:trHeight w:val="1134"/>
        </w:trPr>
        <w:tc>
          <w:tcPr>
            <w:tcW w:w="751" w:type="pct"/>
            <w:gridSpan w:val="5"/>
            <w:tcBorders>
              <w:top w:val="single" w:sz="4" w:space="0" w:color="auto"/>
              <w:left w:val="single" w:sz="4" w:space="0" w:color="auto"/>
              <w:bottom w:val="single" w:sz="4" w:space="0" w:color="auto"/>
              <w:right w:val="single" w:sz="4" w:space="0" w:color="auto"/>
            </w:tcBorders>
            <w:vAlign w:val="center"/>
          </w:tcPr>
          <w:p w14:paraId="18CF15D0" w14:textId="77777777" w:rsidR="0079132E" w:rsidRPr="00085335" w:rsidRDefault="0079132E" w:rsidP="00AE1FC7">
            <w:pPr>
              <w:pStyle w:val="Prrafodelista"/>
              <w:ind w:hanging="648"/>
              <w:rPr>
                <w:rFonts w:ascii="Tahoma" w:hAnsi="Tahoma" w:cs="Tahoma"/>
                <w:sz w:val="18"/>
                <w:szCs w:val="18"/>
              </w:rPr>
            </w:pPr>
            <w:bookmarkStart w:id="0" w:name="_GoBack"/>
            <w:bookmarkEnd w:id="0"/>
            <w:r w:rsidRPr="00085335">
              <w:rPr>
                <w:rFonts w:ascii="Tahoma" w:hAnsi="Tahoma" w:cs="Tahoma"/>
                <w:b/>
                <w:sz w:val="18"/>
                <w:szCs w:val="18"/>
              </w:rPr>
              <w:t>Fecha:</w:t>
            </w:r>
            <w:r>
              <w:rPr>
                <w:rFonts w:ascii="Tahoma" w:hAnsi="Tahoma" w:cs="Tahoma"/>
                <w:sz w:val="18"/>
                <w:szCs w:val="18"/>
              </w:rPr>
              <w:t xml:space="preserve"> </w:t>
            </w:r>
            <w:r w:rsidR="00EB7453">
              <w:rPr>
                <w:rFonts w:ascii="Tahoma" w:hAnsi="Tahoma" w:cs="Tahoma"/>
                <w:sz w:val="18"/>
                <w:szCs w:val="18"/>
              </w:rPr>
              <w:t>Diciembre</w:t>
            </w:r>
            <w:r w:rsidR="00AE1FC7">
              <w:rPr>
                <w:rFonts w:ascii="Tahoma" w:hAnsi="Tahoma" w:cs="Tahoma"/>
                <w:sz w:val="18"/>
                <w:szCs w:val="18"/>
              </w:rPr>
              <w:t xml:space="preserve"> </w:t>
            </w:r>
            <w:r w:rsidR="00EB7453">
              <w:rPr>
                <w:rFonts w:ascii="Tahoma" w:hAnsi="Tahoma" w:cs="Tahoma"/>
                <w:sz w:val="18"/>
                <w:szCs w:val="18"/>
              </w:rPr>
              <w:t>2</w:t>
            </w:r>
            <w:r w:rsidR="00D04F07">
              <w:rPr>
                <w:rFonts w:ascii="Tahoma" w:hAnsi="Tahoma" w:cs="Tahoma"/>
                <w:sz w:val="18"/>
                <w:szCs w:val="18"/>
              </w:rPr>
              <w:t xml:space="preserve"> de 2013</w:t>
            </w:r>
            <w:r w:rsidR="00EB5A56">
              <w:rPr>
                <w:rFonts w:ascii="Tahoma" w:hAnsi="Tahoma" w:cs="Tahoma"/>
                <w:sz w:val="18"/>
                <w:szCs w:val="18"/>
              </w:rPr>
              <w:t>.</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5B84862E" w14:textId="77777777" w:rsidR="0079132E" w:rsidRPr="00BA0CE3" w:rsidRDefault="0079132E" w:rsidP="00724A63">
            <w:pPr>
              <w:jc w:val="center"/>
              <w:rPr>
                <w:rFonts w:ascii="Tahoma" w:hAnsi="Tahoma" w:cs="Tahoma"/>
                <w:b/>
                <w:sz w:val="18"/>
                <w:szCs w:val="18"/>
              </w:rPr>
            </w:pPr>
          </w:p>
          <w:p w14:paraId="061C86B4" w14:textId="77777777" w:rsidR="0079132E" w:rsidRPr="00BA0CE3" w:rsidRDefault="0079132E" w:rsidP="00724A63">
            <w:pPr>
              <w:rPr>
                <w:rFonts w:ascii="Tahoma" w:hAnsi="Tahoma" w:cs="Tahoma"/>
                <w:b/>
                <w:sz w:val="18"/>
                <w:szCs w:val="18"/>
              </w:rPr>
            </w:pPr>
            <w:r w:rsidRPr="00BA0CE3">
              <w:rPr>
                <w:rFonts w:ascii="Tahoma" w:hAnsi="Tahoma" w:cs="Tahoma"/>
                <w:b/>
                <w:sz w:val="18"/>
                <w:szCs w:val="18"/>
              </w:rPr>
              <w:t>Hora inicio</w:t>
            </w:r>
          </w:p>
          <w:p w14:paraId="0F6861C3" w14:textId="77777777" w:rsidR="0079132E" w:rsidRPr="00BA0CE3" w:rsidRDefault="00A00636" w:rsidP="00476837">
            <w:pPr>
              <w:rPr>
                <w:rFonts w:ascii="Tahoma" w:hAnsi="Tahoma" w:cs="Tahoma"/>
                <w:sz w:val="18"/>
                <w:szCs w:val="18"/>
              </w:rPr>
            </w:pPr>
            <w:r w:rsidRPr="00BA0CE3">
              <w:rPr>
                <w:rFonts w:ascii="Tahoma" w:hAnsi="Tahoma" w:cs="Tahoma"/>
                <w:sz w:val="18"/>
                <w:szCs w:val="18"/>
              </w:rPr>
              <w:t>02</w:t>
            </w:r>
            <w:r w:rsidR="0079132E" w:rsidRPr="00BA0CE3">
              <w:rPr>
                <w:rFonts w:ascii="Tahoma" w:hAnsi="Tahoma" w:cs="Tahoma"/>
                <w:sz w:val="18"/>
                <w:szCs w:val="18"/>
              </w:rPr>
              <w:t>:</w:t>
            </w:r>
            <w:r w:rsidRPr="00BA0CE3">
              <w:rPr>
                <w:rFonts w:ascii="Tahoma" w:hAnsi="Tahoma" w:cs="Tahoma"/>
                <w:sz w:val="18"/>
                <w:szCs w:val="18"/>
              </w:rPr>
              <w:t>10</w:t>
            </w:r>
            <w:r w:rsidR="0079132E" w:rsidRPr="00BA0CE3">
              <w:rPr>
                <w:rFonts w:ascii="Tahoma" w:hAnsi="Tahoma" w:cs="Tahoma"/>
                <w:sz w:val="18"/>
                <w:szCs w:val="18"/>
              </w:rPr>
              <w:t xml:space="preserve"> </w:t>
            </w:r>
            <w:r w:rsidRPr="00BA0CE3">
              <w:rPr>
                <w:rFonts w:ascii="Tahoma" w:hAnsi="Tahoma" w:cs="Tahoma"/>
                <w:sz w:val="18"/>
                <w:szCs w:val="18"/>
              </w:rPr>
              <w:t>p</w:t>
            </w:r>
            <w:r w:rsidR="0079132E" w:rsidRPr="00BA0CE3">
              <w:rPr>
                <w:rFonts w:ascii="Tahoma" w:hAnsi="Tahoma" w:cs="Tahoma"/>
                <w:sz w:val="18"/>
                <w:szCs w:val="18"/>
              </w:rPr>
              <w:t>.m.</w:t>
            </w:r>
          </w:p>
        </w:tc>
        <w:tc>
          <w:tcPr>
            <w:tcW w:w="1013" w:type="pct"/>
            <w:gridSpan w:val="5"/>
            <w:tcBorders>
              <w:top w:val="single" w:sz="4" w:space="0" w:color="auto"/>
              <w:left w:val="single" w:sz="4" w:space="0" w:color="auto"/>
              <w:bottom w:val="single" w:sz="4" w:space="0" w:color="auto"/>
              <w:right w:val="single" w:sz="4" w:space="0" w:color="auto"/>
            </w:tcBorders>
            <w:vAlign w:val="center"/>
          </w:tcPr>
          <w:p w14:paraId="327B3C6C" w14:textId="77777777" w:rsidR="0079132E" w:rsidRPr="00BA0CE3" w:rsidRDefault="0079132E" w:rsidP="00724A63">
            <w:pPr>
              <w:jc w:val="center"/>
              <w:rPr>
                <w:rFonts w:ascii="Tahoma" w:hAnsi="Tahoma" w:cs="Tahoma"/>
                <w:b/>
                <w:sz w:val="18"/>
                <w:szCs w:val="18"/>
              </w:rPr>
            </w:pPr>
          </w:p>
          <w:p w14:paraId="3CC9D91F" w14:textId="77777777" w:rsidR="00E5458E" w:rsidRPr="00BA0CE3" w:rsidRDefault="0079132E" w:rsidP="00724A63">
            <w:pPr>
              <w:jc w:val="center"/>
              <w:rPr>
                <w:rFonts w:ascii="Tahoma" w:hAnsi="Tahoma" w:cs="Tahoma"/>
                <w:b/>
                <w:sz w:val="18"/>
                <w:szCs w:val="18"/>
              </w:rPr>
            </w:pPr>
            <w:r w:rsidRPr="00BA0CE3">
              <w:rPr>
                <w:rFonts w:ascii="Tahoma" w:hAnsi="Tahoma" w:cs="Tahoma"/>
                <w:b/>
                <w:sz w:val="18"/>
                <w:szCs w:val="18"/>
              </w:rPr>
              <w:t>Hora Terminación:</w:t>
            </w:r>
            <w:r w:rsidR="003411A8" w:rsidRPr="00BA0CE3">
              <w:rPr>
                <w:rFonts w:ascii="Tahoma" w:hAnsi="Tahoma" w:cs="Tahoma"/>
                <w:b/>
                <w:sz w:val="18"/>
                <w:szCs w:val="18"/>
              </w:rPr>
              <w:t xml:space="preserve"> </w:t>
            </w:r>
          </w:p>
          <w:p w14:paraId="269B4498" w14:textId="77777777" w:rsidR="0079132E" w:rsidRPr="00BA0CE3" w:rsidRDefault="00A00636" w:rsidP="00724A63">
            <w:pPr>
              <w:jc w:val="center"/>
              <w:rPr>
                <w:rFonts w:ascii="Tahoma" w:hAnsi="Tahoma" w:cs="Tahoma"/>
                <w:sz w:val="18"/>
                <w:szCs w:val="18"/>
              </w:rPr>
            </w:pPr>
            <w:r w:rsidRPr="00BA0CE3">
              <w:rPr>
                <w:rFonts w:ascii="Tahoma" w:hAnsi="Tahoma" w:cs="Tahoma"/>
                <w:sz w:val="18"/>
                <w:szCs w:val="18"/>
              </w:rPr>
              <w:t>04:40</w:t>
            </w:r>
            <w:r w:rsidR="00E5458E" w:rsidRPr="00BA0CE3">
              <w:rPr>
                <w:rFonts w:ascii="Tahoma" w:hAnsi="Tahoma" w:cs="Tahoma"/>
                <w:sz w:val="18"/>
                <w:szCs w:val="18"/>
              </w:rPr>
              <w:t xml:space="preserve"> </w:t>
            </w:r>
            <w:r w:rsidR="006C2835" w:rsidRPr="00BA0CE3">
              <w:rPr>
                <w:rFonts w:ascii="Tahoma" w:hAnsi="Tahoma" w:cs="Tahoma"/>
                <w:sz w:val="18"/>
                <w:szCs w:val="18"/>
              </w:rPr>
              <w:t>p</w:t>
            </w:r>
            <w:r w:rsidR="00ED683B" w:rsidRPr="00BA0CE3">
              <w:rPr>
                <w:rFonts w:ascii="Tahoma" w:hAnsi="Tahoma" w:cs="Tahoma"/>
                <w:sz w:val="18"/>
                <w:szCs w:val="18"/>
              </w:rPr>
              <w:t>.</w:t>
            </w:r>
            <w:r w:rsidR="00E5458E" w:rsidRPr="00BA0CE3">
              <w:rPr>
                <w:rFonts w:ascii="Tahoma" w:hAnsi="Tahoma" w:cs="Tahoma"/>
                <w:sz w:val="18"/>
                <w:szCs w:val="18"/>
              </w:rPr>
              <w:t>m.</w:t>
            </w:r>
          </w:p>
          <w:p w14:paraId="2DA335E4" w14:textId="77777777" w:rsidR="0079132E" w:rsidRPr="00BA0CE3" w:rsidRDefault="0079132E" w:rsidP="00724A63">
            <w:pPr>
              <w:tabs>
                <w:tab w:val="left" w:pos="931"/>
                <w:tab w:val="left" w:pos="1073"/>
              </w:tabs>
              <w:jc w:val="center"/>
              <w:rPr>
                <w:rFonts w:ascii="Tahoma" w:hAnsi="Tahoma" w:cs="Tahoma"/>
                <w:sz w:val="18"/>
                <w:szCs w:val="18"/>
              </w:rPr>
            </w:pPr>
          </w:p>
        </w:tc>
        <w:tc>
          <w:tcPr>
            <w:tcW w:w="2836" w:type="pct"/>
            <w:gridSpan w:val="15"/>
            <w:tcBorders>
              <w:top w:val="single" w:sz="4" w:space="0" w:color="auto"/>
              <w:left w:val="single" w:sz="4" w:space="0" w:color="auto"/>
              <w:bottom w:val="single" w:sz="4" w:space="0" w:color="auto"/>
              <w:right w:val="single" w:sz="4" w:space="0" w:color="auto"/>
            </w:tcBorders>
            <w:vAlign w:val="center"/>
          </w:tcPr>
          <w:p w14:paraId="695727EB" w14:textId="77777777" w:rsidR="0079132E" w:rsidRPr="00864F75" w:rsidRDefault="0079132E" w:rsidP="00EB7453">
            <w:pPr>
              <w:tabs>
                <w:tab w:val="left" w:pos="931"/>
                <w:tab w:val="left" w:pos="1073"/>
              </w:tabs>
              <w:ind w:firstLine="70"/>
              <w:rPr>
                <w:rFonts w:ascii="Tahoma" w:hAnsi="Tahoma" w:cs="Tahoma"/>
                <w:b/>
                <w:sz w:val="18"/>
                <w:szCs w:val="18"/>
              </w:rPr>
            </w:pPr>
            <w:r w:rsidRPr="00864F75">
              <w:rPr>
                <w:rFonts w:ascii="Tahoma" w:hAnsi="Tahoma" w:cs="Tahoma"/>
                <w:b/>
                <w:sz w:val="18"/>
                <w:szCs w:val="18"/>
              </w:rPr>
              <w:t xml:space="preserve">SITIO: </w:t>
            </w:r>
            <w:r w:rsidR="00EB7453">
              <w:rPr>
                <w:rFonts w:ascii="Tahoma" w:hAnsi="Tahoma" w:cs="Tahoma"/>
                <w:b/>
                <w:sz w:val="18"/>
                <w:szCs w:val="18"/>
              </w:rPr>
              <w:t>Sede José Celestino Mutis, Bogotá D.C</w:t>
            </w:r>
            <w:r w:rsidR="001C4FC0">
              <w:rPr>
                <w:rFonts w:ascii="Tahoma" w:hAnsi="Tahoma" w:cs="Tahoma"/>
                <w:b/>
                <w:sz w:val="18"/>
                <w:szCs w:val="18"/>
              </w:rPr>
              <w:t>.</w:t>
            </w:r>
          </w:p>
        </w:tc>
      </w:tr>
      <w:tr w:rsidR="0079132E" w:rsidRPr="00864F75" w14:paraId="090DFED1"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1151" w:type="pct"/>
            <w:gridSpan w:val="7"/>
            <w:vAlign w:val="center"/>
          </w:tcPr>
          <w:p w14:paraId="482C488B" w14:textId="77777777" w:rsidR="0079132E" w:rsidRPr="00B11F10" w:rsidRDefault="0079132E" w:rsidP="00724A63">
            <w:pPr>
              <w:jc w:val="center"/>
              <w:rPr>
                <w:rFonts w:ascii="Tahoma" w:hAnsi="Tahoma" w:cs="Tahoma"/>
                <w:b/>
                <w:sz w:val="18"/>
                <w:szCs w:val="18"/>
                <w:lang w:val="es-CO"/>
              </w:rPr>
            </w:pPr>
            <w:r w:rsidRPr="00B11F10">
              <w:rPr>
                <w:rFonts w:ascii="Tahoma" w:hAnsi="Tahoma" w:cs="Tahoma"/>
                <w:b/>
                <w:sz w:val="18"/>
                <w:szCs w:val="18"/>
                <w:lang w:val="es-CO"/>
              </w:rPr>
              <w:t>MIEMBROS CONSEJO SUPERIOR UNIVERSITARIO</w:t>
            </w:r>
          </w:p>
        </w:tc>
        <w:tc>
          <w:tcPr>
            <w:tcW w:w="3849" w:type="pct"/>
            <w:gridSpan w:val="20"/>
          </w:tcPr>
          <w:p w14:paraId="65E7CF71" w14:textId="77777777" w:rsidR="0079132E" w:rsidRPr="008B1173" w:rsidRDefault="00E94B6C" w:rsidP="00724A63">
            <w:pPr>
              <w:jc w:val="center"/>
              <w:rPr>
                <w:rFonts w:ascii="Tahoma" w:hAnsi="Tahoma" w:cs="Tahoma"/>
                <w:b/>
                <w:sz w:val="18"/>
                <w:szCs w:val="18"/>
                <w:lang w:val="es-CO"/>
              </w:rPr>
            </w:pPr>
            <w:r>
              <w:rPr>
                <w:rFonts w:ascii="Tahoma" w:hAnsi="Tahoma" w:cs="Tahoma"/>
                <w:b/>
                <w:sz w:val="18"/>
                <w:szCs w:val="18"/>
                <w:lang w:val="es-CO"/>
              </w:rPr>
              <w:t>REUNIONES AÑO 2013</w:t>
            </w:r>
          </w:p>
        </w:tc>
      </w:tr>
      <w:tr w:rsidR="001C4FC0" w:rsidRPr="00085335" w14:paraId="715A7929"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3"/>
        </w:trPr>
        <w:tc>
          <w:tcPr>
            <w:tcW w:w="498" w:type="pct"/>
            <w:gridSpan w:val="3"/>
            <w:vAlign w:val="center"/>
          </w:tcPr>
          <w:p w14:paraId="78F54674" w14:textId="77777777" w:rsidR="00AA3EB5" w:rsidRPr="00085335" w:rsidRDefault="00AA3EB5" w:rsidP="00724A63">
            <w:pPr>
              <w:pStyle w:val="Ttulo9"/>
              <w:rPr>
                <w:rFonts w:ascii="Tahoma" w:hAnsi="Tahoma" w:cs="Tahoma"/>
                <w:sz w:val="16"/>
                <w:szCs w:val="16"/>
                <w:lang w:val="es-CO"/>
              </w:rPr>
            </w:pPr>
            <w:r w:rsidRPr="00085335">
              <w:rPr>
                <w:rFonts w:ascii="Tahoma" w:hAnsi="Tahoma" w:cs="Tahoma"/>
                <w:sz w:val="16"/>
                <w:szCs w:val="16"/>
                <w:lang w:val="es-CO"/>
              </w:rPr>
              <w:t>Nombre</w:t>
            </w:r>
          </w:p>
        </w:tc>
        <w:tc>
          <w:tcPr>
            <w:tcW w:w="122" w:type="pct"/>
            <w:vAlign w:val="center"/>
          </w:tcPr>
          <w:p w14:paraId="749CC89F" w14:textId="77777777" w:rsidR="00AA3EB5" w:rsidRPr="008B1173" w:rsidRDefault="00AA3EB5" w:rsidP="00724A63">
            <w:pPr>
              <w:jc w:val="center"/>
              <w:rPr>
                <w:rFonts w:ascii="Tahoma" w:hAnsi="Tahoma" w:cs="Tahoma"/>
                <w:b/>
                <w:i/>
                <w:sz w:val="18"/>
                <w:szCs w:val="18"/>
                <w:lang w:val="es-CO"/>
              </w:rPr>
            </w:pPr>
          </w:p>
          <w:p w14:paraId="3DC97EF6" w14:textId="77777777" w:rsidR="00AA3EB5" w:rsidRPr="00680270" w:rsidRDefault="00AA3EB5" w:rsidP="00724A63">
            <w:pPr>
              <w:jc w:val="center"/>
              <w:rPr>
                <w:rFonts w:ascii="Tahoma" w:hAnsi="Tahoma" w:cs="Tahoma"/>
                <w:b/>
                <w:i/>
                <w:sz w:val="18"/>
                <w:szCs w:val="18"/>
                <w:lang w:val="es-CO"/>
              </w:rPr>
            </w:pPr>
            <w:r w:rsidRPr="00680270">
              <w:rPr>
                <w:rFonts w:ascii="Tahoma" w:hAnsi="Tahoma" w:cs="Tahoma"/>
                <w:b/>
                <w:i/>
                <w:sz w:val="18"/>
                <w:szCs w:val="18"/>
                <w:lang w:val="es-CO"/>
              </w:rPr>
              <w:t>Q</w:t>
            </w:r>
          </w:p>
        </w:tc>
        <w:tc>
          <w:tcPr>
            <w:tcW w:w="532" w:type="pct"/>
            <w:gridSpan w:val="3"/>
            <w:vAlign w:val="center"/>
          </w:tcPr>
          <w:p w14:paraId="76187F4D" w14:textId="77777777" w:rsidR="00AA3EB5" w:rsidRPr="006C3A2B" w:rsidRDefault="00AA3EB5" w:rsidP="00724A63">
            <w:pPr>
              <w:jc w:val="center"/>
              <w:rPr>
                <w:rFonts w:ascii="Tahoma" w:hAnsi="Tahoma" w:cs="Tahoma"/>
                <w:b/>
                <w:sz w:val="18"/>
                <w:szCs w:val="18"/>
                <w:lang w:val="es-CO"/>
              </w:rPr>
            </w:pPr>
            <w:r w:rsidRPr="006C3A2B">
              <w:rPr>
                <w:rFonts w:ascii="Tahoma" w:hAnsi="Tahoma" w:cs="Tahoma"/>
                <w:b/>
                <w:sz w:val="18"/>
                <w:szCs w:val="18"/>
                <w:lang w:val="es-CO"/>
              </w:rPr>
              <w:t>Cargo</w:t>
            </w:r>
          </w:p>
        </w:tc>
        <w:tc>
          <w:tcPr>
            <w:tcW w:w="231" w:type="pct"/>
            <w:vAlign w:val="center"/>
          </w:tcPr>
          <w:p w14:paraId="24D8A84E" w14:textId="77777777" w:rsidR="00AA3EB5" w:rsidRPr="00267E00" w:rsidRDefault="00AA3EB5" w:rsidP="00724A63">
            <w:pPr>
              <w:jc w:val="center"/>
              <w:rPr>
                <w:rFonts w:ascii="Tahoma" w:hAnsi="Tahoma" w:cs="Tahoma"/>
                <w:b/>
                <w:sz w:val="16"/>
                <w:szCs w:val="16"/>
                <w:lang w:val="es-CO"/>
              </w:rPr>
            </w:pPr>
            <w:r w:rsidRPr="00267E00">
              <w:rPr>
                <w:rFonts w:ascii="Tahoma" w:hAnsi="Tahoma" w:cs="Tahoma"/>
                <w:b/>
                <w:sz w:val="16"/>
                <w:szCs w:val="16"/>
                <w:lang w:val="es-CO"/>
              </w:rPr>
              <w:t>Ene</w:t>
            </w:r>
          </w:p>
          <w:p w14:paraId="26BD9194" w14:textId="77777777" w:rsidR="00AA3EB5" w:rsidRPr="00267E00" w:rsidRDefault="00AA3EB5" w:rsidP="00724A63">
            <w:pPr>
              <w:jc w:val="center"/>
              <w:rPr>
                <w:rFonts w:ascii="Tahoma" w:hAnsi="Tahoma" w:cs="Tahoma"/>
                <w:sz w:val="16"/>
                <w:szCs w:val="16"/>
                <w:lang w:val="es-CO"/>
              </w:rPr>
            </w:pPr>
            <w:r w:rsidRPr="00267E00">
              <w:rPr>
                <w:rFonts w:ascii="Tahoma" w:hAnsi="Tahoma" w:cs="Tahoma"/>
                <w:b/>
                <w:sz w:val="16"/>
                <w:szCs w:val="16"/>
                <w:lang w:val="es-CO"/>
              </w:rPr>
              <w:t>25</w:t>
            </w:r>
          </w:p>
        </w:tc>
        <w:tc>
          <w:tcPr>
            <w:tcW w:w="187" w:type="pct"/>
            <w:vAlign w:val="center"/>
          </w:tcPr>
          <w:p w14:paraId="51869B0E"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Feb</w:t>
            </w:r>
          </w:p>
          <w:p w14:paraId="33F73C15" w14:textId="77777777" w:rsidR="00AA3EB5" w:rsidRPr="00267E00" w:rsidRDefault="00AA3EB5" w:rsidP="00547A52">
            <w:pPr>
              <w:jc w:val="center"/>
              <w:rPr>
                <w:rFonts w:ascii="Tahoma" w:hAnsi="Tahoma" w:cs="Tahoma"/>
                <w:b/>
                <w:sz w:val="16"/>
                <w:szCs w:val="16"/>
                <w:lang w:val="es-CO"/>
              </w:rPr>
            </w:pPr>
            <w:r w:rsidRPr="00267E00">
              <w:rPr>
                <w:rFonts w:ascii="Tahoma" w:hAnsi="Tahoma" w:cs="Tahoma"/>
                <w:b/>
                <w:sz w:val="16"/>
                <w:szCs w:val="16"/>
                <w:lang w:val="es-CO"/>
              </w:rPr>
              <w:t>21</w:t>
            </w:r>
          </w:p>
        </w:tc>
        <w:tc>
          <w:tcPr>
            <w:tcW w:w="183" w:type="pct"/>
            <w:vAlign w:val="center"/>
          </w:tcPr>
          <w:p w14:paraId="2EC8BCDC" w14:textId="77777777" w:rsidR="00AA3EB5" w:rsidRPr="00267E00" w:rsidRDefault="00AA3EB5" w:rsidP="000362BC">
            <w:pPr>
              <w:rPr>
                <w:rFonts w:ascii="Tahoma" w:hAnsi="Tahoma" w:cs="Tahoma"/>
                <w:b/>
                <w:sz w:val="16"/>
                <w:szCs w:val="16"/>
                <w:lang w:val="es-CO"/>
              </w:rPr>
            </w:pPr>
          </w:p>
          <w:p w14:paraId="6602057B" w14:textId="77777777" w:rsidR="00AA3EB5" w:rsidRPr="00267E00" w:rsidRDefault="00AA3EB5" w:rsidP="000362BC">
            <w:pPr>
              <w:rPr>
                <w:rFonts w:ascii="Tahoma" w:hAnsi="Tahoma" w:cs="Tahoma"/>
                <w:b/>
                <w:sz w:val="16"/>
                <w:szCs w:val="16"/>
                <w:lang w:val="es-CO"/>
              </w:rPr>
            </w:pPr>
            <w:r w:rsidRPr="00267E00">
              <w:rPr>
                <w:rFonts w:ascii="Tahoma" w:hAnsi="Tahoma" w:cs="Tahoma"/>
                <w:b/>
                <w:sz w:val="16"/>
                <w:szCs w:val="16"/>
                <w:lang w:val="es-CO"/>
              </w:rPr>
              <w:t>Abr</w:t>
            </w:r>
          </w:p>
          <w:p w14:paraId="76993D69" w14:textId="77777777" w:rsidR="00AA3EB5" w:rsidRPr="00267E00" w:rsidRDefault="00AA3EB5" w:rsidP="000362BC">
            <w:pPr>
              <w:jc w:val="center"/>
              <w:rPr>
                <w:rFonts w:ascii="Tahoma" w:hAnsi="Tahoma" w:cs="Tahoma"/>
                <w:b/>
                <w:sz w:val="16"/>
                <w:szCs w:val="16"/>
                <w:lang w:val="es-CO"/>
              </w:rPr>
            </w:pPr>
            <w:r w:rsidRPr="00267E00">
              <w:rPr>
                <w:rFonts w:ascii="Tahoma" w:hAnsi="Tahoma" w:cs="Tahoma"/>
                <w:b/>
                <w:sz w:val="16"/>
                <w:szCs w:val="16"/>
                <w:lang w:val="es-CO"/>
              </w:rPr>
              <w:t>05</w:t>
            </w:r>
          </w:p>
          <w:p w14:paraId="6FD5DD67" w14:textId="77777777" w:rsidR="00AA3EB5" w:rsidRPr="00267E00" w:rsidRDefault="00AA3EB5" w:rsidP="00724A63">
            <w:pPr>
              <w:rPr>
                <w:rFonts w:ascii="Tahoma" w:hAnsi="Tahoma" w:cs="Tahoma"/>
                <w:sz w:val="16"/>
                <w:szCs w:val="16"/>
                <w:lang w:val="es-CO"/>
              </w:rPr>
            </w:pPr>
          </w:p>
        </w:tc>
        <w:tc>
          <w:tcPr>
            <w:tcW w:w="205" w:type="pct"/>
            <w:vAlign w:val="center"/>
          </w:tcPr>
          <w:p w14:paraId="7A9BA6C9" w14:textId="77777777" w:rsidR="00AA3EB5" w:rsidRPr="00267E00" w:rsidRDefault="00AA3EB5" w:rsidP="003C60F3">
            <w:pPr>
              <w:rPr>
                <w:rFonts w:ascii="Tahoma" w:hAnsi="Tahoma" w:cs="Tahoma"/>
                <w:b/>
                <w:sz w:val="16"/>
                <w:szCs w:val="16"/>
                <w:lang w:val="es-CO"/>
              </w:rPr>
            </w:pPr>
            <w:r w:rsidRPr="00267E00">
              <w:rPr>
                <w:rFonts w:ascii="Tahoma" w:hAnsi="Tahoma" w:cs="Tahoma"/>
                <w:b/>
                <w:sz w:val="16"/>
                <w:szCs w:val="16"/>
                <w:lang w:val="es-CO"/>
              </w:rPr>
              <w:t>May 02</w:t>
            </w:r>
          </w:p>
        </w:tc>
        <w:tc>
          <w:tcPr>
            <w:tcW w:w="206" w:type="pct"/>
            <w:vAlign w:val="center"/>
          </w:tcPr>
          <w:p w14:paraId="405A5C4A"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May</w:t>
            </w:r>
          </w:p>
          <w:p w14:paraId="659352AE" w14:textId="77777777" w:rsidR="00AA3EB5" w:rsidRPr="00267E00" w:rsidRDefault="00AA3EB5" w:rsidP="009B6409">
            <w:pPr>
              <w:rPr>
                <w:rFonts w:ascii="Tahoma" w:hAnsi="Tahoma" w:cs="Tahoma"/>
                <w:b/>
                <w:sz w:val="16"/>
                <w:szCs w:val="16"/>
                <w:lang w:val="es-CO"/>
              </w:rPr>
            </w:pPr>
            <w:r w:rsidRPr="00267E00">
              <w:rPr>
                <w:rFonts w:ascii="Tahoma" w:hAnsi="Tahoma" w:cs="Tahoma"/>
                <w:b/>
                <w:sz w:val="16"/>
                <w:szCs w:val="16"/>
                <w:lang w:val="es-CO"/>
              </w:rPr>
              <w:t>30</w:t>
            </w:r>
          </w:p>
        </w:tc>
        <w:tc>
          <w:tcPr>
            <w:tcW w:w="185" w:type="pct"/>
            <w:vAlign w:val="center"/>
          </w:tcPr>
          <w:p w14:paraId="5FD7C835"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Jun 13 </w:t>
            </w:r>
          </w:p>
        </w:tc>
        <w:tc>
          <w:tcPr>
            <w:tcW w:w="162" w:type="pct"/>
            <w:vAlign w:val="center"/>
          </w:tcPr>
          <w:p w14:paraId="742881C7" w14:textId="77777777" w:rsidR="00AA3EB5" w:rsidRPr="00267E00" w:rsidRDefault="00AA3EB5" w:rsidP="00267E00">
            <w:pPr>
              <w:jc w:val="center"/>
              <w:rPr>
                <w:rFonts w:ascii="Tahoma" w:hAnsi="Tahoma" w:cs="Tahoma"/>
                <w:b/>
                <w:sz w:val="16"/>
                <w:szCs w:val="16"/>
                <w:lang w:val="es-CO"/>
              </w:rPr>
            </w:pPr>
            <w:r w:rsidRPr="00267E00">
              <w:rPr>
                <w:rFonts w:ascii="Tahoma" w:hAnsi="Tahoma" w:cs="Tahoma"/>
                <w:b/>
                <w:sz w:val="16"/>
                <w:szCs w:val="16"/>
                <w:lang w:val="es-CO"/>
              </w:rPr>
              <w:t xml:space="preserve">Jul 17 </w:t>
            </w:r>
          </w:p>
        </w:tc>
        <w:tc>
          <w:tcPr>
            <w:tcW w:w="162" w:type="pct"/>
            <w:vAlign w:val="center"/>
          </w:tcPr>
          <w:p w14:paraId="5107980B"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Jul</w:t>
            </w:r>
          </w:p>
          <w:p w14:paraId="2B60B570" w14:textId="77777777" w:rsidR="00AA3EB5" w:rsidRPr="00267E00" w:rsidRDefault="00AA3EB5" w:rsidP="00724A63">
            <w:pPr>
              <w:jc w:val="center"/>
              <w:rPr>
                <w:rFonts w:ascii="Tahoma" w:hAnsi="Tahoma" w:cs="Tahoma"/>
                <w:sz w:val="16"/>
                <w:szCs w:val="16"/>
                <w:lang w:val="es-CO"/>
              </w:rPr>
            </w:pPr>
            <w:r w:rsidRPr="00C24C87">
              <w:rPr>
                <w:rFonts w:ascii="Tahoma" w:hAnsi="Tahoma" w:cs="Tahoma"/>
                <w:b/>
                <w:sz w:val="16"/>
                <w:szCs w:val="16"/>
                <w:lang w:val="es-CO"/>
              </w:rPr>
              <w:t>26</w:t>
            </w:r>
          </w:p>
        </w:tc>
        <w:tc>
          <w:tcPr>
            <w:tcW w:w="196" w:type="pct"/>
            <w:vAlign w:val="center"/>
          </w:tcPr>
          <w:p w14:paraId="381D628E" w14:textId="77777777" w:rsidR="00AA3EB5" w:rsidRPr="00C24C87" w:rsidRDefault="00AA3EB5" w:rsidP="00724A63">
            <w:pPr>
              <w:jc w:val="center"/>
              <w:rPr>
                <w:rFonts w:ascii="Tahoma" w:hAnsi="Tahoma" w:cs="Tahoma"/>
                <w:b/>
                <w:sz w:val="16"/>
                <w:szCs w:val="16"/>
                <w:lang w:val="es-CO"/>
              </w:rPr>
            </w:pPr>
            <w:r w:rsidRPr="00C24C87">
              <w:rPr>
                <w:rFonts w:ascii="Tahoma" w:hAnsi="Tahoma" w:cs="Tahoma"/>
                <w:b/>
                <w:sz w:val="16"/>
                <w:szCs w:val="16"/>
                <w:lang w:val="es-CO"/>
              </w:rPr>
              <w:t>Ago</w:t>
            </w:r>
          </w:p>
          <w:p w14:paraId="5A5AA565" w14:textId="77777777" w:rsidR="00AA3EB5" w:rsidRPr="00085335" w:rsidRDefault="00AA3EB5" w:rsidP="00724A63">
            <w:pPr>
              <w:jc w:val="center"/>
              <w:rPr>
                <w:rFonts w:ascii="Tahoma" w:hAnsi="Tahoma" w:cs="Tahoma"/>
                <w:sz w:val="12"/>
                <w:szCs w:val="12"/>
                <w:lang w:val="es-CO"/>
              </w:rPr>
            </w:pPr>
            <w:r w:rsidRPr="00C24C87">
              <w:rPr>
                <w:rFonts w:ascii="Tahoma" w:hAnsi="Tahoma" w:cs="Tahoma"/>
                <w:b/>
                <w:sz w:val="16"/>
                <w:szCs w:val="16"/>
                <w:lang w:val="es-CO"/>
              </w:rPr>
              <w:t>15</w:t>
            </w:r>
          </w:p>
        </w:tc>
        <w:tc>
          <w:tcPr>
            <w:tcW w:w="196" w:type="pct"/>
            <w:vAlign w:val="center"/>
          </w:tcPr>
          <w:p w14:paraId="6287FC4A" w14:textId="77777777" w:rsidR="00AA3EB5" w:rsidRPr="00C24C87" w:rsidRDefault="00AA3EB5" w:rsidP="00AD75F5">
            <w:pPr>
              <w:jc w:val="center"/>
              <w:rPr>
                <w:rFonts w:ascii="Tahoma" w:hAnsi="Tahoma" w:cs="Tahoma"/>
                <w:b/>
                <w:sz w:val="16"/>
                <w:szCs w:val="16"/>
                <w:lang w:val="es-CO"/>
              </w:rPr>
            </w:pPr>
            <w:r w:rsidRPr="00C24C87">
              <w:rPr>
                <w:rFonts w:ascii="Tahoma" w:hAnsi="Tahoma" w:cs="Tahoma"/>
                <w:b/>
                <w:sz w:val="16"/>
                <w:szCs w:val="16"/>
                <w:lang w:val="es-CO"/>
              </w:rPr>
              <w:t>Ago</w:t>
            </w:r>
          </w:p>
          <w:p w14:paraId="15E6929B" w14:textId="77777777" w:rsidR="00AA3EB5" w:rsidRPr="00085335" w:rsidRDefault="00AA3EB5" w:rsidP="00AD75F5">
            <w:pPr>
              <w:jc w:val="center"/>
              <w:rPr>
                <w:rFonts w:ascii="Tahoma" w:hAnsi="Tahoma" w:cs="Tahoma"/>
                <w:sz w:val="12"/>
                <w:szCs w:val="12"/>
                <w:lang w:val="es-CO"/>
              </w:rPr>
            </w:pPr>
            <w:r>
              <w:rPr>
                <w:rFonts w:ascii="Tahoma" w:hAnsi="Tahoma" w:cs="Tahoma"/>
                <w:b/>
                <w:sz w:val="16"/>
                <w:szCs w:val="16"/>
                <w:lang w:val="es-CO"/>
              </w:rPr>
              <w:t>16</w:t>
            </w:r>
          </w:p>
        </w:tc>
        <w:tc>
          <w:tcPr>
            <w:tcW w:w="196" w:type="pct"/>
            <w:vAlign w:val="center"/>
          </w:tcPr>
          <w:p w14:paraId="4992F11E"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Ago 28</w:t>
            </w:r>
          </w:p>
        </w:tc>
        <w:tc>
          <w:tcPr>
            <w:tcW w:w="224" w:type="pct"/>
            <w:vAlign w:val="center"/>
          </w:tcPr>
          <w:p w14:paraId="2538D734"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Sep</w:t>
            </w:r>
          </w:p>
          <w:p w14:paraId="10A4AE6D"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05</w:t>
            </w:r>
          </w:p>
        </w:tc>
        <w:tc>
          <w:tcPr>
            <w:tcW w:w="191" w:type="pct"/>
            <w:vAlign w:val="center"/>
          </w:tcPr>
          <w:p w14:paraId="18C4387C" w14:textId="77777777" w:rsidR="00AA3EB5" w:rsidRPr="001E3DCB" w:rsidRDefault="00AA3EB5" w:rsidP="00897DA2">
            <w:pPr>
              <w:jc w:val="center"/>
              <w:rPr>
                <w:rFonts w:ascii="Tahoma" w:hAnsi="Tahoma" w:cs="Tahoma"/>
                <w:b/>
                <w:sz w:val="12"/>
                <w:szCs w:val="12"/>
                <w:lang w:val="es-CO"/>
              </w:rPr>
            </w:pPr>
            <w:r w:rsidRPr="001E3DCB">
              <w:rPr>
                <w:rFonts w:ascii="Tahoma" w:hAnsi="Tahoma" w:cs="Tahoma"/>
                <w:b/>
                <w:sz w:val="16"/>
                <w:szCs w:val="12"/>
                <w:lang w:val="es-CO"/>
              </w:rPr>
              <w:t>Sep 20</w:t>
            </w:r>
          </w:p>
        </w:tc>
        <w:tc>
          <w:tcPr>
            <w:tcW w:w="181" w:type="pct"/>
            <w:vAlign w:val="center"/>
          </w:tcPr>
          <w:p w14:paraId="3AB798F5" w14:textId="77777777" w:rsidR="00AA3EB5" w:rsidRPr="001C4FC0" w:rsidRDefault="007B3FE9" w:rsidP="00724A63">
            <w:pPr>
              <w:jc w:val="center"/>
              <w:rPr>
                <w:rFonts w:ascii="Tahoma" w:hAnsi="Tahoma" w:cs="Tahoma"/>
                <w:b/>
                <w:sz w:val="12"/>
                <w:szCs w:val="12"/>
                <w:lang w:val="es-CO"/>
              </w:rPr>
            </w:pPr>
            <w:r w:rsidRPr="001C4FC0">
              <w:rPr>
                <w:rFonts w:ascii="Tahoma" w:hAnsi="Tahoma" w:cs="Tahoma"/>
                <w:b/>
                <w:sz w:val="16"/>
                <w:szCs w:val="12"/>
                <w:lang w:val="es-CO"/>
              </w:rPr>
              <w:t xml:space="preserve">Oct </w:t>
            </w:r>
            <w:r w:rsidR="001C4FC0" w:rsidRPr="001C4FC0">
              <w:rPr>
                <w:rFonts w:ascii="Tahoma" w:hAnsi="Tahoma" w:cs="Tahoma"/>
                <w:b/>
                <w:sz w:val="16"/>
                <w:szCs w:val="12"/>
                <w:lang w:val="es-CO"/>
              </w:rPr>
              <w:t>03</w:t>
            </w:r>
          </w:p>
        </w:tc>
        <w:tc>
          <w:tcPr>
            <w:tcW w:w="181" w:type="pct"/>
            <w:vAlign w:val="center"/>
          </w:tcPr>
          <w:p w14:paraId="3073B36A" w14:textId="77777777" w:rsidR="00AA3EB5" w:rsidRPr="00085335" w:rsidRDefault="007B3FE9" w:rsidP="00724A63">
            <w:pPr>
              <w:jc w:val="center"/>
              <w:rPr>
                <w:rFonts w:ascii="Tahoma" w:hAnsi="Tahoma" w:cs="Tahoma"/>
                <w:sz w:val="12"/>
                <w:szCs w:val="12"/>
                <w:lang w:val="es-CO"/>
              </w:rPr>
            </w:pPr>
            <w:r w:rsidRPr="001C4FC0">
              <w:rPr>
                <w:rFonts w:ascii="Tahoma" w:hAnsi="Tahoma" w:cs="Tahoma"/>
                <w:b/>
                <w:sz w:val="16"/>
                <w:szCs w:val="12"/>
                <w:lang w:val="es-CO"/>
              </w:rPr>
              <w:t xml:space="preserve">Oct </w:t>
            </w:r>
            <w:r>
              <w:rPr>
                <w:rFonts w:ascii="Tahoma" w:hAnsi="Tahoma" w:cs="Tahoma"/>
                <w:b/>
                <w:sz w:val="16"/>
                <w:szCs w:val="12"/>
                <w:lang w:val="es-CO"/>
              </w:rPr>
              <w:t>04</w:t>
            </w:r>
          </w:p>
        </w:tc>
        <w:tc>
          <w:tcPr>
            <w:tcW w:w="198" w:type="pct"/>
            <w:vAlign w:val="center"/>
          </w:tcPr>
          <w:p w14:paraId="61B6BD20" w14:textId="77777777" w:rsidR="00AA3EB5" w:rsidRPr="003953B3" w:rsidRDefault="003953B3" w:rsidP="00724A63">
            <w:pPr>
              <w:jc w:val="center"/>
              <w:rPr>
                <w:rFonts w:ascii="Tahoma" w:hAnsi="Tahoma" w:cs="Tahoma"/>
                <w:b/>
                <w:sz w:val="12"/>
                <w:szCs w:val="12"/>
                <w:lang w:val="es-CO"/>
              </w:rPr>
            </w:pPr>
            <w:r w:rsidRPr="003953B3">
              <w:rPr>
                <w:rFonts w:ascii="Tahoma" w:hAnsi="Tahoma" w:cs="Tahoma"/>
                <w:b/>
                <w:sz w:val="16"/>
                <w:szCs w:val="12"/>
                <w:lang w:val="es-CO"/>
              </w:rPr>
              <w:t>Nov 14</w:t>
            </w:r>
          </w:p>
        </w:tc>
        <w:tc>
          <w:tcPr>
            <w:tcW w:w="198" w:type="pct"/>
            <w:vAlign w:val="center"/>
          </w:tcPr>
          <w:p w14:paraId="3A8269BD" w14:textId="77777777" w:rsidR="00AA3EB5" w:rsidRPr="00555860" w:rsidRDefault="00555860" w:rsidP="00724A63">
            <w:pPr>
              <w:jc w:val="center"/>
              <w:rPr>
                <w:rFonts w:ascii="Tahoma" w:hAnsi="Tahoma" w:cs="Tahoma"/>
                <w:b/>
                <w:sz w:val="12"/>
                <w:szCs w:val="12"/>
                <w:lang w:val="es-CO"/>
              </w:rPr>
            </w:pPr>
            <w:r w:rsidRPr="00555860">
              <w:rPr>
                <w:rFonts w:ascii="Tahoma" w:hAnsi="Tahoma" w:cs="Tahoma"/>
                <w:b/>
                <w:sz w:val="16"/>
                <w:szCs w:val="12"/>
                <w:lang w:val="es-CO"/>
              </w:rPr>
              <w:t>Nov 15</w:t>
            </w:r>
          </w:p>
        </w:tc>
        <w:tc>
          <w:tcPr>
            <w:tcW w:w="198" w:type="pct"/>
            <w:vAlign w:val="center"/>
          </w:tcPr>
          <w:p w14:paraId="381F4DD4" w14:textId="77777777" w:rsidR="00AA3EB5" w:rsidRPr="008D5B5C" w:rsidRDefault="008D5B5C" w:rsidP="00724A63">
            <w:pPr>
              <w:jc w:val="center"/>
              <w:rPr>
                <w:rFonts w:ascii="Tahoma" w:hAnsi="Tahoma" w:cs="Tahoma"/>
                <w:b/>
                <w:sz w:val="12"/>
                <w:szCs w:val="12"/>
                <w:lang w:val="es-CO"/>
              </w:rPr>
            </w:pPr>
            <w:r w:rsidRPr="008D5B5C">
              <w:rPr>
                <w:rFonts w:ascii="Tahoma" w:hAnsi="Tahoma" w:cs="Tahoma"/>
                <w:b/>
                <w:sz w:val="16"/>
                <w:szCs w:val="12"/>
                <w:lang w:val="es-CO"/>
              </w:rPr>
              <w:t>Nov 21</w:t>
            </w:r>
          </w:p>
        </w:tc>
        <w:tc>
          <w:tcPr>
            <w:tcW w:w="198" w:type="pct"/>
            <w:vAlign w:val="center"/>
          </w:tcPr>
          <w:p w14:paraId="23F99383" w14:textId="77777777" w:rsidR="00AA3EB5" w:rsidRPr="008F13B0" w:rsidRDefault="008F13B0" w:rsidP="00724A63">
            <w:pPr>
              <w:jc w:val="center"/>
              <w:rPr>
                <w:rFonts w:ascii="Tahoma" w:hAnsi="Tahoma" w:cs="Tahoma"/>
                <w:b/>
                <w:sz w:val="12"/>
                <w:szCs w:val="12"/>
                <w:lang w:val="es-CO"/>
              </w:rPr>
            </w:pPr>
            <w:r w:rsidRPr="008F13B0">
              <w:rPr>
                <w:rFonts w:ascii="Tahoma" w:hAnsi="Tahoma" w:cs="Tahoma"/>
                <w:b/>
                <w:sz w:val="16"/>
                <w:szCs w:val="12"/>
                <w:lang w:val="es-CO"/>
              </w:rPr>
              <w:t>Nov 22</w:t>
            </w:r>
          </w:p>
        </w:tc>
        <w:tc>
          <w:tcPr>
            <w:tcW w:w="172" w:type="pct"/>
          </w:tcPr>
          <w:p w14:paraId="389CC5BB" w14:textId="77777777" w:rsidR="00AA3EB5" w:rsidRPr="00C22444" w:rsidRDefault="00C22444" w:rsidP="00C22444">
            <w:pPr>
              <w:spacing w:before="240"/>
              <w:jc w:val="center"/>
              <w:rPr>
                <w:rFonts w:ascii="Tahoma" w:hAnsi="Tahoma" w:cs="Tahoma"/>
                <w:b/>
                <w:sz w:val="12"/>
                <w:szCs w:val="12"/>
                <w:lang w:val="es-CO"/>
              </w:rPr>
            </w:pPr>
            <w:r w:rsidRPr="00C22444">
              <w:rPr>
                <w:rFonts w:ascii="Tahoma" w:hAnsi="Tahoma" w:cs="Tahoma"/>
                <w:b/>
                <w:sz w:val="16"/>
                <w:szCs w:val="12"/>
                <w:lang w:val="es-CO"/>
              </w:rPr>
              <w:t>Dic 02</w:t>
            </w:r>
          </w:p>
        </w:tc>
      </w:tr>
      <w:tr w:rsidR="001C4FC0" w:rsidRPr="00272A5B" w14:paraId="304A6794"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98" w:type="pct"/>
            <w:gridSpan w:val="3"/>
            <w:vAlign w:val="center"/>
          </w:tcPr>
          <w:p w14:paraId="36E71F1E" w14:textId="77777777" w:rsidR="00AA3EB5" w:rsidRPr="00085335" w:rsidRDefault="00AA3EB5" w:rsidP="00724A63">
            <w:pPr>
              <w:rPr>
                <w:rFonts w:ascii="Tahoma" w:hAnsi="Tahoma" w:cs="Tahoma"/>
                <w:sz w:val="16"/>
                <w:szCs w:val="16"/>
              </w:rPr>
            </w:pPr>
            <w:r>
              <w:rPr>
                <w:rFonts w:ascii="Tahoma" w:hAnsi="Tahoma" w:cs="Tahoma"/>
                <w:sz w:val="16"/>
                <w:szCs w:val="16"/>
              </w:rPr>
              <w:t>LUIS FERNANDO DUQUE</w:t>
            </w:r>
          </w:p>
        </w:tc>
        <w:tc>
          <w:tcPr>
            <w:tcW w:w="122" w:type="pct"/>
            <w:vAlign w:val="center"/>
          </w:tcPr>
          <w:p w14:paraId="5BA19A3D"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61A6F5EB" w14:textId="77777777" w:rsidR="00AA3EB5" w:rsidRPr="006C3A2B" w:rsidRDefault="00AA3EB5" w:rsidP="00EB7453">
            <w:pPr>
              <w:rPr>
                <w:rFonts w:ascii="Tahoma" w:hAnsi="Tahoma" w:cs="Tahoma"/>
                <w:sz w:val="16"/>
                <w:szCs w:val="18"/>
              </w:rPr>
            </w:pPr>
            <w:r>
              <w:rPr>
                <w:rFonts w:ascii="Tahoma" w:hAnsi="Tahoma" w:cs="Tahoma"/>
                <w:sz w:val="16"/>
                <w:szCs w:val="18"/>
              </w:rPr>
              <w:t>Delegado</w:t>
            </w:r>
            <w:r w:rsidRPr="00A34EAE">
              <w:rPr>
                <w:rFonts w:ascii="Tahoma" w:hAnsi="Tahoma" w:cs="Tahoma"/>
                <w:sz w:val="16"/>
                <w:szCs w:val="18"/>
              </w:rPr>
              <w:t xml:space="preserve"> de la Ministra de Educación Nacional </w:t>
            </w:r>
            <w:r w:rsidR="00EB7453">
              <w:rPr>
                <w:rFonts w:ascii="Tahoma" w:hAnsi="Tahoma" w:cs="Tahoma"/>
                <w:sz w:val="16"/>
                <w:szCs w:val="18"/>
              </w:rPr>
              <w:t>–Jefe de la Oficina de Tecnología y Sistemas (Presidente)</w:t>
            </w:r>
          </w:p>
        </w:tc>
        <w:tc>
          <w:tcPr>
            <w:tcW w:w="231" w:type="pct"/>
            <w:vAlign w:val="center"/>
          </w:tcPr>
          <w:p w14:paraId="5D351774"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7" w:type="pct"/>
            <w:vAlign w:val="center"/>
          </w:tcPr>
          <w:p w14:paraId="58D1AA3C" w14:textId="77777777" w:rsidR="00AA3EB5" w:rsidRPr="009522E2" w:rsidRDefault="00AA3EB5" w:rsidP="00724A63">
            <w:pPr>
              <w:jc w:val="center"/>
              <w:rPr>
                <w:rFonts w:ascii="Tahoma" w:hAnsi="Tahoma" w:cs="Tahoma"/>
                <w:b/>
                <w:sz w:val="16"/>
                <w:szCs w:val="16"/>
              </w:rPr>
            </w:pPr>
            <w:r>
              <w:rPr>
                <w:rFonts w:ascii="Tahoma" w:hAnsi="Tahoma" w:cs="Tahoma"/>
                <w:b/>
                <w:sz w:val="16"/>
                <w:szCs w:val="16"/>
              </w:rPr>
              <w:t>-</w:t>
            </w:r>
          </w:p>
        </w:tc>
        <w:tc>
          <w:tcPr>
            <w:tcW w:w="183" w:type="pct"/>
            <w:vAlign w:val="center"/>
          </w:tcPr>
          <w:p w14:paraId="7E7CAB9D"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5" w:type="pct"/>
            <w:vAlign w:val="center"/>
          </w:tcPr>
          <w:p w14:paraId="0FD0B4DA"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w:t>
            </w:r>
          </w:p>
        </w:tc>
        <w:tc>
          <w:tcPr>
            <w:tcW w:w="206" w:type="pct"/>
            <w:vAlign w:val="center"/>
          </w:tcPr>
          <w:p w14:paraId="54B6CAC3" w14:textId="77777777" w:rsidR="00AA3EB5" w:rsidRPr="00864F75" w:rsidRDefault="00AA3EB5" w:rsidP="00724A63">
            <w:pPr>
              <w:jc w:val="center"/>
              <w:rPr>
                <w:rFonts w:ascii="Tahoma" w:hAnsi="Tahoma" w:cs="Tahoma"/>
                <w:b/>
                <w:sz w:val="16"/>
                <w:szCs w:val="16"/>
              </w:rPr>
            </w:pPr>
            <w:r>
              <w:rPr>
                <w:rFonts w:ascii="Tahoma" w:hAnsi="Tahoma" w:cs="Tahoma"/>
                <w:b/>
                <w:sz w:val="16"/>
                <w:szCs w:val="16"/>
              </w:rPr>
              <w:t>A</w:t>
            </w:r>
          </w:p>
        </w:tc>
        <w:tc>
          <w:tcPr>
            <w:tcW w:w="185" w:type="pct"/>
            <w:vAlign w:val="center"/>
          </w:tcPr>
          <w:p w14:paraId="038D8431"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7150E1C"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2DCB3EDC"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9374CF8"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990B823"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FF4DBBA" w14:textId="77777777" w:rsidR="00AA3EB5" w:rsidRPr="00FB6C93"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3F9E2D36" w14:textId="77777777" w:rsidR="00AA3EB5" w:rsidRPr="00FB6C93" w:rsidRDefault="00AA3EB5" w:rsidP="00897DA2">
            <w:pPr>
              <w:jc w:val="center"/>
              <w:rPr>
                <w:rFonts w:ascii="Tahoma" w:hAnsi="Tahoma" w:cs="Tahoma"/>
                <w:b/>
                <w:sz w:val="16"/>
                <w:szCs w:val="16"/>
                <w:lang w:val="es-CO"/>
              </w:rPr>
            </w:pPr>
            <w:r w:rsidRPr="00FB6C93">
              <w:rPr>
                <w:rFonts w:ascii="Tahoma" w:hAnsi="Tahoma" w:cs="Tahoma"/>
                <w:b/>
                <w:sz w:val="16"/>
                <w:szCs w:val="16"/>
                <w:lang w:val="es-CO"/>
              </w:rPr>
              <w:t>A</w:t>
            </w:r>
          </w:p>
        </w:tc>
        <w:tc>
          <w:tcPr>
            <w:tcW w:w="191" w:type="pct"/>
            <w:vAlign w:val="center"/>
          </w:tcPr>
          <w:p w14:paraId="323944C3"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5A0FC601" w14:textId="77777777" w:rsidR="00AA3EB5" w:rsidRPr="00864F75"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1" w:type="pct"/>
            <w:vAlign w:val="center"/>
          </w:tcPr>
          <w:p w14:paraId="2A2BF40C"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EX</w:t>
            </w:r>
          </w:p>
        </w:tc>
        <w:tc>
          <w:tcPr>
            <w:tcW w:w="198" w:type="pct"/>
            <w:vAlign w:val="center"/>
          </w:tcPr>
          <w:p w14:paraId="733E4879"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76F3B2D" w14:textId="77777777" w:rsidR="00AA3EB5" w:rsidRPr="00272A5B" w:rsidRDefault="00555860" w:rsidP="00724A63">
            <w:pPr>
              <w:jc w:val="center"/>
              <w:rPr>
                <w:rFonts w:ascii="Tahoma" w:hAnsi="Tahoma" w:cs="Tahoma"/>
                <w:b/>
                <w:sz w:val="18"/>
                <w:szCs w:val="18"/>
                <w:lang w:val="es-CO"/>
              </w:rPr>
            </w:pPr>
            <w:r>
              <w:rPr>
                <w:rFonts w:ascii="Tahoma" w:hAnsi="Tahoma" w:cs="Tahoma"/>
                <w:b/>
                <w:sz w:val="18"/>
                <w:szCs w:val="18"/>
                <w:lang w:val="es-CO"/>
              </w:rPr>
              <w:t>A</w:t>
            </w:r>
          </w:p>
        </w:tc>
        <w:tc>
          <w:tcPr>
            <w:tcW w:w="198" w:type="pct"/>
            <w:vAlign w:val="center"/>
          </w:tcPr>
          <w:p w14:paraId="413DF282" w14:textId="77777777" w:rsidR="00AA3EB5" w:rsidRPr="00272A5B" w:rsidRDefault="008D5B5C" w:rsidP="00724A63">
            <w:pPr>
              <w:jc w:val="center"/>
              <w:rPr>
                <w:rFonts w:ascii="Tahoma" w:hAnsi="Tahoma" w:cs="Tahoma"/>
                <w:b/>
                <w:sz w:val="18"/>
                <w:szCs w:val="18"/>
                <w:lang w:val="es-CO"/>
              </w:rPr>
            </w:pPr>
            <w:r>
              <w:rPr>
                <w:rFonts w:ascii="Tahoma" w:hAnsi="Tahoma" w:cs="Tahoma"/>
                <w:b/>
                <w:sz w:val="18"/>
                <w:szCs w:val="18"/>
                <w:lang w:val="es-CO"/>
              </w:rPr>
              <w:t>A</w:t>
            </w:r>
          </w:p>
        </w:tc>
        <w:tc>
          <w:tcPr>
            <w:tcW w:w="198" w:type="pct"/>
            <w:vAlign w:val="center"/>
          </w:tcPr>
          <w:p w14:paraId="008D31CF" w14:textId="77777777"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43BC77BD" w14:textId="77777777" w:rsidR="00AA3EB5" w:rsidRPr="00272A5B" w:rsidRDefault="00C22444" w:rsidP="00C22444">
            <w:pPr>
              <w:jc w:val="center"/>
              <w:rPr>
                <w:rFonts w:ascii="Tahoma" w:hAnsi="Tahoma" w:cs="Tahoma"/>
                <w:b/>
                <w:sz w:val="16"/>
                <w:szCs w:val="16"/>
                <w:lang w:val="es-CO"/>
              </w:rPr>
            </w:pPr>
            <w:r>
              <w:rPr>
                <w:rFonts w:ascii="Tahoma" w:hAnsi="Tahoma" w:cs="Tahoma"/>
                <w:b/>
                <w:sz w:val="16"/>
                <w:szCs w:val="16"/>
                <w:lang w:val="es-CO"/>
              </w:rPr>
              <w:t>A</w:t>
            </w:r>
          </w:p>
        </w:tc>
      </w:tr>
      <w:tr w:rsidR="001C4FC0" w:rsidRPr="00272A5B" w14:paraId="1F029597"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98" w:type="pct"/>
            <w:gridSpan w:val="3"/>
            <w:vAlign w:val="center"/>
          </w:tcPr>
          <w:p w14:paraId="31745682"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WILSON CASAS ÁLVAREZ </w:t>
            </w:r>
          </w:p>
        </w:tc>
        <w:tc>
          <w:tcPr>
            <w:tcW w:w="122" w:type="pct"/>
            <w:vAlign w:val="center"/>
          </w:tcPr>
          <w:p w14:paraId="5727867A"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225EDA94" w14:textId="77777777" w:rsidR="00AA3EB5" w:rsidRPr="006C3A2B" w:rsidRDefault="00AA3EB5" w:rsidP="00724A63">
            <w:pPr>
              <w:rPr>
                <w:rFonts w:ascii="Tahoma" w:hAnsi="Tahoma" w:cs="Tahoma"/>
                <w:sz w:val="16"/>
                <w:szCs w:val="18"/>
              </w:rPr>
            </w:pPr>
            <w:r w:rsidRPr="00680270">
              <w:rPr>
                <w:rFonts w:ascii="Tahoma" w:hAnsi="Tahoma" w:cs="Tahoma"/>
                <w:sz w:val="16"/>
                <w:szCs w:val="18"/>
              </w:rPr>
              <w:t xml:space="preserve">Representante del Presidente de la República </w:t>
            </w:r>
          </w:p>
        </w:tc>
        <w:tc>
          <w:tcPr>
            <w:tcW w:w="231" w:type="pct"/>
            <w:vAlign w:val="center"/>
          </w:tcPr>
          <w:p w14:paraId="2BF41497"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4DC6C0D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5CE1E09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6071AF7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04651AF6"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35C801B8"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54F6CC14"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1B000C1C" w14:textId="77777777" w:rsidR="00AA3EB5" w:rsidRPr="00864F75" w:rsidRDefault="00AE1FC7"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14:paraId="6BDD56C6"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556EA82"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26F4B61" w14:textId="77777777" w:rsidR="00AA3EB5" w:rsidRPr="00864F75"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52AB8D06"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1A4DEF48" w14:textId="77777777" w:rsidR="00AA3EB5" w:rsidRPr="00864F75"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3AE1574D" w14:textId="77777777" w:rsidR="00AA3EB5" w:rsidRPr="00864F75"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71DEFD03" w14:textId="77777777" w:rsidR="00AA3EB5" w:rsidRPr="00272A5B"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29D4657" w14:textId="77777777" w:rsidR="00AA3EB5" w:rsidRPr="00272A5B"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6A040F6" w14:textId="77777777" w:rsidR="00AA3EB5" w:rsidRPr="00272A5B"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CE8F08A" w14:textId="77777777" w:rsidR="00AA3EB5" w:rsidRPr="00272A5B"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F60A96F" w14:textId="77777777" w:rsidR="00AA3EB5" w:rsidRPr="00272A5B"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4A50F638" w14:textId="77777777" w:rsidR="00AA3EB5" w:rsidRPr="00272A5B"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1241D474"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98" w:type="pct"/>
            <w:gridSpan w:val="3"/>
            <w:vAlign w:val="center"/>
          </w:tcPr>
          <w:p w14:paraId="41319421"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ANDRÉS FELIPE ARBELÁEZ </w:t>
            </w:r>
          </w:p>
        </w:tc>
        <w:tc>
          <w:tcPr>
            <w:tcW w:w="122" w:type="pct"/>
            <w:vAlign w:val="center"/>
          </w:tcPr>
          <w:p w14:paraId="260C7A66"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47C06EAD" w14:textId="77777777" w:rsidR="00AA3EB5" w:rsidRPr="006C3A2B" w:rsidRDefault="00AA3EB5" w:rsidP="00724A63">
            <w:pPr>
              <w:rPr>
                <w:rFonts w:ascii="Tahoma" w:hAnsi="Tahoma" w:cs="Tahoma"/>
                <w:sz w:val="16"/>
                <w:szCs w:val="18"/>
              </w:rPr>
            </w:pPr>
            <w:r w:rsidRPr="00680270">
              <w:rPr>
                <w:rFonts w:ascii="Tahoma" w:hAnsi="Tahoma" w:cs="Tahoma"/>
                <w:sz w:val="16"/>
                <w:szCs w:val="18"/>
              </w:rPr>
              <w:t>Delegado Permanente d</w:t>
            </w:r>
            <w:r w:rsidRPr="006C3A2B">
              <w:rPr>
                <w:rFonts w:ascii="Tahoma" w:hAnsi="Tahoma" w:cs="Tahoma"/>
                <w:sz w:val="16"/>
                <w:szCs w:val="18"/>
              </w:rPr>
              <w:t xml:space="preserve">el Representante Federación Nacional de Departamentos </w:t>
            </w:r>
          </w:p>
        </w:tc>
        <w:tc>
          <w:tcPr>
            <w:tcW w:w="231" w:type="pct"/>
            <w:vAlign w:val="center"/>
          </w:tcPr>
          <w:p w14:paraId="3C62B199"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314410C0"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1B436B3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04760D0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3FDEA7C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5BD735C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A375E9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933FF39" w14:textId="77777777" w:rsidR="00AA3EB5" w:rsidRPr="009522E2" w:rsidRDefault="00AE1FC7"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14:paraId="0AD31509"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EDAC04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90E4A1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043E25D6"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5F3E3A6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7153CCC5" w14:textId="77777777" w:rsidR="00AA3EB5" w:rsidRPr="009522E2" w:rsidRDefault="00407C72" w:rsidP="00724A63">
            <w:pPr>
              <w:jc w:val="center"/>
              <w:rPr>
                <w:rFonts w:ascii="Tahoma" w:hAnsi="Tahoma" w:cs="Tahoma"/>
                <w:b/>
                <w:sz w:val="16"/>
                <w:szCs w:val="16"/>
                <w:lang w:val="es-CO"/>
              </w:rPr>
            </w:pPr>
            <w:r>
              <w:rPr>
                <w:rFonts w:ascii="Tahoma" w:hAnsi="Tahoma" w:cs="Tahoma"/>
                <w:b/>
                <w:sz w:val="16"/>
                <w:szCs w:val="16"/>
                <w:lang w:val="es-CO"/>
              </w:rPr>
              <w:t>EX</w:t>
            </w:r>
          </w:p>
        </w:tc>
        <w:tc>
          <w:tcPr>
            <w:tcW w:w="181" w:type="pct"/>
            <w:vAlign w:val="center"/>
          </w:tcPr>
          <w:p w14:paraId="36E3A0B8" w14:textId="77777777" w:rsidR="00AA3EB5" w:rsidRPr="009522E2" w:rsidRDefault="007B3FE9" w:rsidP="00724A63">
            <w:pPr>
              <w:jc w:val="center"/>
              <w:rPr>
                <w:rFonts w:ascii="Tahoma" w:hAnsi="Tahoma" w:cs="Tahoma"/>
                <w:b/>
                <w:sz w:val="4"/>
                <w:szCs w:val="4"/>
                <w:lang w:val="es-CO"/>
              </w:rPr>
            </w:pPr>
            <w:r w:rsidRPr="007B3FE9">
              <w:rPr>
                <w:rFonts w:ascii="Tahoma" w:hAnsi="Tahoma" w:cs="Tahoma"/>
                <w:b/>
                <w:sz w:val="16"/>
                <w:szCs w:val="4"/>
                <w:lang w:val="es-CO"/>
              </w:rPr>
              <w:t>EX</w:t>
            </w:r>
          </w:p>
        </w:tc>
        <w:tc>
          <w:tcPr>
            <w:tcW w:w="198" w:type="pct"/>
            <w:vAlign w:val="center"/>
          </w:tcPr>
          <w:p w14:paraId="5599961F"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02116F5"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07A5381"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FE22C92"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62D4A16E" w14:textId="77777777" w:rsidR="00AA3EB5" w:rsidRPr="009522E2"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15A5A373"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498" w:type="pct"/>
            <w:gridSpan w:val="3"/>
            <w:vAlign w:val="center"/>
          </w:tcPr>
          <w:p w14:paraId="0280114E" w14:textId="77777777" w:rsidR="00AA3EB5" w:rsidRPr="00085335" w:rsidRDefault="00AA3EB5" w:rsidP="00724A63">
            <w:pPr>
              <w:rPr>
                <w:rFonts w:ascii="Tahoma" w:hAnsi="Tahoma" w:cs="Tahoma"/>
                <w:sz w:val="16"/>
                <w:szCs w:val="16"/>
              </w:rPr>
            </w:pPr>
            <w:r w:rsidRPr="00085335">
              <w:rPr>
                <w:rFonts w:ascii="Tahoma" w:hAnsi="Tahoma" w:cs="Tahoma"/>
                <w:sz w:val="16"/>
                <w:szCs w:val="16"/>
              </w:rPr>
              <w:t>GUSTAVO TÉLLEZ IREGUI</w:t>
            </w:r>
          </w:p>
        </w:tc>
        <w:tc>
          <w:tcPr>
            <w:tcW w:w="122" w:type="pct"/>
            <w:vAlign w:val="center"/>
          </w:tcPr>
          <w:p w14:paraId="0624826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41AC6611" w14:textId="77777777" w:rsidR="00AA3EB5" w:rsidRPr="00680270" w:rsidRDefault="00AA3EB5" w:rsidP="0067267D">
            <w:pPr>
              <w:rPr>
                <w:rFonts w:ascii="Tahoma" w:hAnsi="Tahoma" w:cs="Tahoma"/>
                <w:sz w:val="16"/>
                <w:szCs w:val="18"/>
              </w:rPr>
            </w:pPr>
            <w:r>
              <w:rPr>
                <w:rFonts w:ascii="Tahoma" w:hAnsi="Tahoma" w:cs="Tahoma"/>
                <w:sz w:val="16"/>
                <w:szCs w:val="18"/>
              </w:rPr>
              <w:t>Representante de los Ex</w:t>
            </w:r>
            <w:r w:rsidR="00E54E84">
              <w:rPr>
                <w:rFonts w:ascii="Tahoma" w:hAnsi="Tahoma" w:cs="Tahoma"/>
                <w:sz w:val="16"/>
                <w:szCs w:val="18"/>
              </w:rPr>
              <w:t xml:space="preserve"> </w:t>
            </w:r>
            <w:r>
              <w:rPr>
                <w:rFonts w:ascii="Tahoma" w:hAnsi="Tahoma" w:cs="Tahoma"/>
                <w:sz w:val="16"/>
                <w:szCs w:val="18"/>
              </w:rPr>
              <w:t>r</w:t>
            </w:r>
            <w:r w:rsidRPr="00680270">
              <w:rPr>
                <w:rFonts w:ascii="Tahoma" w:hAnsi="Tahoma" w:cs="Tahoma"/>
                <w:sz w:val="16"/>
                <w:szCs w:val="18"/>
              </w:rPr>
              <w:t>ectores</w:t>
            </w:r>
          </w:p>
        </w:tc>
        <w:tc>
          <w:tcPr>
            <w:tcW w:w="231" w:type="pct"/>
            <w:vAlign w:val="center"/>
          </w:tcPr>
          <w:p w14:paraId="0DD47C2D"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2BAC850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1477CCE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52FCD40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485F9C3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16F7B06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37367C5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404DD0A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44B7556"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DE11AB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FCABA5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3F5B8FF8"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36AEFA4E"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71C55AAC"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3B347E9B"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7E9DF8A"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231AC2B"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6A6AAD7"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2F4BCF2"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5201444A" w14:textId="77777777" w:rsidR="00AA3EB5" w:rsidRPr="009522E2"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36762973"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1"/>
        </w:trPr>
        <w:tc>
          <w:tcPr>
            <w:tcW w:w="498" w:type="pct"/>
            <w:gridSpan w:val="3"/>
            <w:vAlign w:val="center"/>
          </w:tcPr>
          <w:p w14:paraId="0E7C4115" w14:textId="77777777" w:rsidR="00AA3EB5" w:rsidRPr="00085335" w:rsidRDefault="00AA3EB5" w:rsidP="00724A63">
            <w:pPr>
              <w:rPr>
                <w:rFonts w:ascii="Tahoma" w:hAnsi="Tahoma" w:cs="Tahoma"/>
                <w:sz w:val="16"/>
                <w:szCs w:val="16"/>
              </w:rPr>
            </w:pPr>
            <w:r w:rsidRPr="00085335">
              <w:rPr>
                <w:rFonts w:ascii="Tahoma" w:hAnsi="Tahoma" w:cs="Tahoma"/>
                <w:sz w:val="16"/>
                <w:szCs w:val="16"/>
              </w:rPr>
              <w:t xml:space="preserve">FÉLIX AMÍN TOVAR TAFUR </w:t>
            </w:r>
          </w:p>
        </w:tc>
        <w:tc>
          <w:tcPr>
            <w:tcW w:w="122" w:type="pct"/>
            <w:vAlign w:val="center"/>
          </w:tcPr>
          <w:p w14:paraId="4FD96EFC"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6383A7C4"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del Sector Productivo</w:t>
            </w:r>
          </w:p>
        </w:tc>
        <w:tc>
          <w:tcPr>
            <w:tcW w:w="231" w:type="pct"/>
            <w:vAlign w:val="center"/>
          </w:tcPr>
          <w:p w14:paraId="4CC7EB76"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2CA0DED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3292ABB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3FD14BE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EX</w:t>
            </w:r>
          </w:p>
        </w:tc>
        <w:tc>
          <w:tcPr>
            <w:tcW w:w="206" w:type="pct"/>
            <w:vAlign w:val="center"/>
          </w:tcPr>
          <w:p w14:paraId="5B59323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07E806E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B5E8C9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254526B3" w14:textId="77777777" w:rsidR="00AA3EB5" w:rsidRPr="009522E2" w:rsidRDefault="00AE1FC7"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14:paraId="68EA5566"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0DB28FD" w14:textId="77777777" w:rsidR="00AA3EB5" w:rsidRDefault="00AA3EB5" w:rsidP="00724A63">
            <w:pPr>
              <w:jc w:val="center"/>
              <w:rPr>
                <w:rFonts w:ascii="Tahoma" w:hAnsi="Tahoma" w:cs="Tahoma"/>
                <w:b/>
                <w:sz w:val="16"/>
                <w:szCs w:val="16"/>
                <w:lang w:val="es-CO"/>
              </w:rPr>
            </w:pPr>
            <w:r>
              <w:rPr>
                <w:rFonts w:ascii="Tahoma" w:hAnsi="Tahoma" w:cs="Tahoma"/>
                <w:b/>
                <w:sz w:val="16"/>
                <w:szCs w:val="16"/>
                <w:lang w:val="es-CO"/>
              </w:rPr>
              <w:t>A</w:t>
            </w:r>
          </w:p>
          <w:p w14:paraId="72C019D8" w14:textId="77777777" w:rsidR="00AA3EB5" w:rsidRPr="001A50C9" w:rsidRDefault="00AA3EB5" w:rsidP="00724A63">
            <w:pPr>
              <w:jc w:val="center"/>
              <w:rPr>
                <w:rFonts w:ascii="Tahoma" w:hAnsi="Tahoma" w:cs="Tahoma"/>
                <w:sz w:val="8"/>
                <w:szCs w:val="8"/>
                <w:lang w:val="es-CO"/>
              </w:rPr>
            </w:pPr>
            <w:r w:rsidRPr="001A50C9">
              <w:rPr>
                <w:rFonts w:ascii="Tahoma" w:hAnsi="Tahoma" w:cs="Tahoma"/>
                <w:sz w:val="8"/>
                <w:szCs w:val="8"/>
                <w:lang w:val="es-CO"/>
              </w:rPr>
              <w:t>(Skype)</w:t>
            </w:r>
          </w:p>
        </w:tc>
        <w:tc>
          <w:tcPr>
            <w:tcW w:w="196" w:type="pct"/>
            <w:vAlign w:val="center"/>
          </w:tcPr>
          <w:p w14:paraId="4EAC6C8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47CD56FB" w14:textId="77777777" w:rsidR="00AA3EB5" w:rsidRDefault="00AA3EB5" w:rsidP="00897DA2">
            <w:pPr>
              <w:jc w:val="center"/>
              <w:rPr>
                <w:rFonts w:ascii="Tahoma" w:hAnsi="Tahoma" w:cs="Tahoma"/>
                <w:b/>
                <w:sz w:val="16"/>
                <w:szCs w:val="16"/>
                <w:lang w:val="es-CO"/>
              </w:rPr>
            </w:pPr>
            <w:r>
              <w:rPr>
                <w:rFonts w:ascii="Tahoma" w:hAnsi="Tahoma" w:cs="Tahoma"/>
                <w:b/>
                <w:sz w:val="16"/>
                <w:szCs w:val="16"/>
                <w:lang w:val="es-CO"/>
              </w:rPr>
              <w:t>A</w:t>
            </w:r>
          </w:p>
          <w:p w14:paraId="2B8EBB65" w14:textId="77777777" w:rsidR="00AA3EB5" w:rsidRPr="009522E2" w:rsidRDefault="00AA3EB5" w:rsidP="00897DA2">
            <w:pPr>
              <w:jc w:val="center"/>
              <w:rPr>
                <w:rFonts w:ascii="Tahoma" w:hAnsi="Tahoma" w:cs="Tahoma"/>
                <w:b/>
                <w:sz w:val="16"/>
                <w:szCs w:val="16"/>
                <w:lang w:val="es-CO"/>
              </w:rPr>
            </w:pPr>
            <w:r w:rsidRPr="00AE1FC7">
              <w:rPr>
                <w:rFonts w:ascii="Tahoma" w:hAnsi="Tahoma" w:cs="Tahoma"/>
                <w:sz w:val="8"/>
                <w:szCs w:val="8"/>
                <w:lang w:val="es-CO"/>
              </w:rPr>
              <w:t>WEB</w:t>
            </w:r>
          </w:p>
        </w:tc>
        <w:tc>
          <w:tcPr>
            <w:tcW w:w="191" w:type="pct"/>
            <w:vAlign w:val="center"/>
          </w:tcPr>
          <w:p w14:paraId="1DB7CDDC"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2F61454B"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41AC15F4"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1D304F7"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7722A9C"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1D962F7"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BB6625D" w14:textId="77777777" w:rsidR="00AA3EB5" w:rsidRPr="009522E2" w:rsidRDefault="008F13B0" w:rsidP="00724A63">
            <w:pPr>
              <w:rPr>
                <w:rFonts w:ascii="Tahoma" w:hAnsi="Tahoma" w:cs="Tahoma"/>
                <w:b/>
                <w:sz w:val="18"/>
                <w:szCs w:val="18"/>
                <w:lang w:val="es-CO"/>
              </w:rPr>
            </w:pPr>
            <w:r>
              <w:rPr>
                <w:rFonts w:ascii="Tahoma" w:hAnsi="Tahoma" w:cs="Tahoma"/>
                <w:b/>
                <w:sz w:val="18"/>
                <w:szCs w:val="18"/>
                <w:lang w:val="es-CO"/>
              </w:rPr>
              <w:t>A</w:t>
            </w:r>
          </w:p>
        </w:tc>
        <w:tc>
          <w:tcPr>
            <w:tcW w:w="172" w:type="pct"/>
            <w:vAlign w:val="center"/>
          </w:tcPr>
          <w:p w14:paraId="7EE8724E" w14:textId="77777777" w:rsidR="00AA3EB5" w:rsidRPr="009522E2"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30727EBC"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98" w:type="pct"/>
            <w:gridSpan w:val="3"/>
            <w:vAlign w:val="center"/>
          </w:tcPr>
          <w:p w14:paraId="6E20F837" w14:textId="77777777" w:rsidR="00AA3EB5" w:rsidRPr="00085335" w:rsidRDefault="00AA3EB5" w:rsidP="00724A63">
            <w:pPr>
              <w:rPr>
                <w:rFonts w:ascii="Tahoma" w:hAnsi="Tahoma" w:cs="Tahoma"/>
                <w:sz w:val="16"/>
                <w:szCs w:val="16"/>
              </w:rPr>
            </w:pPr>
            <w:r w:rsidRPr="00085335">
              <w:rPr>
                <w:rFonts w:ascii="Tahoma" w:hAnsi="Tahoma" w:cs="Tahoma"/>
                <w:sz w:val="16"/>
                <w:szCs w:val="16"/>
              </w:rPr>
              <w:t>ÉDGAR GUILLERMO RODRÍGUEZ DÍAZ</w:t>
            </w:r>
          </w:p>
        </w:tc>
        <w:tc>
          <w:tcPr>
            <w:tcW w:w="122" w:type="pct"/>
            <w:vAlign w:val="center"/>
          </w:tcPr>
          <w:p w14:paraId="01DF5536" w14:textId="77777777" w:rsidR="00AA3EB5" w:rsidRPr="00680270" w:rsidRDefault="00AA3EB5" w:rsidP="00724A63">
            <w:pPr>
              <w:jc w:val="center"/>
              <w:rPr>
                <w:rFonts w:ascii="Tahoma" w:hAnsi="Tahoma" w:cs="Tahoma"/>
                <w:b/>
                <w:sz w:val="18"/>
                <w:szCs w:val="18"/>
              </w:rPr>
            </w:pPr>
            <w:r w:rsidRPr="00680270">
              <w:rPr>
                <w:rFonts w:ascii="Tahoma" w:hAnsi="Tahoma" w:cs="Tahoma"/>
                <w:b/>
                <w:sz w:val="18"/>
                <w:szCs w:val="18"/>
              </w:rPr>
              <w:t>*</w:t>
            </w:r>
          </w:p>
        </w:tc>
        <w:tc>
          <w:tcPr>
            <w:tcW w:w="532" w:type="pct"/>
            <w:gridSpan w:val="3"/>
            <w:vAlign w:val="center"/>
          </w:tcPr>
          <w:p w14:paraId="6FD4BC93" w14:textId="77777777" w:rsidR="00AA3EB5" w:rsidRPr="00864F75" w:rsidRDefault="00AA3EB5" w:rsidP="00724A63">
            <w:pPr>
              <w:rPr>
                <w:rFonts w:ascii="Tahoma" w:hAnsi="Tahoma" w:cs="Tahoma"/>
                <w:sz w:val="16"/>
                <w:szCs w:val="18"/>
              </w:rPr>
            </w:pPr>
            <w:r w:rsidRPr="006C3A2B">
              <w:rPr>
                <w:rFonts w:ascii="Tahoma" w:hAnsi="Tahoma" w:cs="Tahoma"/>
                <w:sz w:val="16"/>
                <w:szCs w:val="18"/>
              </w:rPr>
              <w:t>Representante de las Directi</w:t>
            </w:r>
            <w:r w:rsidRPr="00864F75">
              <w:rPr>
                <w:rFonts w:ascii="Tahoma" w:hAnsi="Tahoma" w:cs="Tahoma"/>
                <w:sz w:val="16"/>
                <w:szCs w:val="18"/>
              </w:rPr>
              <w:t>vas Académicas</w:t>
            </w:r>
          </w:p>
        </w:tc>
        <w:tc>
          <w:tcPr>
            <w:tcW w:w="231" w:type="pct"/>
            <w:vAlign w:val="center"/>
          </w:tcPr>
          <w:p w14:paraId="4F5349F1"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49487ABE"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7C999CD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2C22F1CC"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53A2E52B"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2B3E761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1645378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78703AD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48D38AC"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38C3E2B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4DDE7F1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6BBDAC8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6690B2D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5829253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3D8488CA"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20808BDF"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E829F5B"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42872D9"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ECAD45C"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5641AC0E" w14:textId="77777777" w:rsidR="00AA3EB5" w:rsidRPr="009522E2" w:rsidRDefault="00702378" w:rsidP="003411A8">
            <w:pPr>
              <w:jc w:val="center"/>
              <w:rPr>
                <w:rFonts w:ascii="Tahoma" w:hAnsi="Tahoma" w:cs="Tahoma"/>
                <w:b/>
                <w:sz w:val="16"/>
                <w:szCs w:val="16"/>
                <w:lang w:val="es-CO"/>
              </w:rPr>
            </w:pPr>
            <w:r>
              <w:rPr>
                <w:rFonts w:ascii="Tahoma" w:hAnsi="Tahoma" w:cs="Tahoma"/>
                <w:b/>
                <w:sz w:val="16"/>
                <w:szCs w:val="16"/>
                <w:lang w:val="es-CO"/>
              </w:rPr>
              <w:t>EX</w:t>
            </w:r>
          </w:p>
        </w:tc>
      </w:tr>
      <w:tr w:rsidR="001C4FC0" w:rsidRPr="009522E2" w14:paraId="40900968"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98" w:type="pct"/>
            <w:gridSpan w:val="3"/>
            <w:vAlign w:val="center"/>
          </w:tcPr>
          <w:p w14:paraId="3374D07C" w14:textId="77777777" w:rsidR="00AA3EB5" w:rsidRPr="00085335" w:rsidRDefault="00AA3EB5" w:rsidP="00724A63">
            <w:pPr>
              <w:rPr>
                <w:rFonts w:ascii="Tahoma" w:hAnsi="Tahoma" w:cs="Tahoma"/>
                <w:sz w:val="16"/>
                <w:szCs w:val="16"/>
              </w:rPr>
            </w:pPr>
            <w:r w:rsidRPr="00085335">
              <w:rPr>
                <w:rFonts w:ascii="Tahoma" w:hAnsi="Tahoma" w:cs="Tahoma"/>
                <w:sz w:val="16"/>
                <w:szCs w:val="16"/>
              </w:rPr>
              <w:t>LUZ MARINA MARTINEZ PEÑA</w:t>
            </w:r>
          </w:p>
        </w:tc>
        <w:tc>
          <w:tcPr>
            <w:tcW w:w="122" w:type="pct"/>
            <w:vAlign w:val="center"/>
          </w:tcPr>
          <w:p w14:paraId="236EE4E3"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704FA903"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Docentes</w:t>
            </w:r>
          </w:p>
        </w:tc>
        <w:tc>
          <w:tcPr>
            <w:tcW w:w="231" w:type="pct"/>
            <w:vAlign w:val="center"/>
          </w:tcPr>
          <w:p w14:paraId="3B13BC0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7F21D7D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50618DB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4986C48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522F46F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AC2413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094D439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7425979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1358978"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DE7A61F"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ADCD1D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246A47F9"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1C57D767"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70EF49E1"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26F2372C" w14:textId="77777777" w:rsidR="00AE1FC7" w:rsidRDefault="00AE1FC7" w:rsidP="00AE1FC7">
            <w:pPr>
              <w:jc w:val="center"/>
              <w:rPr>
                <w:rFonts w:ascii="Tahoma" w:hAnsi="Tahoma" w:cs="Tahoma"/>
                <w:b/>
                <w:sz w:val="16"/>
                <w:szCs w:val="16"/>
                <w:lang w:val="es-CO"/>
              </w:rPr>
            </w:pPr>
            <w:r>
              <w:rPr>
                <w:rFonts w:ascii="Tahoma" w:hAnsi="Tahoma" w:cs="Tahoma"/>
                <w:b/>
                <w:sz w:val="16"/>
                <w:szCs w:val="16"/>
                <w:lang w:val="es-CO"/>
              </w:rPr>
              <w:t>A</w:t>
            </w:r>
          </w:p>
          <w:p w14:paraId="353B6555" w14:textId="77777777" w:rsidR="00AA3EB5" w:rsidRPr="009522E2" w:rsidRDefault="00AE1FC7" w:rsidP="00AE1FC7">
            <w:pPr>
              <w:jc w:val="center"/>
              <w:rPr>
                <w:rFonts w:ascii="Tahoma" w:hAnsi="Tahoma" w:cs="Tahoma"/>
                <w:b/>
                <w:sz w:val="16"/>
                <w:szCs w:val="16"/>
                <w:lang w:val="es-CO"/>
              </w:rPr>
            </w:pPr>
            <w:r w:rsidRPr="004B3236">
              <w:rPr>
                <w:rFonts w:ascii="Tahoma" w:hAnsi="Tahoma" w:cs="Tahoma"/>
                <w:sz w:val="8"/>
                <w:szCs w:val="8"/>
                <w:lang w:val="es-CO"/>
              </w:rPr>
              <w:t>(web)</w:t>
            </w:r>
          </w:p>
        </w:tc>
        <w:tc>
          <w:tcPr>
            <w:tcW w:w="198" w:type="pct"/>
            <w:vAlign w:val="center"/>
          </w:tcPr>
          <w:p w14:paraId="42AB3942"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DC0687A"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974DF73"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3ACEB10"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0BC285B4" w14:textId="77777777" w:rsidR="00AA3EB5" w:rsidRPr="009522E2"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6826ED3A"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498" w:type="pct"/>
            <w:gridSpan w:val="3"/>
            <w:vAlign w:val="center"/>
          </w:tcPr>
          <w:p w14:paraId="70C5AB67" w14:textId="77777777" w:rsidR="00AA3EB5" w:rsidRPr="00085335" w:rsidRDefault="00AA3EB5" w:rsidP="00724A63">
            <w:pPr>
              <w:rPr>
                <w:rFonts w:ascii="Tahoma" w:hAnsi="Tahoma" w:cs="Tahoma"/>
                <w:sz w:val="16"/>
                <w:szCs w:val="16"/>
              </w:rPr>
            </w:pPr>
            <w:r w:rsidRPr="00085335">
              <w:rPr>
                <w:rFonts w:ascii="Tahoma" w:hAnsi="Tahoma" w:cs="Tahoma"/>
                <w:sz w:val="16"/>
                <w:szCs w:val="16"/>
              </w:rPr>
              <w:t>BENJAMÍN TRIANA</w:t>
            </w:r>
          </w:p>
        </w:tc>
        <w:tc>
          <w:tcPr>
            <w:tcW w:w="122" w:type="pct"/>
            <w:vAlign w:val="center"/>
          </w:tcPr>
          <w:p w14:paraId="6A4D7957"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3934E03D" w14:textId="77777777" w:rsidR="00AA3EB5" w:rsidRPr="00680270" w:rsidRDefault="00AA3EB5" w:rsidP="00724A63">
            <w:pPr>
              <w:rPr>
                <w:rFonts w:ascii="Tahoma" w:hAnsi="Tahoma" w:cs="Tahoma"/>
                <w:sz w:val="16"/>
                <w:szCs w:val="18"/>
              </w:rPr>
            </w:pPr>
            <w:r w:rsidRPr="00680270">
              <w:rPr>
                <w:rFonts w:ascii="Tahoma" w:hAnsi="Tahoma" w:cs="Tahoma"/>
                <w:sz w:val="16"/>
                <w:szCs w:val="18"/>
              </w:rPr>
              <w:t xml:space="preserve">Representante de los Egresados </w:t>
            </w:r>
          </w:p>
        </w:tc>
        <w:tc>
          <w:tcPr>
            <w:tcW w:w="231" w:type="pct"/>
            <w:vAlign w:val="center"/>
          </w:tcPr>
          <w:p w14:paraId="3C8B51A3"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47C7AD03"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52451AEA"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4026602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1B433CD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7D80DB7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536F5CC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72466F1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1320C5C9" w14:textId="77777777" w:rsidR="00AA3EB5" w:rsidRPr="00864F75"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6B50706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7F43A9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3F7793EF"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697307B2"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7CFB29A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4A78E9E4"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1BB1B8F4"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C113C6A"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C4764D6"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29F40D4E"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12AF3F95" w14:textId="77777777" w:rsidR="00AA3EB5" w:rsidRPr="009522E2" w:rsidRDefault="00C22444" w:rsidP="003411A8">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56ECEE08"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498" w:type="pct"/>
            <w:gridSpan w:val="3"/>
            <w:vAlign w:val="center"/>
          </w:tcPr>
          <w:p w14:paraId="3867A974" w14:textId="77777777" w:rsidR="00AA3EB5" w:rsidRPr="00085335" w:rsidRDefault="00AA3EB5" w:rsidP="00724A63">
            <w:pPr>
              <w:rPr>
                <w:rFonts w:ascii="Tahoma" w:hAnsi="Tahoma" w:cs="Tahoma"/>
                <w:sz w:val="16"/>
                <w:szCs w:val="16"/>
              </w:rPr>
            </w:pPr>
            <w:r w:rsidRPr="00085335">
              <w:rPr>
                <w:rFonts w:ascii="Tahoma" w:hAnsi="Tahoma" w:cs="Tahoma"/>
                <w:sz w:val="16"/>
                <w:szCs w:val="16"/>
              </w:rPr>
              <w:t>CAROLINA CALLE VELASCO</w:t>
            </w:r>
          </w:p>
        </w:tc>
        <w:tc>
          <w:tcPr>
            <w:tcW w:w="122" w:type="pct"/>
            <w:vAlign w:val="center"/>
          </w:tcPr>
          <w:p w14:paraId="7BDCA9BE" w14:textId="77777777" w:rsidR="00AA3EB5" w:rsidRPr="008B1173" w:rsidRDefault="00AA3EB5" w:rsidP="00724A63">
            <w:pPr>
              <w:jc w:val="center"/>
              <w:rPr>
                <w:rFonts w:ascii="Tahoma" w:hAnsi="Tahoma" w:cs="Tahoma"/>
                <w:b/>
                <w:sz w:val="18"/>
                <w:szCs w:val="18"/>
              </w:rPr>
            </w:pPr>
            <w:r w:rsidRPr="008B1173">
              <w:rPr>
                <w:rFonts w:ascii="Tahoma" w:hAnsi="Tahoma" w:cs="Tahoma"/>
                <w:b/>
                <w:sz w:val="18"/>
                <w:szCs w:val="18"/>
              </w:rPr>
              <w:t>*</w:t>
            </w:r>
          </w:p>
        </w:tc>
        <w:tc>
          <w:tcPr>
            <w:tcW w:w="532" w:type="pct"/>
            <w:gridSpan w:val="3"/>
            <w:vAlign w:val="center"/>
          </w:tcPr>
          <w:p w14:paraId="5B68DFB9" w14:textId="77777777" w:rsidR="00AA3EB5" w:rsidRPr="00680270" w:rsidRDefault="00AA3EB5" w:rsidP="00724A63">
            <w:pPr>
              <w:rPr>
                <w:rFonts w:ascii="Tahoma" w:hAnsi="Tahoma" w:cs="Tahoma"/>
                <w:sz w:val="16"/>
                <w:szCs w:val="18"/>
              </w:rPr>
            </w:pPr>
            <w:r w:rsidRPr="00680270">
              <w:rPr>
                <w:rFonts w:ascii="Tahoma" w:hAnsi="Tahoma" w:cs="Tahoma"/>
                <w:sz w:val="16"/>
                <w:szCs w:val="18"/>
              </w:rPr>
              <w:t>Representante de los Estudiantes</w:t>
            </w:r>
          </w:p>
        </w:tc>
        <w:tc>
          <w:tcPr>
            <w:tcW w:w="231" w:type="pct"/>
            <w:vAlign w:val="center"/>
          </w:tcPr>
          <w:p w14:paraId="615BA63B"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1405001A"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1EE190AE"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4E7835A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74AE5A3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5FC721E7"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756C90E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100D78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858FA3B" w14:textId="77777777" w:rsidR="00AA3EB5" w:rsidRPr="009522E2" w:rsidRDefault="00AA3EB5" w:rsidP="00572FDA">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08849F60" w14:textId="77777777" w:rsidR="00AA3EB5" w:rsidRPr="009522E2" w:rsidRDefault="00AA3EB5" w:rsidP="00724A63">
            <w:pPr>
              <w:jc w:val="center"/>
              <w:rPr>
                <w:rFonts w:ascii="Tahoma" w:hAnsi="Tahoma" w:cs="Tahoma"/>
                <w:b/>
                <w:sz w:val="6"/>
                <w:szCs w:val="6"/>
                <w:lang w:val="es-CO"/>
              </w:rPr>
            </w:pPr>
            <w:r w:rsidRPr="00AE1FC7">
              <w:rPr>
                <w:rFonts w:ascii="Tahoma" w:hAnsi="Tahoma" w:cs="Tahoma"/>
                <w:b/>
                <w:sz w:val="16"/>
                <w:szCs w:val="16"/>
                <w:lang w:val="es-CO"/>
              </w:rPr>
              <w:t>A</w:t>
            </w:r>
          </w:p>
        </w:tc>
        <w:tc>
          <w:tcPr>
            <w:tcW w:w="196" w:type="pct"/>
            <w:vAlign w:val="center"/>
          </w:tcPr>
          <w:p w14:paraId="62E2D5C1"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332F2993"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335ACBC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3D48C0A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2B129577"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02FCB9D2"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34715A9F"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BAE5B7B"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AF866BB"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tcPr>
          <w:p w14:paraId="568A073F" w14:textId="77777777" w:rsidR="00AE1FC7" w:rsidRDefault="00AE1FC7" w:rsidP="00724A63">
            <w:pPr>
              <w:jc w:val="center"/>
              <w:rPr>
                <w:rFonts w:ascii="Tahoma" w:hAnsi="Tahoma" w:cs="Tahoma"/>
                <w:b/>
                <w:sz w:val="16"/>
                <w:szCs w:val="16"/>
                <w:lang w:val="es-CO"/>
              </w:rPr>
            </w:pPr>
          </w:p>
          <w:p w14:paraId="0844EAB6" w14:textId="77777777" w:rsidR="00AA3EB5" w:rsidRPr="009522E2" w:rsidRDefault="00C22444" w:rsidP="00724A63">
            <w:pPr>
              <w:jc w:val="center"/>
              <w:rPr>
                <w:rFonts w:ascii="Tahoma" w:hAnsi="Tahoma" w:cs="Tahoma"/>
                <w:b/>
                <w:sz w:val="16"/>
                <w:szCs w:val="16"/>
                <w:lang w:val="es-CO"/>
              </w:rPr>
            </w:pPr>
            <w:r>
              <w:rPr>
                <w:rFonts w:ascii="Tahoma" w:hAnsi="Tahoma" w:cs="Tahoma"/>
                <w:b/>
                <w:sz w:val="16"/>
                <w:szCs w:val="16"/>
                <w:lang w:val="es-CO"/>
              </w:rPr>
              <w:t>A</w:t>
            </w:r>
          </w:p>
        </w:tc>
      </w:tr>
      <w:tr w:rsidR="001C4FC0" w:rsidRPr="009522E2" w14:paraId="703D7EF8"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
        </w:trPr>
        <w:tc>
          <w:tcPr>
            <w:tcW w:w="498" w:type="pct"/>
            <w:gridSpan w:val="3"/>
            <w:vAlign w:val="center"/>
          </w:tcPr>
          <w:p w14:paraId="5A747F4C" w14:textId="77777777" w:rsidR="00AA3EB5" w:rsidRPr="00085335" w:rsidRDefault="00AA3EB5" w:rsidP="00724A63">
            <w:pPr>
              <w:rPr>
                <w:rFonts w:ascii="Tahoma" w:hAnsi="Tahoma" w:cs="Tahoma"/>
                <w:sz w:val="16"/>
                <w:szCs w:val="16"/>
              </w:rPr>
            </w:pPr>
            <w:r w:rsidRPr="00085335">
              <w:rPr>
                <w:rFonts w:ascii="Tahoma" w:hAnsi="Tahoma" w:cs="Tahoma"/>
                <w:sz w:val="16"/>
                <w:szCs w:val="16"/>
              </w:rPr>
              <w:lastRenderedPageBreak/>
              <w:t>JAIME ALBERTO LEAL AFANADOR</w:t>
            </w:r>
          </w:p>
        </w:tc>
        <w:tc>
          <w:tcPr>
            <w:tcW w:w="122" w:type="pct"/>
            <w:vAlign w:val="center"/>
          </w:tcPr>
          <w:p w14:paraId="42447102" w14:textId="77777777" w:rsidR="00AA3EB5" w:rsidRPr="008B1173" w:rsidRDefault="00AA3EB5" w:rsidP="00724A63">
            <w:pPr>
              <w:jc w:val="center"/>
              <w:rPr>
                <w:rFonts w:ascii="Tahoma" w:hAnsi="Tahoma" w:cs="Tahoma"/>
                <w:b/>
                <w:sz w:val="18"/>
                <w:szCs w:val="18"/>
              </w:rPr>
            </w:pPr>
          </w:p>
        </w:tc>
        <w:tc>
          <w:tcPr>
            <w:tcW w:w="532" w:type="pct"/>
            <w:gridSpan w:val="3"/>
            <w:vAlign w:val="center"/>
          </w:tcPr>
          <w:p w14:paraId="56B030DE" w14:textId="77777777" w:rsidR="00AA3EB5" w:rsidRPr="00680270" w:rsidRDefault="00AA3EB5" w:rsidP="00F97311">
            <w:pPr>
              <w:rPr>
                <w:rFonts w:ascii="Tahoma" w:hAnsi="Tahoma" w:cs="Tahoma"/>
                <w:sz w:val="16"/>
                <w:szCs w:val="18"/>
              </w:rPr>
            </w:pPr>
            <w:r w:rsidRPr="00680270">
              <w:rPr>
                <w:rFonts w:ascii="Tahoma" w:hAnsi="Tahoma" w:cs="Tahoma"/>
                <w:sz w:val="16"/>
                <w:szCs w:val="18"/>
              </w:rPr>
              <w:t>Rector</w:t>
            </w:r>
            <w:r>
              <w:rPr>
                <w:rFonts w:ascii="Tahoma" w:hAnsi="Tahoma" w:cs="Tahoma"/>
                <w:sz w:val="16"/>
                <w:szCs w:val="18"/>
              </w:rPr>
              <w:t xml:space="preserve"> </w:t>
            </w:r>
            <w:r w:rsidRPr="00680270">
              <w:rPr>
                <w:rFonts w:ascii="Tahoma" w:hAnsi="Tahoma" w:cs="Tahoma"/>
                <w:sz w:val="16"/>
                <w:szCs w:val="18"/>
              </w:rPr>
              <w:t>de la Universidad</w:t>
            </w:r>
          </w:p>
        </w:tc>
        <w:tc>
          <w:tcPr>
            <w:tcW w:w="231" w:type="pct"/>
            <w:vAlign w:val="center"/>
          </w:tcPr>
          <w:p w14:paraId="404F9801" w14:textId="77777777" w:rsidR="00AA3EB5" w:rsidRPr="009522E2" w:rsidRDefault="00AA3EB5" w:rsidP="00724A63">
            <w:pPr>
              <w:jc w:val="center"/>
              <w:rPr>
                <w:rFonts w:ascii="Tahoma" w:hAnsi="Tahoma" w:cs="Tahoma"/>
                <w:b/>
                <w:sz w:val="16"/>
                <w:szCs w:val="16"/>
              </w:rPr>
            </w:pPr>
          </w:p>
          <w:p w14:paraId="488732A8" w14:textId="77777777" w:rsidR="00AA3EB5" w:rsidRPr="009522E2" w:rsidRDefault="00AA3EB5" w:rsidP="00724A63">
            <w:pPr>
              <w:jc w:val="center"/>
              <w:rPr>
                <w:rFonts w:ascii="Tahoma" w:hAnsi="Tahoma" w:cs="Tahoma"/>
                <w:b/>
                <w:sz w:val="16"/>
                <w:szCs w:val="16"/>
                <w:lang w:val="es-CO"/>
              </w:rPr>
            </w:pPr>
          </w:p>
          <w:p w14:paraId="05AF3E23" w14:textId="77777777" w:rsidR="00AA3EB5" w:rsidRDefault="00AA3EB5" w:rsidP="009522E2">
            <w:pPr>
              <w:rPr>
                <w:rFonts w:ascii="Tahoma" w:hAnsi="Tahoma" w:cs="Tahoma"/>
                <w:b/>
                <w:sz w:val="16"/>
                <w:szCs w:val="16"/>
                <w:lang w:val="es-CO"/>
              </w:rPr>
            </w:pPr>
          </w:p>
          <w:p w14:paraId="2EEF75CB" w14:textId="77777777" w:rsidR="00AA3EB5" w:rsidRDefault="00AA3EB5" w:rsidP="009522E2">
            <w:pPr>
              <w:jc w:val="center"/>
              <w:rPr>
                <w:rFonts w:ascii="Tahoma" w:hAnsi="Tahoma" w:cs="Tahoma"/>
                <w:b/>
                <w:sz w:val="16"/>
                <w:szCs w:val="16"/>
                <w:lang w:val="es-CO"/>
              </w:rPr>
            </w:pPr>
            <w:r w:rsidRPr="009522E2">
              <w:rPr>
                <w:rFonts w:ascii="Tahoma" w:hAnsi="Tahoma" w:cs="Tahoma"/>
                <w:b/>
                <w:sz w:val="16"/>
                <w:szCs w:val="16"/>
                <w:lang w:val="es-CO"/>
              </w:rPr>
              <w:t>EX</w:t>
            </w:r>
          </w:p>
          <w:p w14:paraId="3386C59D" w14:textId="77777777" w:rsidR="00AA3EB5" w:rsidRPr="009522E2" w:rsidRDefault="00AA3EB5" w:rsidP="00724A63">
            <w:pPr>
              <w:jc w:val="center"/>
              <w:rPr>
                <w:rFonts w:ascii="Tahoma" w:hAnsi="Tahoma" w:cs="Tahoma"/>
                <w:b/>
                <w:sz w:val="8"/>
                <w:szCs w:val="8"/>
                <w:lang w:val="es-CO"/>
              </w:rPr>
            </w:pPr>
            <w:r>
              <w:rPr>
                <w:rFonts w:ascii="Tahoma" w:hAnsi="Tahoma" w:cs="Tahoma"/>
                <w:b/>
                <w:sz w:val="6"/>
                <w:szCs w:val="8"/>
                <w:lang w:val="es-CO"/>
              </w:rPr>
              <w:t>(Vacaciones</w:t>
            </w:r>
            <w:r w:rsidRPr="009522E2">
              <w:rPr>
                <w:rFonts w:ascii="Tahoma" w:hAnsi="Tahoma" w:cs="Tahoma"/>
                <w:b/>
                <w:sz w:val="6"/>
                <w:szCs w:val="8"/>
                <w:lang w:val="es-CO"/>
              </w:rPr>
              <w:t>)</w:t>
            </w:r>
          </w:p>
          <w:p w14:paraId="5457DBD8" w14:textId="77777777" w:rsidR="00AA3EB5" w:rsidRPr="009522E2" w:rsidRDefault="00AA3EB5" w:rsidP="00724A63">
            <w:pPr>
              <w:jc w:val="center"/>
              <w:rPr>
                <w:rFonts w:ascii="Tahoma" w:hAnsi="Tahoma" w:cs="Tahoma"/>
                <w:b/>
                <w:sz w:val="8"/>
                <w:szCs w:val="8"/>
                <w:lang w:val="es-CO"/>
              </w:rPr>
            </w:pPr>
          </w:p>
          <w:p w14:paraId="4999D612" w14:textId="77777777" w:rsidR="00AA3EB5" w:rsidRPr="009522E2" w:rsidRDefault="00AA3EB5" w:rsidP="00547A52">
            <w:pPr>
              <w:rPr>
                <w:rFonts w:ascii="Tahoma" w:hAnsi="Tahoma" w:cs="Tahoma"/>
                <w:b/>
                <w:sz w:val="16"/>
                <w:szCs w:val="16"/>
                <w:lang w:val="es-CO"/>
              </w:rPr>
            </w:pPr>
          </w:p>
        </w:tc>
        <w:tc>
          <w:tcPr>
            <w:tcW w:w="187" w:type="pct"/>
            <w:vAlign w:val="center"/>
          </w:tcPr>
          <w:p w14:paraId="2DB639E5" w14:textId="77777777" w:rsidR="00AA3EB5" w:rsidRPr="009522E2" w:rsidRDefault="00AA3EB5" w:rsidP="009522E2">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42D7D95D"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6DBA901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29368AE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2C7AF9B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04CA8D6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699EF9BC" w14:textId="77777777" w:rsidR="00AA3EB5" w:rsidRPr="009522E2" w:rsidRDefault="00AE1FC7" w:rsidP="00724A63">
            <w:pPr>
              <w:jc w:val="center"/>
              <w:rPr>
                <w:rFonts w:ascii="Tahoma" w:hAnsi="Tahoma" w:cs="Tahoma"/>
                <w:b/>
                <w:sz w:val="16"/>
                <w:szCs w:val="16"/>
                <w:lang w:val="es-CO"/>
              </w:rPr>
            </w:pPr>
            <w:r>
              <w:rPr>
                <w:rFonts w:ascii="Tahoma" w:hAnsi="Tahoma" w:cs="Tahoma"/>
                <w:b/>
                <w:sz w:val="16"/>
                <w:szCs w:val="16"/>
                <w:lang w:val="es-CO"/>
              </w:rPr>
              <w:t>N</w:t>
            </w:r>
          </w:p>
        </w:tc>
        <w:tc>
          <w:tcPr>
            <w:tcW w:w="196" w:type="pct"/>
            <w:vAlign w:val="center"/>
          </w:tcPr>
          <w:p w14:paraId="12DF9B49"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754E7E8"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7F51857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N</w:t>
            </w:r>
          </w:p>
        </w:tc>
        <w:tc>
          <w:tcPr>
            <w:tcW w:w="224" w:type="pct"/>
            <w:vAlign w:val="center"/>
          </w:tcPr>
          <w:p w14:paraId="75796245"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4CBBD4A5"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5CD9A737"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24F0CAB0"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49C9662"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641FC47"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6C77FEFD"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527E2FE3"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vAlign w:val="center"/>
          </w:tcPr>
          <w:p w14:paraId="4DFFFA98" w14:textId="77777777" w:rsidR="00AA3EB5" w:rsidRPr="009522E2" w:rsidRDefault="00702378" w:rsidP="003411A8">
            <w:pPr>
              <w:jc w:val="center"/>
              <w:rPr>
                <w:rFonts w:ascii="Tahoma" w:hAnsi="Tahoma" w:cs="Tahoma"/>
                <w:b/>
                <w:sz w:val="16"/>
                <w:szCs w:val="16"/>
                <w:lang w:val="es-CO"/>
              </w:rPr>
            </w:pPr>
            <w:r>
              <w:rPr>
                <w:rFonts w:ascii="Tahoma" w:hAnsi="Tahoma" w:cs="Tahoma"/>
                <w:b/>
                <w:sz w:val="16"/>
                <w:szCs w:val="16"/>
                <w:lang w:val="es-CO"/>
              </w:rPr>
              <w:t>EX</w:t>
            </w:r>
          </w:p>
        </w:tc>
      </w:tr>
      <w:tr w:rsidR="001C4FC0" w:rsidRPr="009522E2" w14:paraId="068ED1B7"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498" w:type="pct"/>
            <w:gridSpan w:val="3"/>
            <w:vAlign w:val="center"/>
          </w:tcPr>
          <w:p w14:paraId="023CE390" w14:textId="77777777" w:rsidR="00AA3EB5" w:rsidRPr="00085335" w:rsidRDefault="00AA3EB5" w:rsidP="00724A63">
            <w:pPr>
              <w:rPr>
                <w:rFonts w:ascii="Tahoma" w:hAnsi="Tahoma" w:cs="Tahoma"/>
                <w:sz w:val="16"/>
                <w:szCs w:val="16"/>
              </w:rPr>
            </w:pPr>
            <w:r w:rsidRPr="00085335">
              <w:rPr>
                <w:rFonts w:ascii="Tahoma" w:hAnsi="Tahoma" w:cs="Tahoma"/>
                <w:sz w:val="16"/>
                <w:szCs w:val="16"/>
              </w:rPr>
              <w:t>LEONARDO E. SÁNCHEZ TORRES</w:t>
            </w:r>
          </w:p>
        </w:tc>
        <w:tc>
          <w:tcPr>
            <w:tcW w:w="122" w:type="pct"/>
            <w:vAlign w:val="center"/>
          </w:tcPr>
          <w:p w14:paraId="74F2BB57" w14:textId="77777777" w:rsidR="00AA3EB5" w:rsidRPr="008B1173" w:rsidRDefault="00AA3EB5" w:rsidP="00724A63">
            <w:pPr>
              <w:jc w:val="center"/>
              <w:rPr>
                <w:rFonts w:ascii="Tahoma" w:hAnsi="Tahoma" w:cs="Tahoma"/>
                <w:b/>
                <w:sz w:val="18"/>
                <w:szCs w:val="18"/>
              </w:rPr>
            </w:pPr>
          </w:p>
        </w:tc>
        <w:tc>
          <w:tcPr>
            <w:tcW w:w="532" w:type="pct"/>
            <w:gridSpan w:val="3"/>
            <w:vAlign w:val="center"/>
          </w:tcPr>
          <w:p w14:paraId="1F09E302" w14:textId="77777777" w:rsidR="00AA3EB5" w:rsidRPr="006C3A2B" w:rsidRDefault="00AA3EB5" w:rsidP="00724A63">
            <w:pPr>
              <w:rPr>
                <w:rFonts w:ascii="Tahoma" w:hAnsi="Tahoma" w:cs="Tahoma"/>
                <w:sz w:val="16"/>
                <w:szCs w:val="18"/>
              </w:rPr>
            </w:pPr>
            <w:r w:rsidRPr="006C3A2B">
              <w:rPr>
                <w:rFonts w:ascii="Tahoma" w:hAnsi="Tahoma" w:cs="Tahoma"/>
                <w:sz w:val="16"/>
                <w:szCs w:val="18"/>
              </w:rPr>
              <w:t>Secretario General (Secretario)</w:t>
            </w:r>
          </w:p>
        </w:tc>
        <w:tc>
          <w:tcPr>
            <w:tcW w:w="231" w:type="pct"/>
            <w:vAlign w:val="center"/>
          </w:tcPr>
          <w:p w14:paraId="59568B95"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7" w:type="pct"/>
            <w:vAlign w:val="center"/>
          </w:tcPr>
          <w:p w14:paraId="6835B462" w14:textId="77777777" w:rsidR="00AA3EB5" w:rsidRPr="009522E2" w:rsidRDefault="00AA3EB5" w:rsidP="00724A63">
            <w:pPr>
              <w:jc w:val="center"/>
              <w:rPr>
                <w:rFonts w:ascii="Tahoma" w:hAnsi="Tahoma" w:cs="Tahoma"/>
                <w:b/>
                <w:sz w:val="16"/>
                <w:szCs w:val="16"/>
                <w:lang w:val="es-CO"/>
              </w:rPr>
            </w:pPr>
            <w:r w:rsidRPr="009522E2">
              <w:rPr>
                <w:rFonts w:ascii="Tahoma" w:hAnsi="Tahoma" w:cs="Tahoma"/>
                <w:b/>
                <w:sz w:val="16"/>
                <w:szCs w:val="16"/>
                <w:lang w:val="es-CO"/>
              </w:rPr>
              <w:t>A</w:t>
            </w:r>
          </w:p>
        </w:tc>
        <w:tc>
          <w:tcPr>
            <w:tcW w:w="183" w:type="pct"/>
            <w:vAlign w:val="center"/>
          </w:tcPr>
          <w:p w14:paraId="6F560AF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5" w:type="pct"/>
            <w:vAlign w:val="center"/>
          </w:tcPr>
          <w:p w14:paraId="52EF66C4"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06" w:type="pct"/>
            <w:vAlign w:val="center"/>
          </w:tcPr>
          <w:p w14:paraId="45466085"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85" w:type="pct"/>
            <w:vAlign w:val="center"/>
          </w:tcPr>
          <w:p w14:paraId="37F196B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4A2F165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62" w:type="pct"/>
            <w:vAlign w:val="center"/>
          </w:tcPr>
          <w:p w14:paraId="0B78BBC2"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31C7C523"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57E2AA60"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196" w:type="pct"/>
            <w:vAlign w:val="center"/>
          </w:tcPr>
          <w:p w14:paraId="2DAF1CD6" w14:textId="77777777" w:rsidR="00AA3EB5" w:rsidRPr="009522E2" w:rsidRDefault="00AA3EB5" w:rsidP="00724A63">
            <w:pPr>
              <w:jc w:val="center"/>
              <w:rPr>
                <w:rFonts w:ascii="Tahoma" w:hAnsi="Tahoma" w:cs="Tahoma"/>
                <w:b/>
                <w:sz w:val="16"/>
                <w:szCs w:val="16"/>
                <w:lang w:val="es-CO"/>
              </w:rPr>
            </w:pPr>
            <w:r>
              <w:rPr>
                <w:rFonts w:ascii="Tahoma" w:hAnsi="Tahoma" w:cs="Tahoma"/>
                <w:b/>
                <w:sz w:val="16"/>
                <w:szCs w:val="16"/>
                <w:lang w:val="es-CO"/>
              </w:rPr>
              <w:t>A</w:t>
            </w:r>
          </w:p>
        </w:tc>
        <w:tc>
          <w:tcPr>
            <w:tcW w:w="224" w:type="pct"/>
            <w:vAlign w:val="center"/>
          </w:tcPr>
          <w:p w14:paraId="31F2102A"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91" w:type="pct"/>
            <w:vAlign w:val="center"/>
          </w:tcPr>
          <w:p w14:paraId="2E62ED9B" w14:textId="77777777" w:rsidR="00AA3EB5" w:rsidRPr="009522E2" w:rsidRDefault="00AA3EB5" w:rsidP="00897DA2">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24421EB0" w14:textId="77777777" w:rsidR="00AA3EB5" w:rsidRPr="009522E2" w:rsidRDefault="001C4FC0" w:rsidP="00724A63">
            <w:pPr>
              <w:jc w:val="center"/>
              <w:rPr>
                <w:rFonts w:ascii="Tahoma" w:hAnsi="Tahoma" w:cs="Tahoma"/>
                <w:b/>
                <w:sz w:val="16"/>
                <w:szCs w:val="16"/>
                <w:lang w:val="es-CO"/>
              </w:rPr>
            </w:pPr>
            <w:r>
              <w:rPr>
                <w:rFonts w:ascii="Tahoma" w:hAnsi="Tahoma" w:cs="Tahoma"/>
                <w:b/>
                <w:sz w:val="16"/>
                <w:szCs w:val="16"/>
                <w:lang w:val="es-CO"/>
              </w:rPr>
              <w:t>A</w:t>
            </w:r>
          </w:p>
        </w:tc>
        <w:tc>
          <w:tcPr>
            <w:tcW w:w="181" w:type="pct"/>
            <w:vAlign w:val="center"/>
          </w:tcPr>
          <w:p w14:paraId="17A01570" w14:textId="77777777" w:rsidR="00AA3EB5" w:rsidRPr="009522E2" w:rsidRDefault="007B3FE9"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736338CF" w14:textId="77777777" w:rsidR="00AA3EB5" w:rsidRPr="009522E2" w:rsidRDefault="003953B3"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0875635" w14:textId="77777777" w:rsidR="00AA3EB5" w:rsidRPr="009522E2" w:rsidRDefault="00555860"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23031695" w14:textId="77777777" w:rsidR="00AA3EB5" w:rsidRPr="009522E2" w:rsidRDefault="008D5B5C" w:rsidP="00724A63">
            <w:pPr>
              <w:jc w:val="center"/>
              <w:rPr>
                <w:rFonts w:ascii="Tahoma" w:hAnsi="Tahoma" w:cs="Tahoma"/>
                <w:b/>
                <w:sz w:val="16"/>
                <w:szCs w:val="16"/>
                <w:lang w:val="es-CO"/>
              </w:rPr>
            </w:pPr>
            <w:r>
              <w:rPr>
                <w:rFonts w:ascii="Tahoma" w:hAnsi="Tahoma" w:cs="Tahoma"/>
                <w:b/>
                <w:sz w:val="16"/>
                <w:szCs w:val="16"/>
                <w:lang w:val="es-CO"/>
              </w:rPr>
              <w:t>A</w:t>
            </w:r>
          </w:p>
        </w:tc>
        <w:tc>
          <w:tcPr>
            <w:tcW w:w="198" w:type="pct"/>
            <w:vAlign w:val="center"/>
          </w:tcPr>
          <w:p w14:paraId="4886181D" w14:textId="77777777" w:rsidR="00AA3EB5" w:rsidRPr="009522E2" w:rsidRDefault="008F13B0" w:rsidP="00724A63">
            <w:pPr>
              <w:jc w:val="center"/>
              <w:rPr>
                <w:rFonts w:ascii="Tahoma" w:hAnsi="Tahoma" w:cs="Tahoma"/>
                <w:b/>
                <w:sz w:val="16"/>
                <w:szCs w:val="16"/>
                <w:lang w:val="es-CO"/>
              </w:rPr>
            </w:pPr>
            <w:r>
              <w:rPr>
                <w:rFonts w:ascii="Tahoma" w:hAnsi="Tahoma" w:cs="Tahoma"/>
                <w:b/>
                <w:sz w:val="16"/>
                <w:szCs w:val="16"/>
                <w:lang w:val="es-CO"/>
              </w:rPr>
              <w:t>A</w:t>
            </w:r>
          </w:p>
        </w:tc>
        <w:tc>
          <w:tcPr>
            <w:tcW w:w="172" w:type="pct"/>
          </w:tcPr>
          <w:p w14:paraId="5B57DD09" w14:textId="77777777" w:rsidR="00AE1FC7" w:rsidRDefault="00AE1FC7" w:rsidP="00724A63">
            <w:pPr>
              <w:jc w:val="center"/>
              <w:rPr>
                <w:rFonts w:ascii="Tahoma" w:hAnsi="Tahoma" w:cs="Tahoma"/>
                <w:b/>
                <w:sz w:val="16"/>
                <w:szCs w:val="16"/>
                <w:lang w:val="es-CO"/>
              </w:rPr>
            </w:pPr>
          </w:p>
          <w:p w14:paraId="54C78D91" w14:textId="77777777" w:rsidR="00AA3EB5" w:rsidRPr="009522E2" w:rsidRDefault="00C22444" w:rsidP="00724A63">
            <w:pPr>
              <w:jc w:val="center"/>
              <w:rPr>
                <w:rFonts w:ascii="Tahoma" w:hAnsi="Tahoma" w:cs="Tahoma"/>
                <w:b/>
                <w:sz w:val="16"/>
                <w:szCs w:val="16"/>
                <w:lang w:val="es-CO"/>
              </w:rPr>
            </w:pPr>
            <w:r>
              <w:rPr>
                <w:rFonts w:ascii="Tahoma" w:hAnsi="Tahoma" w:cs="Tahoma"/>
                <w:b/>
                <w:sz w:val="16"/>
                <w:szCs w:val="16"/>
                <w:lang w:val="es-CO"/>
              </w:rPr>
              <w:t>A</w:t>
            </w:r>
          </w:p>
        </w:tc>
      </w:tr>
      <w:tr w:rsidR="00AA3EB5" w:rsidRPr="00864F75" w14:paraId="38DE62C9"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488" w:type="pct"/>
            <w:gridSpan w:val="2"/>
            <w:tcBorders>
              <w:right w:val="nil"/>
            </w:tcBorders>
          </w:tcPr>
          <w:p w14:paraId="30100B62" w14:textId="77777777" w:rsidR="00AA3EB5" w:rsidRPr="00864F75" w:rsidRDefault="00AA3EB5" w:rsidP="00724A63">
            <w:pPr>
              <w:jc w:val="center"/>
              <w:rPr>
                <w:rFonts w:ascii="Tahoma" w:hAnsi="Tahoma" w:cs="Tahoma"/>
                <w:b/>
                <w:sz w:val="16"/>
                <w:szCs w:val="16"/>
                <w:u w:val="single"/>
                <w:lang w:val="es-CO"/>
              </w:rPr>
            </w:pPr>
          </w:p>
        </w:tc>
        <w:tc>
          <w:tcPr>
            <w:tcW w:w="4512" w:type="pct"/>
            <w:gridSpan w:val="25"/>
            <w:tcBorders>
              <w:left w:val="nil"/>
            </w:tcBorders>
          </w:tcPr>
          <w:p w14:paraId="72918764" w14:textId="77777777" w:rsidR="00AA3EB5" w:rsidRDefault="00AA3EB5" w:rsidP="00724A63">
            <w:pPr>
              <w:jc w:val="center"/>
              <w:rPr>
                <w:rFonts w:ascii="Tahoma" w:hAnsi="Tahoma" w:cs="Tahoma"/>
                <w:b/>
                <w:sz w:val="16"/>
                <w:szCs w:val="16"/>
                <w:u w:val="single"/>
                <w:lang w:val="es-CO"/>
              </w:rPr>
            </w:pPr>
          </w:p>
          <w:p w14:paraId="5403EA88" w14:textId="77777777" w:rsidR="00AA3EB5" w:rsidRDefault="00AA3EB5" w:rsidP="009522E2">
            <w:pPr>
              <w:jc w:val="center"/>
              <w:rPr>
                <w:rFonts w:ascii="Tahoma" w:hAnsi="Tahoma" w:cs="Tahoma"/>
                <w:b/>
                <w:sz w:val="16"/>
                <w:szCs w:val="16"/>
                <w:u w:val="single"/>
                <w:lang w:val="es-CO"/>
              </w:rPr>
            </w:pPr>
            <w:r w:rsidRPr="00864F75">
              <w:rPr>
                <w:rFonts w:ascii="Tahoma" w:hAnsi="Tahoma" w:cs="Tahoma"/>
                <w:b/>
                <w:sz w:val="16"/>
                <w:szCs w:val="16"/>
                <w:u w:val="single"/>
                <w:lang w:val="es-CO"/>
              </w:rPr>
              <w:t xml:space="preserve">CONVENCIONES </w:t>
            </w:r>
            <w:r>
              <w:rPr>
                <w:rFonts w:ascii="Tahoma" w:hAnsi="Tahoma" w:cs="Tahoma"/>
                <w:b/>
                <w:sz w:val="16"/>
                <w:szCs w:val="16"/>
                <w:u w:val="single"/>
                <w:lang w:val="es-CO"/>
              </w:rPr>
              <w:t xml:space="preserve">Vc      </w:t>
            </w:r>
          </w:p>
          <w:p w14:paraId="35495021" w14:textId="77777777" w:rsidR="00AA3EB5" w:rsidRPr="009B6409" w:rsidRDefault="00AA3EB5" w:rsidP="009B6409">
            <w:pPr>
              <w:jc w:val="center"/>
              <w:rPr>
                <w:rFonts w:ascii="Tahoma" w:hAnsi="Tahoma" w:cs="Tahoma"/>
                <w:sz w:val="16"/>
                <w:szCs w:val="16"/>
                <w:lang w:val="es-CO"/>
              </w:rPr>
            </w:pPr>
            <w:r w:rsidRPr="00864F75">
              <w:rPr>
                <w:rFonts w:ascii="Tahoma" w:hAnsi="Tahoma" w:cs="Tahoma"/>
                <w:b/>
                <w:sz w:val="16"/>
                <w:szCs w:val="16"/>
                <w:lang w:val="es-CO"/>
              </w:rPr>
              <w:t>A=</w:t>
            </w:r>
            <w:r w:rsidRPr="00864F75">
              <w:rPr>
                <w:rFonts w:ascii="Tahoma" w:hAnsi="Tahoma" w:cs="Tahoma"/>
                <w:sz w:val="16"/>
                <w:szCs w:val="16"/>
                <w:lang w:val="es-CO"/>
              </w:rPr>
              <w:t xml:space="preserve"> Asistió</w:t>
            </w:r>
            <w:r>
              <w:rPr>
                <w:rFonts w:ascii="Tahoma" w:hAnsi="Tahoma" w:cs="Tahoma"/>
                <w:b/>
                <w:sz w:val="16"/>
                <w:szCs w:val="16"/>
                <w:lang w:val="es-CO"/>
              </w:rPr>
              <w:t xml:space="preserve">          </w:t>
            </w:r>
            <w:r w:rsidRPr="00864F75">
              <w:rPr>
                <w:rFonts w:ascii="Tahoma" w:hAnsi="Tahoma" w:cs="Tahoma"/>
                <w:b/>
                <w:sz w:val="16"/>
                <w:szCs w:val="16"/>
                <w:lang w:val="es-CO"/>
              </w:rPr>
              <w:t xml:space="preserve"> EX= </w:t>
            </w:r>
            <w:r w:rsidRPr="009A0DDE">
              <w:rPr>
                <w:rFonts w:ascii="Tahoma" w:hAnsi="Tahoma" w:cs="Tahoma"/>
                <w:sz w:val="16"/>
                <w:szCs w:val="16"/>
                <w:lang w:val="es-CO"/>
              </w:rPr>
              <w:t>Se</w:t>
            </w:r>
            <w:r>
              <w:rPr>
                <w:rFonts w:ascii="Tahoma" w:hAnsi="Tahoma" w:cs="Tahoma"/>
                <w:sz w:val="16"/>
                <w:szCs w:val="16"/>
                <w:lang w:val="es-CO"/>
              </w:rPr>
              <w:t xml:space="preserve"> excusó       </w:t>
            </w:r>
            <w:r w:rsidRPr="00864F75">
              <w:rPr>
                <w:rFonts w:ascii="Tahoma" w:hAnsi="Tahoma" w:cs="Tahoma"/>
                <w:sz w:val="16"/>
                <w:szCs w:val="16"/>
                <w:lang w:val="es-CO"/>
              </w:rPr>
              <w:t xml:space="preserve">  </w:t>
            </w:r>
            <w:r w:rsidRPr="00864F75">
              <w:rPr>
                <w:rFonts w:ascii="Tahoma" w:hAnsi="Tahoma" w:cs="Tahoma"/>
                <w:b/>
                <w:sz w:val="16"/>
                <w:szCs w:val="16"/>
                <w:lang w:val="es-CO"/>
              </w:rPr>
              <w:t xml:space="preserve">N= </w:t>
            </w:r>
            <w:r w:rsidRPr="00864F75">
              <w:rPr>
                <w:rFonts w:ascii="Tahoma" w:hAnsi="Tahoma" w:cs="Tahoma"/>
                <w:sz w:val="16"/>
                <w:szCs w:val="16"/>
                <w:lang w:val="es-CO"/>
              </w:rPr>
              <w:t>No asistió</w:t>
            </w:r>
            <w:r w:rsidRPr="00864F75">
              <w:rPr>
                <w:rFonts w:ascii="Tahoma" w:hAnsi="Tahoma" w:cs="Tahoma"/>
                <w:b/>
                <w:sz w:val="16"/>
                <w:szCs w:val="16"/>
                <w:lang w:val="es-CO"/>
              </w:rPr>
              <w:t xml:space="preserve">               R. Ext. = </w:t>
            </w:r>
            <w:r w:rsidRPr="00864F75">
              <w:rPr>
                <w:rFonts w:ascii="Tahoma" w:hAnsi="Tahoma" w:cs="Tahoma"/>
                <w:sz w:val="16"/>
                <w:szCs w:val="16"/>
                <w:lang w:val="es-CO"/>
              </w:rPr>
              <w:t>Reunión Extraordinaria</w:t>
            </w:r>
          </w:p>
          <w:p w14:paraId="5893CAF8" w14:textId="77777777" w:rsidR="00AA3EB5" w:rsidRDefault="00AA3EB5" w:rsidP="00724A63">
            <w:pPr>
              <w:jc w:val="center"/>
              <w:rPr>
                <w:rFonts w:ascii="Tahoma" w:hAnsi="Tahoma" w:cs="Tahoma"/>
                <w:b/>
                <w:sz w:val="16"/>
                <w:szCs w:val="16"/>
                <w:u w:val="single"/>
                <w:lang w:val="es-CO"/>
              </w:rPr>
            </w:pPr>
            <w:r w:rsidRPr="00864F75">
              <w:rPr>
                <w:rFonts w:ascii="Tahoma" w:hAnsi="Tahoma" w:cs="Tahoma"/>
                <w:b/>
                <w:i/>
                <w:sz w:val="16"/>
                <w:szCs w:val="16"/>
                <w:lang w:val="es-CO"/>
              </w:rPr>
              <w:t>Q</w:t>
            </w:r>
            <w:r w:rsidRPr="00864F75">
              <w:rPr>
                <w:rFonts w:ascii="Tahoma" w:hAnsi="Tahoma" w:cs="Tahoma"/>
                <w:b/>
                <w:sz w:val="16"/>
                <w:szCs w:val="16"/>
                <w:lang w:val="es-CO"/>
              </w:rPr>
              <w:t xml:space="preserve">* = </w:t>
            </w:r>
            <w:r w:rsidRPr="00864F75">
              <w:rPr>
                <w:rFonts w:ascii="Tahoma" w:hAnsi="Tahoma" w:cs="Tahoma"/>
                <w:sz w:val="16"/>
                <w:szCs w:val="16"/>
                <w:lang w:val="es-CO"/>
              </w:rPr>
              <w:t>Quórum requerido 5</w:t>
            </w:r>
          </w:p>
        </w:tc>
      </w:tr>
      <w:tr w:rsidR="00AA3EB5" w:rsidRPr="00680270" w14:paraId="6CC6DD32"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462" w:type="pct"/>
            <w:tcBorders>
              <w:right w:val="nil"/>
            </w:tcBorders>
          </w:tcPr>
          <w:p w14:paraId="468098ED" w14:textId="77777777" w:rsidR="00AA3EB5" w:rsidRPr="00B11F10" w:rsidRDefault="00AA3EB5" w:rsidP="00FF522B">
            <w:pPr>
              <w:jc w:val="center"/>
              <w:rPr>
                <w:rFonts w:ascii="Tahoma" w:hAnsi="Tahoma" w:cs="Tahoma"/>
                <w:b/>
                <w:sz w:val="16"/>
                <w:szCs w:val="16"/>
              </w:rPr>
            </w:pPr>
          </w:p>
        </w:tc>
        <w:tc>
          <w:tcPr>
            <w:tcW w:w="4538" w:type="pct"/>
            <w:gridSpan w:val="26"/>
            <w:tcBorders>
              <w:left w:val="nil"/>
            </w:tcBorders>
          </w:tcPr>
          <w:p w14:paraId="4E77A91E" w14:textId="77777777" w:rsidR="00AA3EB5" w:rsidRDefault="00AA3EB5" w:rsidP="00FF522B">
            <w:pPr>
              <w:jc w:val="center"/>
              <w:rPr>
                <w:rFonts w:ascii="Tahoma" w:hAnsi="Tahoma" w:cs="Tahoma"/>
                <w:b/>
                <w:sz w:val="16"/>
                <w:szCs w:val="16"/>
              </w:rPr>
            </w:pPr>
          </w:p>
          <w:p w14:paraId="5F9FC8C0" w14:textId="77777777" w:rsidR="00AA3EB5" w:rsidRPr="00680270" w:rsidRDefault="00AA3EB5" w:rsidP="00FF522B">
            <w:pPr>
              <w:jc w:val="center"/>
              <w:rPr>
                <w:rFonts w:ascii="Tahoma" w:hAnsi="Tahoma" w:cs="Tahoma"/>
                <w:b/>
                <w:sz w:val="16"/>
                <w:szCs w:val="16"/>
              </w:rPr>
            </w:pPr>
            <w:r w:rsidRPr="00680270">
              <w:rPr>
                <w:rFonts w:ascii="Tahoma" w:hAnsi="Tahoma" w:cs="Tahoma"/>
                <w:b/>
                <w:sz w:val="16"/>
                <w:szCs w:val="16"/>
              </w:rPr>
              <w:t>INVITADOS</w:t>
            </w:r>
          </w:p>
          <w:p w14:paraId="0FE55A53" w14:textId="77777777" w:rsidR="00AA3EB5" w:rsidRPr="00680270" w:rsidRDefault="00AA3EB5" w:rsidP="00FF522B">
            <w:pPr>
              <w:jc w:val="center"/>
              <w:rPr>
                <w:rFonts w:ascii="Tahoma" w:hAnsi="Tahoma" w:cs="Tahoma"/>
                <w:b/>
                <w:sz w:val="16"/>
                <w:szCs w:val="16"/>
              </w:rPr>
            </w:pPr>
          </w:p>
        </w:tc>
      </w:tr>
      <w:tr w:rsidR="00AA3EB5" w:rsidRPr="000B283E" w14:paraId="39C6B418"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75" w:type="pct"/>
            <w:gridSpan w:val="6"/>
          </w:tcPr>
          <w:p w14:paraId="2420A61A" w14:textId="77777777" w:rsidR="00AA3EB5" w:rsidRPr="00B55C0F" w:rsidRDefault="000B393B" w:rsidP="00FF522B">
            <w:pPr>
              <w:rPr>
                <w:rFonts w:ascii="Tahoma" w:hAnsi="Tahoma" w:cs="Tahoma"/>
                <w:sz w:val="16"/>
                <w:szCs w:val="16"/>
              </w:rPr>
            </w:pPr>
            <w:r>
              <w:rPr>
                <w:rFonts w:ascii="Tahoma" w:hAnsi="Tahoma" w:cs="Tahoma"/>
                <w:sz w:val="16"/>
                <w:szCs w:val="16"/>
              </w:rPr>
              <w:t>Constanza Abadía</w:t>
            </w:r>
          </w:p>
        </w:tc>
        <w:tc>
          <w:tcPr>
            <w:tcW w:w="4025" w:type="pct"/>
            <w:gridSpan w:val="21"/>
          </w:tcPr>
          <w:p w14:paraId="1390EC52" w14:textId="77777777" w:rsidR="00AA3EB5" w:rsidRPr="00B55C0F" w:rsidRDefault="000B393B" w:rsidP="00F377A7">
            <w:pPr>
              <w:rPr>
                <w:rFonts w:ascii="Tahoma" w:hAnsi="Tahoma" w:cs="Tahoma"/>
                <w:sz w:val="16"/>
                <w:szCs w:val="16"/>
              </w:rPr>
            </w:pPr>
            <w:r>
              <w:rPr>
                <w:rFonts w:ascii="Tahoma" w:hAnsi="Tahoma" w:cs="Tahoma"/>
                <w:sz w:val="16"/>
                <w:szCs w:val="16"/>
              </w:rPr>
              <w:t>Vicerrectora Académica y de Investigación</w:t>
            </w:r>
          </w:p>
        </w:tc>
      </w:tr>
      <w:tr w:rsidR="00A24E86" w:rsidRPr="000B283E" w14:paraId="37465BF0" w14:textId="77777777" w:rsidTr="00A00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975" w:type="pct"/>
            <w:gridSpan w:val="6"/>
          </w:tcPr>
          <w:p w14:paraId="16F7E04D" w14:textId="77777777" w:rsidR="00A24E86" w:rsidRDefault="00BF3B20" w:rsidP="00BF3B20">
            <w:pPr>
              <w:rPr>
                <w:rFonts w:ascii="Tahoma" w:hAnsi="Tahoma" w:cs="Tahoma"/>
                <w:sz w:val="16"/>
                <w:szCs w:val="16"/>
              </w:rPr>
            </w:pPr>
            <w:r w:rsidRPr="00BF3B20">
              <w:rPr>
                <w:rFonts w:ascii="Tahoma" w:hAnsi="Tahoma" w:cs="Tahoma"/>
                <w:sz w:val="16"/>
                <w:szCs w:val="16"/>
              </w:rPr>
              <w:t xml:space="preserve">Jonathan Aro Buitrago </w:t>
            </w:r>
          </w:p>
        </w:tc>
        <w:tc>
          <w:tcPr>
            <w:tcW w:w="4025" w:type="pct"/>
            <w:gridSpan w:val="21"/>
          </w:tcPr>
          <w:p w14:paraId="3E64ACCF" w14:textId="77777777" w:rsidR="00A24E86" w:rsidRDefault="000B393B" w:rsidP="00F377A7">
            <w:pPr>
              <w:rPr>
                <w:rFonts w:ascii="Tahoma" w:hAnsi="Tahoma" w:cs="Tahoma"/>
                <w:sz w:val="16"/>
                <w:szCs w:val="16"/>
              </w:rPr>
            </w:pPr>
            <w:r>
              <w:rPr>
                <w:rFonts w:ascii="Tahoma" w:hAnsi="Tahoma" w:cs="Tahoma"/>
                <w:sz w:val="16"/>
                <w:szCs w:val="16"/>
              </w:rPr>
              <w:t>Monitor V</w:t>
            </w:r>
            <w:r w:rsidR="00AE1FC7">
              <w:rPr>
                <w:rFonts w:ascii="Tahoma" w:hAnsi="Tahoma" w:cs="Tahoma"/>
                <w:sz w:val="16"/>
                <w:szCs w:val="16"/>
              </w:rPr>
              <w:t>icerrectoría de Servicios a Aspirantes, Estudiantes y Egresados -V</w:t>
            </w:r>
            <w:r>
              <w:rPr>
                <w:rFonts w:ascii="Tahoma" w:hAnsi="Tahoma" w:cs="Tahoma"/>
                <w:sz w:val="16"/>
                <w:szCs w:val="16"/>
              </w:rPr>
              <w:t>ISAE</w:t>
            </w:r>
          </w:p>
        </w:tc>
      </w:tr>
    </w:tbl>
    <w:p w14:paraId="2141DEC1" w14:textId="77777777" w:rsidR="000362BC" w:rsidRDefault="000362BC" w:rsidP="006B2A5E">
      <w:pPr>
        <w:rPr>
          <w:rFonts w:ascii="Tahoma" w:hAnsi="Tahoma" w:cs="Tahoma"/>
          <w:sz w:val="16"/>
          <w:szCs w:val="16"/>
        </w:rPr>
      </w:pPr>
    </w:p>
    <w:p w14:paraId="770B6069" w14:textId="77777777" w:rsidR="002E7FEA" w:rsidRDefault="006B2A5E" w:rsidP="00156708">
      <w:pPr>
        <w:pBdr>
          <w:top w:val="single" w:sz="4" w:space="1" w:color="auto"/>
          <w:left w:val="single" w:sz="4" w:space="13" w:color="auto"/>
          <w:bottom w:val="single" w:sz="4" w:space="1" w:color="auto"/>
          <w:right w:val="single" w:sz="4" w:space="9" w:color="auto"/>
        </w:pBdr>
        <w:jc w:val="center"/>
        <w:rPr>
          <w:rFonts w:ascii="Tahoma" w:hAnsi="Tahoma" w:cs="Tahoma"/>
          <w:b/>
          <w:sz w:val="16"/>
          <w:szCs w:val="16"/>
        </w:rPr>
      </w:pPr>
      <w:r w:rsidRPr="00B11F10">
        <w:rPr>
          <w:rFonts w:ascii="Tahoma" w:hAnsi="Tahoma" w:cs="Tahoma"/>
          <w:b/>
          <w:sz w:val="16"/>
          <w:szCs w:val="16"/>
        </w:rPr>
        <w:t>ORDEN DEL DÍA:</w:t>
      </w: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156708" w14:paraId="0AC24E44" w14:textId="77777777" w:rsidTr="008D0B5A">
        <w:trPr>
          <w:trHeight w:val="1318"/>
        </w:trPr>
        <w:tc>
          <w:tcPr>
            <w:tcW w:w="11341" w:type="dxa"/>
          </w:tcPr>
          <w:p w14:paraId="0A7E953B" w14:textId="77777777" w:rsidR="006710C4" w:rsidRDefault="006710C4" w:rsidP="006710C4">
            <w:pPr>
              <w:pStyle w:val="Prrafodelista"/>
              <w:jc w:val="both"/>
              <w:rPr>
                <w:rFonts w:ascii="Tahoma" w:hAnsi="Tahoma" w:cs="Tahoma"/>
                <w:sz w:val="16"/>
                <w:szCs w:val="16"/>
              </w:rPr>
            </w:pPr>
          </w:p>
          <w:p w14:paraId="352FC04A" w14:textId="77777777" w:rsidR="00555860" w:rsidRPr="00EB7453" w:rsidRDefault="00555860" w:rsidP="004C3F7E">
            <w:pPr>
              <w:numPr>
                <w:ilvl w:val="0"/>
                <w:numId w:val="2"/>
              </w:numPr>
              <w:suppressAutoHyphens/>
              <w:jc w:val="both"/>
              <w:rPr>
                <w:rFonts w:ascii="Tahoma" w:hAnsi="Tahoma" w:cs="Tahoma"/>
                <w:sz w:val="16"/>
              </w:rPr>
            </w:pPr>
            <w:r w:rsidRPr="00EB7453">
              <w:rPr>
                <w:rFonts w:ascii="Tahoma" w:hAnsi="Tahoma" w:cs="Tahoma"/>
                <w:sz w:val="16"/>
              </w:rPr>
              <w:t>Verificación del quórum.</w:t>
            </w:r>
          </w:p>
          <w:p w14:paraId="03F0B825" w14:textId="77777777" w:rsidR="00555860" w:rsidRPr="00EB7453" w:rsidRDefault="00555860" w:rsidP="004C3F7E">
            <w:pPr>
              <w:numPr>
                <w:ilvl w:val="0"/>
                <w:numId w:val="2"/>
              </w:numPr>
              <w:suppressAutoHyphens/>
              <w:jc w:val="both"/>
              <w:rPr>
                <w:rFonts w:ascii="Tahoma" w:hAnsi="Tahoma" w:cs="Tahoma"/>
                <w:sz w:val="16"/>
              </w:rPr>
            </w:pPr>
            <w:r w:rsidRPr="00EB7453">
              <w:rPr>
                <w:rFonts w:ascii="Tahoma" w:hAnsi="Tahoma" w:cs="Tahoma"/>
                <w:sz w:val="16"/>
              </w:rPr>
              <w:t>Estudio y aprobación del orden del día.</w:t>
            </w:r>
          </w:p>
          <w:p w14:paraId="44D50E13" w14:textId="77777777" w:rsidR="00EB7453" w:rsidRPr="00EB7453" w:rsidRDefault="00EB7453" w:rsidP="004C3F7E">
            <w:pPr>
              <w:numPr>
                <w:ilvl w:val="0"/>
                <w:numId w:val="2"/>
              </w:numPr>
              <w:suppressAutoHyphens/>
              <w:jc w:val="both"/>
              <w:rPr>
                <w:rFonts w:ascii="Tahoma" w:hAnsi="Tahoma" w:cs="Tahoma"/>
                <w:sz w:val="16"/>
              </w:rPr>
            </w:pPr>
            <w:r w:rsidRPr="00EB7453">
              <w:rPr>
                <w:rFonts w:ascii="Tahoma" w:hAnsi="Tahoma" w:cs="Tahoma"/>
                <w:sz w:val="16"/>
              </w:rPr>
              <w:t>Continuación del análisis del proyecto de acuerdo por medio del cual se expide el reglamento general estudiantil</w:t>
            </w:r>
            <w:r w:rsidR="00AE1FC7">
              <w:rPr>
                <w:rFonts w:ascii="Tahoma" w:hAnsi="Tahoma" w:cs="Tahoma"/>
                <w:sz w:val="16"/>
              </w:rPr>
              <w:t>,</w:t>
            </w:r>
            <w:r w:rsidRPr="00EB7453">
              <w:rPr>
                <w:rFonts w:ascii="Tahoma" w:hAnsi="Tahoma" w:cs="Tahoma"/>
                <w:sz w:val="16"/>
              </w:rPr>
              <w:t xml:space="preserve"> a partir del artículo 102.</w:t>
            </w:r>
          </w:p>
          <w:p w14:paraId="3C89D64E" w14:textId="77777777" w:rsidR="00555860" w:rsidRPr="00EB7453" w:rsidRDefault="00555860" w:rsidP="004C3F7E">
            <w:pPr>
              <w:numPr>
                <w:ilvl w:val="0"/>
                <w:numId w:val="2"/>
              </w:numPr>
              <w:suppressAutoHyphens/>
              <w:jc w:val="both"/>
              <w:rPr>
                <w:rFonts w:ascii="Tahoma" w:hAnsi="Tahoma" w:cs="Tahoma"/>
                <w:sz w:val="16"/>
              </w:rPr>
            </w:pPr>
            <w:r w:rsidRPr="00EB7453">
              <w:rPr>
                <w:rFonts w:ascii="Tahoma" w:hAnsi="Tahoma" w:cs="Tahoma"/>
                <w:sz w:val="16"/>
              </w:rPr>
              <w:t>Correspondencia, proposiciones y varios.</w:t>
            </w:r>
          </w:p>
          <w:p w14:paraId="0EEF3B4A" w14:textId="77777777" w:rsidR="007B3FE9" w:rsidRPr="007B3FE9" w:rsidRDefault="007B3FE9" w:rsidP="00EB7453">
            <w:pPr>
              <w:suppressAutoHyphens/>
              <w:jc w:val="both"/>
              <w:rPr>
                <w:rFonts w:ascii="Tahoma" w:hAnsi="Tahoma" w:cs="Tahoma"/>
                <w:sz w:val="16"/>
                <w:szCs w:val="16"/>
              </w:rPr>
            </w:pPr>
          </w:p>
        </w:tc>
      </w:tr>
      <w:tr w:rsidR="006B2A5E" w:rsidRPr="00864F75" w14:paraId="77C7A2F7" w14:textId="77777777" w:rsidTr="00156708">
        <w:trPr>
          <w:cantSplit/>
          <w:trHeight w:val="375"/>
        </w:trPr>
        <w:tc>
          <w:tcPr>
            <w:tcW w:w="11341" w:type="dxa"/>
            <w:vAlign w:val="center"/>
          </w:tcPr>
          <w:p w14:paraId="5B414C03" w14:textId="77777777" w:rsidR="006B2A5E" w:rsidRDefault="006B2A5E" w:rsidP="00724A63">
            <w:pPr>
              <w:ind w:left="2410" w:hanging="2410"/>
              <w:rPr>
                <w:rFonts w:ascii="Tahoma" w:hAnsi="Tahoma" w:cs="Tahoma"/>
                <w:sz w:val="16"/>
                <w:szCs w:val="16"/>
              </w:rPr>
            </w:pPr>
            <w:r>
              <w:rPr>
                <w:rFonts w:ascii="Tahoma" w:hAnsi="Tahoma" w:cs="Tahoma"/>
                <w:b/>
                <w:sz w:val="16"/>
                <w:szCs w:val="16"/>
              </w:rPr>
              <w:t xml:space="preserve">DISTRIBUCIÓN  COPIAS: </w:t>
            </w:r>
            <w:r w:rsidRPr="00864F75">
              <w:rPr>
                <w:rFonts w:ascii="Tahoma" w:hAnsi="Tahoma" w:cs="Tahoma"/>
                <w:sz w:val="16"/>
                <w:szCs w:val="16"/>
              </w:rPr>
              <w:t xml:space="preserve">Miembros CONSEJO SUPERIOR UNIVERSITARIO </w:t>
            </w:r>
          </w:p>
          <w:p w14:paraId="730DE99A" w14:textId="77777777" w:rsidR="00156708" w:rsidRPr="00864F75" w:rsidRDefault="00156708" w:rsidP="00156708">
            <w:pPr>
              <w:rPr>
                <w:rFonts w:ascii="Tahoma" w:hAnsi="Tahoma" w:cs="Tahoma"/>
                <w:sz w:val="16"/>
                <w:szCs w:val="16"/>
              </w:rPr>
            </w:pPr>
          </w:p>
        </w:tc>
      </w:tr>
      <w:tr w:rsidR="006B2A5E" w:rsidRPr="00864F75" w14:paraId="35486A05" w14:textId="77777777" w:rsidTr="00156708">
        <w:trPr>
          <w:cantSplit/>
          <w:trHeight w:val="343"/>
        </w:trPr>
        <w:tc>
          <w:tcPr>
            <w:tcW w:w="11341" w:type="dxa"/>
            <w:vAlign w:val="center"/>
          </w:tcPr>
          <w:p w14:paraId="40C3DED5" w14:textId="77777777" w:rsidR="006B2A5E" w:rsidRPr="00B11F10" w:rsidRDefault="006B2A5E" w:rsidP="00724A63">
            <w:pPr>
              <w:ind w:left="2410" w:hanging="2410"/>
              <w:rPr>
                <w:rFonts w:ascii="Tahoma" w:hAnsi="Tahoma" w:cs="Tahoma"/>
                <w:sz w:val="16"/>
                <w:szCs w:val="16"/>
              </w:rPr>
            </w:pPr>
            <w:r w:rsidRPr="00B11F10">
              <w:rPr>
                <w:rFonts w:ascii="Tahoma" w:hAnsi="Tahoma" w:cs="Tahoma"/>
                <w:b/>
                <w:sz w:val="16"/>
                <w:szCs w:val="16"/>
              </w:rPr>
              <w:t xml:space="preserve">Comentarios:  </w:t>
            </w:r>
            <w:r w:rsidRPr="008B1173">
              <w:rPr>
                <w:rFonts w:ascii="Tahoma" w:hAnsi="Tahoma" w:cs="Tahoma"/>
                <w:sz w:val="16"/>
                <w:szCs w:val="16"/>
              </w:rPr>
              <w:t xml:space="preserve">Si tiene comentarios sobre esta acta remítalos al correo electrónico:  </w:t>
            </w:r>
            <w:hyperlink r:id="rId8" w:history="1">
              <w:r w:rsidRPr="00864F75">
                <w:rPr>
                  <w:rStyle w:val="Hipervnculo"/>
                  <w:rFonts w:ascii="Tahoma" w:hAnsi="Tahoma" w:cs="Tahoma"/>
                  <w:sz w:val="16"/>
                  <w:szCs w:val="16"/>
                </w:rPr>
                <w:t>consejosuperior@unad.edu.co</w:t>
              </w:r>
            </w:hyperlink>
          </w:p>
        </w:tc>
      </w:tr>
      <w:tr w:rsidR="006B2A5E" w:rsidRPr="00864F75" w14:paraId="1C89E984" w14:textId="77777777" w:rsidTr="00156708">
        <w:trPr>
          <w:cantSplit/>
          <w:trHeight w:val="340"/>
        </w:trPr>
        <w:tc>
          <w:tcPr>
            <w:tcW w:w="11341" w:type="dxa"/>
            <w:vAlign w:val="center"/>
          </w:tcPr>
          <w:p w14:paraId="36181716" w14:textId="77777777" w:rsidR="006B2A5E" w:rsidRPr="008B1173" w:rsidRDefault="006B2A5E" w:rsidP="00724A63">
            <w:pPr>
              <w:suppressAutoHyphens/>
              <w:jc w:val="both"/>
              <w:rPr>
                <w:rFonts w:ascii="Tahoma" w:hAnsi="Tahoma" w:cs="Tahoma"/>
                <w:sz w:val="16"/>
                <w:szCs w:val="16"/>
              </w:rPr>
            </w:pPr>
            <w:r w:rsidRPr="00B11F10">
              <w:rPr>
                <w:rFonts w:ascii="Tahoma" w:hAnsi="Tahoma" w:cs="Tahoma"/>
                <w:b/>
                <w:sz w:val="16"/>
                <w:szCs w:val="16"/>
              </w:rPr>
              <w:t>ANEXOS:</w:t>
            </w:r>
            <w:r w:rsidRPr="008B1173">
              <w:rPr>
                <w:rFonts w:ascii="Tahoma" w:hAnsi="Tahoma" w:cs="Tahoma"/>
                <w:sz w:val="16"/>
                <w:szCs w:val="16"/>
              </w:rPr>
              <w:t xml:space="preserve">   </w:t>
            </w:r>
          </w:p>
          <w:p w14:paraId="553A7597" w14:textId="77777777" w:rsidR="00555860" w:rsidRPr="00EB7453" w:rsidRDefault="00EB7453" w:rsidP="004C3F7E">
            <w:pPr>
              <w:numPr>
                <w:ilvl w:val="0"/>
                <w:numId w:val="3"/>
              </w:numPr>
              <w:jc w:val="both"/>
              <w:rPr>
                <w:rFonts w:ascii="Tahoma" w:hAnsi="Tahoma" w:cs="Tahoma"/>
                <w:sz w:val="16"/>
              </w:rPr>
            </w:pPr>
            <w:r w:rsidRPr="00EB7453">
              <w:rPr>
                <w:rFonts w:ascii="Tahoma" w:hAnsi="Tahoma" w:cs="Tahoma"/>
                <w:sz w:val="16"/>
              </w:rPr>
              <w:t>Proyecto de acuerdo por medio de cual se expide el reglamento general estudiantil.</w:t>
            </w:r>
          </w:p>
          <w:p w14:paraId="3EBE1073" w14:textId="77777777" w:rsidR="00476837" w:rsidRPr="00555860" w:rsidRDefault="00476837" w:rsidP="00555860">
            <w:pPr>
              <w:jc w:val="both"/>
              <w:rPr>
                <w:rFonts w:ascii="Tahoma" w:hAnsi="Tahoma" w:cs="Tahoma"/>
                <w:sz w:val="16"/>
                <w:szCs w:val="16"/>
              </w:rPr>
            </w:pPr>
          </w:p>
        </w:tc>
      </w:tr>
      <w:tr w:rsidR="00970BB8" w:rsidRPr="00864F75" w14:paraId="59CEFE3E" w14:textId="77777777" w:rsidTr="00156708">
        <w:trPr>
          <w:cantSplit/>
          <w:trHeight w:val="340"/>
        </w:trPr>
        <w:tc>
          <w:tcPr>
            <w:tcW w:w="11341" w:type="dxa"/>
            <w:vAlign w:val="center"/>
          </w:tcPr>
          <w:p w14:paraId="71D02958" w14:textId="77777777" w:rsidR="00970BB8" w:rsidRPr="00B11F10" w:rsidRDefault="00970BB8" w:rsidP="003953B3">
            <w:pPr>
              <w:pStyle w:val="Encabezado"/>
              <w:jc w:val="both"/>
              <w:rPr>
                <w:rFonts w:ascii="Tahoma" w:hAnsi="Tahoma" w:cs="Tahoma"/>
                <w:b/>
                <w:sz w:val="16"/>
                <w:szCs w:val="16"/>
              </w:rPr>
            </w:pPr>
            <w:r w:rsidRPr="00B11F10">
              <w:rPr>
                <w:rFonts w:ascii="Tahoma" w:hAnsi="Tahoma" w:cs="Tahoma"/>
                <w:b/>
                <w:sz w:val="16"/>
                <w:szCs w:val="16"/>
              </w:rPr>
              <w:t xml:space="preserve">Próxima </w:t>
            </w:r>
            <w:r w:rsidRPr="008B1173">
              <w:rPr>
                <w:rFonts w:ascii="Tahoma" w:hAnsi="Tahoma" w:cs="Tahoma"/>
                <w:b/>
                <w:sz w:val="16"/>
                <w:szCs w:val="16"/>
              </w:rPr>
              <w:t>sesión ordinaria</w:t>
            </w:r>
            <w:r w:rsidRPr="00680270">
              <w:rPr>
                <w:rFonts w:ascii="Tahoma" w:hAnsi="Tahoma" w:cs="Tahoma"/>
                <w:b/>
                <w:sz w:val="16"/>
                <w:szCs w:val="16"/>
              </w:rPr>
              <w:t>:</w:t>
            </w:r>
            <w:r>
              <w:rPr>
                <w:rFonts w:ascii="Tahoma" w:hAnsi="Tahoma" w:cs="Tahoma"/>
                <w:b/>
                <w:sz w:val="16"/>
                <w:szCs w:val="16"/>
              </w:rPr>
              <w:t xml:space="preserve"> </w:t>
            </w:r>
            <w:r w:rsidR="00AE1FC7">
              <w:rPr>
                <w:rFonts w:ascii="Tahoma" w:hAnsi="Tahoma" w:cs="Tahoma"/>
                <w:b/>
                <w:sz w:val="16"/>
                <w:szCs w:val="16"/>
              </w:rPr>
              <w:t>13</w:t>
            </w:r>
            <w:r w:rsidR="00421169">
              <w:rPr>
                <w:rFonts w:ascii="Tahoma" w:hAnsi="Tahoma" w:cs="Tahoma"/>
                <w:b/>
                <w:sz w:val="16"/>
                <w:szCs w:val="16"/>
              </w:rPr>
              <w:t xml:space="preserve"> de </w:t>
            </w:r>
            <w:r w:rsidR="003953B3">
              <w:rPr>
                <w:rFonts w:ascii="Tahoma" w:hAnsi="Tahoma" w:cs="Tahoma"/>
                <w:b/>
                <w:sz w:val="16"/>
                <w:szCs w:val="16"/>
              </w:rPr>
              <w:t xml:space="preserve">diciembre </w:t>
            </w:r>
            <w:r w:rsidR="00421169">
              <w:rPr>
                <w:rFonts w:ascii="Tahoma" w:hAnsi="Tahoma" w:cs="Tahoma"/>
                <w:b/>
                <w:sz w:val="16"/>
                <w:szCs w:val="16"/>
              </w:rPr>
              <w:t>de 2013</w:t>
            </w:r>
            <w:r>
              <w:rPr>
                <w:rFonts w:ascii="Tahoma" w:hAnsi="Tahoma" w:cs="Tahoma"/>
                <w:b/>
                <w:sz w:val="16"/>
                <w:szCs w:val="16"/>
              </w:rPr>
              <w:t>.</w:t>
            </w:r>
          </w:p>
        </w:tc>
      </w:tr>
    </w:tbl>
    <w:p w14:paraId="74FC724D" w14:textId="77777777" w:rsidR="006005A4" w:rsidRPr="006005A4" w:rsidRDefault="006005A4" w:rsidP="006005A4"/>
    <w:p w14:paraId="13B9F5C0" w14:textId="77777777" w:rsidR="006B2A5E" w:rsidRPr="008B1173" w:rsidRDefault="006B2A5E" w:rsidP="006B2A5E">
      <w:pPr>
        <w:pStyle w:val="Descripcin"/>
        <w:rPr>
          <w:rFonts w:ascii="Tahoma" w:hAnsi="Tahoma" w:cs="Tahoma"/>
          <w:sz w:val="16"/>
          <w:szCs w:val="16"/>
        </w:rPr>
      </w:pPr>
      <w:r w:rsidRPr="008B1173">
        <w:rPr>
          <w:rFonts w:ascii="Tahoma" w:hAnsi="Tahoma" w:cs="Tahoma"/>
          <w:sz w:val="16"/>
          <w:szCs w:val="16"/>
        </w:rPr>
        <w:t xml:space="preserve">Resumen de aprobaciones y compromisos de la sesión:  </w:t>
      </w:r>
    </w:p>
    <w:p w14:paraId="6015914D" w14:textId="77777777" w:rsidR="006005A4" w:rsidRPr="00680270" w:rsidRDefault="006005A4" w:rsidP="006B2A5E">
      <w:pPr>
        <w:rPr>
          <w:rFonts w:ascii="Tahoma" w:hAnsi="Tahoma" w:cs="Tahoma"/>
          <w:sz w:val="16"/>
          <w:szCs w:val="16"/>
        </w:rPr>
      </w:pPr>
    </w:p>
    <w:tbl>
      <w:tblPr>
        <w:tblW w:w="113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6144"/>
        <w:gridCol w:w="2647"/>
        <w:gridCol w:w="1701"/>
      </w:tblGrid>
      <w:tr w:rsidR="006B2A5E" w:rsidRPr="00864F75" w14:paraId="7F7533F4" w14:textId="77777777" w:rsidTr="00222CB0">
        <w:trPr>
          <w:cantSplit/>
          <w:trHeight w:val="284"/>
        </w:trPr>
        <w:tc>
          <w:tcPr>
            <w:tcW w:w="849" w:type="dxa"/>
            <w:vAlign w:val="center"/>
          </w:tcPr>
          <w:p w14:paraId="36742CE9"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No.</w:t>
            </w:r>
          </w:p>
        </w:tc>
        <w:tc>
          <w:tcPr>
            <w:tcW w:w="6144" w:type="dxa"/>
            <w:vAlign w:val="center"/>
          </w:tcPr>
          <w:p w14:paraId="21EBBCBD"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Aprobación y/o Compromiso:</w:t>
            </w:r>
          </w:p>
        </w:tc>
        <w:tc>
          <w:tcPr>
            <w:tcW w:w="2647" w:type="dxa"/>
            <w:vAlign w:val="center"/>
          </w:tcPr>
          <w:p w14:paraId="6BB46D2F"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Responsables</w:t>
            </w:r>
          </w:p>
        </w:tc>
        <w:tc>
          <w:tcPr>
            <w:tcW w:w="1701" w:type="dxa"/>
            <w:vAlign w:val="center"/>
          </w:tcPr>
          <w:p w14:paraId="03CD8BB4" w14:textId="77777777" w:rsidR="006B2A5E" w:rsidRPr="00864F75" w:rsidRDefault="006B2A5E" w:rsidP="00222CB0">
            <w:pPr>
              <w:jc w:val="center"/>
              <w:rPr>
                <w:rFonts w:ascii="Tahoma" w:hAnsi="Tahoma" w:cs="Tahoma"/>
                <w:b/>
                <w:sz w:val="16"/>
                <w:szCs w:val="16"/>
              </w:rPr>
            </w:pPr>
            <w:r w:rsidRPr="00864F75">
              <w:rPr>
                <w:rFonts w:ascii="Tahoma" w:hAnsi="Tahoma" w:cs="Tahoma"/>
                <w:b/>
                <w:sz w:val="16"/>
                <w:szCs w:val="16"/>
              </w:rPr>
              <w:t>Fecha</w:t>
            </w:r>
          </w:p>
        </w:tc>
      </w:tr>
      <w:tr w:rsidR="003E48AC" w:rsidRPr="00864F75" w14:paraId="29AD7F4B" w14:textId="77777777" w:rsidTr="00222CB0">
        <w:trPr>
          <w:cantSplit/>
          <w:trHeight w:val="284"/>
        </w:trPr>
        <w:tc>
          <w:tcPr>
            <w:tcW w:w="849" w:type="dxa"/>
            <w:vAlign w:val="center"/>
          </w:tcPr>
          <w:p w14:paraId="4E57275A" w14:textId="77777777" w:rsidR="003E48AC" w:rsidRPr="008B1173" w:rsidRDefault="003E48AC" w:rsidP="00222CB0">
            <w:pPr>
              <w:jc w:val="center"/>
              <w:rPr>
                <w:rFonts w:ascii="Tahoma" w:hAnsi="Tahoma" w:cs="Tahoma"/>
                <w:b/>
                <w:sz w:val="16"/>
                <w:szCs w:val="16"/>
              </w:rPr>
            </w:pPr>
            <w:r w:rsidRPr="008B1173">
              <w:rPr>
                <w:rFonts w:ascii="Tahoma" w:hAnsi="Tahoma" w:cs="Tahoma"/>
                <w:b/>
                <w:sz w:val="16"/>
                <w:szCs w:val="16"/>
              </w:rPr>
              <w:t xml:space="preserve">1. </w:t>
            </w:r>
          </w:p>
        </w:tc>
        <w:tc>
          <w:tcPr>
            <w:tcW w:w="6144" w:type="dxa"/>
            <w:vAlign w:val="bottom"/>
          </w:tcPr>
          <w:p w14:paraId="008D9086" w14:textId="77777777" w:rsidR="003E48AC" w:rsidRPr="00864F75" w:rsidRDefault="00A00636" w:rsidP="00C24C87">
            <w:pPr>
              <w:suppressAutoHyphens/>
              <w:rPr>
                <w:rFonts w:ascii="Tahoma" w:hAnsi="Tahoma" w:cs="Tahoma"/>
                <w:sz w:val="16"/>
                <w:szCs w:val="16"/>
              </w:rPr>
            </w:pPr>
            <w:r>
              <w:rPr>
                <w:rFonts w:ascii="Tahoma" w:hAnsi="Tahoma" w:cs="Tahoma"/>
                <w:sz w:val="16"/>
                <w:szCs w:val="16"/>
              </w:rPr>
              <w:t>Recopilación de las preguntas y observaciones sobre el capítulo de Monitorias</w:t>
            </w:r>
          </w:p>
        </w:tc>
        <w:tc>
          <w:tcPr>
            <w:tcW w:w="2647" w:type="dxa"/>
            <w:vAlign w:val="center"/>
          </w:tcPr>
          <w:p w14:paraId="51EE1C93" w14:textId="77777777" w:rsidR="001C6C53" w:rsidRPr="00E61468" w:rsidRDefault="00A00636" w:rsidP="001C6C53">
            <w:pPr>
              <w:suppressAutoHyphens/>
              <w:rPr>
                <w:rFonts w:ascii="Tahoma" w:hAnsi="Tahoma" w:cs="Tahoma"/>
                <w:sz w:val="16"/>
                <w:szCs w:val="16"/>
              </w:rPr>
            </w:pPr>
            <w:r>
              <w:rPr>
                <w:rFonts w:ascii="Tahoma" w:hAnsi="Tahoma" w:cs="Tahoma"/>
                <w:sz w:val="16"/>
                <w:szCs w:val="16"/>
              </w:rPr>
              <w:t>Secretaria General</w:t>
            </w:r>
          </w:p>
        </w:tc>
        <w:tc>
          <w:tcPr>
            <w:tcW w:w="1701" w:type="dxa"/>
            <w:vAlign w:val="center"/>
          </w:tcPr>
          <w:p w14:paraId="36CB2093" w14:textId="77777777" w:rsidR="00836D9D" w:rsidRPr="00E61468" w:rsidRDefault="00A00636" w:rsidP="00C24C87">
            <w:pPr>
              <w:jc w:val="center"/>
              <w:rPr>
                <w:rFonts w:ascii="Tahoma" w:hAnsi="Tahoma" w:cs="Tahoma"/>
                <w:sz w:val="16"/>
                <w:szCs w:val="16"/>
              </w:rPr>
            </w:pPr>
            <w:r>
              <w:rPr>
                <w:rFonts w:ascii="Tahoma" w:hAnsi="Tahoma" w:cs="Tahoma"/>
                <w:sz w:val="16"/>
                <w:szCs w:val="16"/>
              </w:rPr>
              <w:t>02/12/!3</w:t>
            </w:r>
          </w:p>
        </w:tc>
      </w:tr>
      <w:tr w:rsidR="00F90B6C" w:rsidRPr="00864F75" w14:paraId="07EDC1BB" w14:textId="77777777" w:rsidTr="00A00636">
        <w:trPr>
          <w:cantSplit/>
          <w:trHeight w:val="284"/>
        </w:trPr>
        <w:tc>
          <w:tcPr>
            <w:tcW w:w="849" w:type="dxa"/>
            <w:vAlign w:val="center"/>
          </w:tcPr>
          <w:p w14:paraId="7FF93C8E" w14:textId="77777777" w:rsidR="00F90B6C" w:rsidRPr="008B1173" w:rsidRDefault="00F90B6C" w:rsidP="00222CB0">
            <w:pPr>
              <w:jc w:val="center"/>
              <w:rPr>
                <w:rFonts w:ascii="Tahoma" w:hAnsi="Tahoma" w:cs="Tahoma"/>
                <w:b/>
                <w:sz w:val="16"/>
                <w:szCs w:val="16"/>
              </w:rPr>
            </w:pPr>
            <w:r>
              <w:rPr>
                <w:rFonts w:ascii="Tahoma" w:hAnsi="Tahoma" w:cs="Tahoma"/>
                <w:b/>
                <w:sz w:val="16"/>
                <w:szCs w:val="16"/>
              </w:rPr>
              <w:t>2.</w:t>
            </w:r>
          </w:p>
        </w:tc>
        <w:tc>
          <w:tcPr>
            <w:tcW w:w="6144" w:type="dxa"/>
            <w:vAlign w:val="center"/>
          </w:tcPr>
          <w:p w14:paraId="17950B66" w14:textId="77777777" w:rsidR="00F90B6C" w:rsidRPr="00864F75" w:rsidRDefault="00A00636" w:rsidP="005C0009">
            <w:pPr>
              <w:suppressAutoHyphens/>
              <w:rPr>
                <w:rFonts w:ascii="Tahoma" w:hAnsi="Tahoma" w:cs="Tahoma"/>
                <w:sz w:val="16"/>
                <w:szCs w:val="16"/>
              </w:rPr>
            </w:pPr>
            <w:r>
              <w:rPr>
                <w:rFonts w:ascii="Tahoma" w:hAnsi="Tahoma" w:cs="Tahoma"/>
                <w:sz w:val="16"/>
                <w:szCs w:val="16"/>
              </w:rPr>
              <w:t>Presentación de un informe ejecutivo de monitorias</w:t>
            </w:r>
          </w:p>
        </w:tc>
        <w:tc>
          <w:tcPr>
            <w:tcW w:w="2647" w:type="dxa"/>
            <w:vAlign w:val="center"/>
          </w:tcPr>
          <w:p w14:paraId="4BE30C9D" w14:textId="77777777" w:rsidR="00F90B6C" w:rsidRPr="00E61468" w:rsidRDefault="00A00636" w:rsidP="0031447B">
            <w:pPr>
              <w:suppressAutoHyphens/>
              <w:rPr>
                <w:rFonts w:ascii="Tahoma" w:hAnsi="Tahoma" w:cs="Tahoma"/>
                <w:sz w:val="16"/>
                <w:szCs w:val="16"/>
              </w:rPr>
            </w:pPr>
            <w:r>
              <w:rPr>
                <w:rFonts w:ascii="Tahoma" w:hAnsi="Tahoma" w:cs="Tahoma"/>
                <w:sz w:val="16"/>
                <w:szCs w:val="16"/>
              </w:rPr>
              <w:t>Vicerrectoría Académica y de Investigación y Vicerrectoría de Servicios al Aspirante, Estudiantes y Egresados</w:t>
            </w:r>
          </w:p>
        </w:tc>
        <w:tc>
          <w:tcPr>
            <w:tcW w:w="1701" w:type="dxa"/>
            <w:vAlign w:val="center"/>
          </w:tcPr>
          <w:p w14:paraId="6067C497" w14:textId="77777777" w:rsidR="00F90B6C" w:rsidRPr="00E61468" w:rsidRDefault="00A00636" w:rsidP="0031447B">
            <w:pPr>
              <w:jc w:val="center"/>
              <w:rPr>
                <w:rFonts w:ascii="Tahoma" w:hAnsi="Tahoma" w:cs="Tahoma"/>
                <w:sz w:val="16"/>
                <w:szCs w:val="16"/>
              </w:rPr>
            </w:pPr>
            <w:r>
              <w:rPr>
                <w:rFonts w:ascii="Tahoma" w:hAnsi="Tahoma" w:cs="Tahoma"/>
                <w:sz w:val="16"/>
                <w:szCs w:val="16"/>
              </w:rPr>
              <w:t>02/12/13</w:t>
            </w:r>
          </w:p>
        </w:tc>
      </w:tr>
    </w:tbl>
    <w:p w14:paraId="472DD37D" w14:textId="77777777" w:rsidR="000011AB" w:rsidRDefault="000011AB" w:rsidP="000011AB">
      <w:pPr>
        <w:jc w:val="center"/>
        <w:rPr>
          <w:rFonts w:ascii="Tahoma" w:hAnsi="Tahoma" w:cs="Tahoma"/>
          <w:b/>
          <w:sz w:val="18"/>
          <w:szCs w:val="18"/>
        </w:rPr>
      </w:pPr>
    </w:p>
    <w:p w14:paraId="441730DC" w14:textId="77777777" w:rsidR="006005A4" w:rsidRPr="006C3A2B" w:rsidRDefault="006B2A5E" w:rsidP="000011AB">
      <w:pPr>
        <w:jc w:val="center"/>
        <w:rPr>
          <w:rFonts w:ascii="Tahoma" w:hAnsi="Tahoma" w:cs="Tahoma"/>
          <w:b/>
          <w:sz w:val="18"/>
          <w:szCs w:val="18"/>
        </w:rPr>
      </w:pPr>
      <w:r w:rsidRPr="00680270">
        <w:rPr>
          <w:rFonts w:ascii="Tahoma" w:hAnsi="Tahoma" w:cs="Tahoma"/>
          <w:b/>
          <w:sz w:val="18"/>
          <w:szCs w:val="18"/>
        </w:rPr>
        <w:t>DESARROLLO</w:t>
      </w:r>
    </w:p>
    <w:tbl>
      <w:tblPr>
        <w:tblW w:w="96"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tblGrid>
      <w:tr w:rsidR="00C073E4" w14:paraId="2D7F3BBF" w14:textId="77777777" w:rsidTr="004058FB">
        <w:trPr>
          <w:trHeight w:val="2730"/>
        </w:trPr>
        <w:tc>
          <w:tcPr>
            <w:tcW w:w="211" w:type="dxa"/>
          </w:tcPr>
          <w:p w14:paraId="48BA4894" w14:textId="77777777" w:rsidR="00C073E4" w:rsidRDefault="00C073E4" w:rsidP="00C073E4">
            <w:pPr>
              <w:framePr w:hSpace="141" w:wrap="around" w:vAnchor="text" w:hAnchor="text" w:y="1"/>
              <w:tabs>
                <w:tab w:val="left" w:pos="1985"/>
              </w:tabs>
              <w:suppressOverlap/>
              <w:jc w:val="center"/>
              <w:rPr>
                <w:rFonts w:ascii="Tahoma" w:hAnsi="Tahoma" w:cs="Tahoma"/>
                <w:b/>
                <w:sz w:val="18"/>
                <w:szCs w:val="18"/>
              </w:rPr>
            </w:pPr>
          </w:p>
        </w:tc>
      </w:tr>
    </w:tbl>
    <w:p w14:paraId="0523CA09" w14:textId="77777777" w:rsidR="00580B2D" w:rsidRDefault="00580B2D" w:rsidP="00F97CE4">
      <w:pPr>
        <w:suppressAutoHyphens/>
        <w:jc w:val="both"/>
      </w:pPr>
    </w:p>
    <w:tbl>
      <w:tblPr>
        <w:tblpPr w:leftFromText="141" w:rightFromText="141" w:vertAnchor="text" w:tblpY="1"/>
        <w:tblOverlap w:val="never"/>
        <w:tblW w:w="510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72"/>
        <w:gridCol w:w="9154"/>
        <w:gridCol w:w="1232"/>
      </w:tblGrid>
      <w:tr w:rsidR="00676B38" w:rsidRPr="00864F75" w14:paraId="6A213258"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490A5EDC" w14:textId="77777777" w:rsidR="004058FB" w:rsidRPr="004058FB" w:rsidRDefault="004058FB" w:rsidP="003104A0">
            <w:pPr>
              <w:tabs>
                <w:tab w:val="left" w:pos="1985"/>
              </w:tabs>
              <w:jc w:val="center"/>
              <w:rPr>
                <w:rFonts w:ascii="Tahoma" w:hAnsi="Tahoma" w:cs="Tahoma"/>
                <w:b/>
                <w:sz w:val="16"/>
                <w:szCs w:val="18"/>
              </w:rPr>
            </w:pPr>
            <w:r w:rsidRPr="004058FB">
              <w:rPr>
                <w:rFonts w:ascii="Tahoma" w:hAnsi="Tahoma" w:cs="Tahoma"/>
                <w:b/>
                <w:sz w:val="16"/>
                <w:szCs w:val="18"/>
              </w:rPr>
              <w:t>ITEM</w:t>
            </w:r>
          </w:p>
        </w:tc>
        <w:tc>
          <w:tcPr>
            <w:tcW w:w="4143" w:type="pct"/>
            <w:tcBorders>
              <w:top w:val="single" w:sz="8" w:space="0" w:color="auto"/>
              <w:left w:val="single" w:sz="6" w:space="0" w:color="auto"/>
              <w:bottom w:val="single" w:sz="8" w:space="0" w:color="auto"/>
              <w:right w:val="single" w:sz="6" w:space="0" w:color="auto"/>
            </w:tcBorders>
          </w:tcPr>
          <w:p w14:paraId="2DE6027A" w14:textId="77777777" w:rsidR="004058FB" w:rsidRPr="004058FB" w:rsidRDefault="004058FB" w:rsidP="004058FB">
            <w:pPr>
              <w:suppressAutoHyphens/>
              <w:jc w:val="center"/>
              <w:rPr>
                <w:rFonts w:ascii="Tahoma" w:hAnsi="Tahoma" w:cs="Tahoma"/>
                <w:b/>
                <w:sz w:val="16"/>
                <w:szCs w:val="18"/>
              </w:rPr>
            </w:pPr>
            <w:r>
              <w:rPr>
                <w:rFonts w:ascii="Tahoma" w:hAnsi="Tahoma" w:cs="Tahoma"/>
                <w:b/>
                <w:sz w:val="16"/>
                <w:szCs w:val="18"/>
              </w:rPr>
              <w:t>DESCRIPCION</w:t>
            </w:r>
          </w:p>
        </w:tc>
        <w:tc>
          <w:tcPr>
            <w:tcW w:w="549" w:type="pct"/>
            <w:tcBorders>
              <w:top w:val="single" w:sz="8" w:space="0" w:color="auto"/>
              <w:left w:val="single" w:sz="6" w:space="0" w:color="auto"/>
              <w:bottom w:val="single" w:sz="8" w:space="0" w:color="auto"/>
              <w:right w:val="single" w:sz="6" w:space="0" w:color="auto"/>
            </w:tcBorders>
          </w:tcPr>
          <w:p w14:paraId="6BF9D304" w14:textId="77777777" w:rsidR="004058FB" w:rsidRPr="004058FB" w:rsidRDefault="004058FB" w:rsidP="003104A0">
            <w:pPr>
              <w:pStyle w:val="BodyTextIndent21"/>
              <w:numPr>
                <w:ilvl w:val="0"/>
                <w:numId w:val="0"/>
              </w:numPr>
              <w:rPr>
                <w:rFonts w:ascii="Tahoma" w:hAnsi="Tahoma" w:cs="Tahoma"/>
                <w:b/>
                <w:sz w:val="16"/>
                <w:szCs w:val="18"/>
              </w:rPr>
            </w:pPr>
            <w:r w:rsidRPr="004058FB">
              <w:rPr>
                <w:rFonts w:ascii="Tahoma" w:hAnsi="Tahoma" w:cs="Tahoma"/>
                <w:b/>
                <w:sz w:val="16"/>
                <w:szCs w:val="18"/>
              </w:rPr>
              <w:t>Aprobaciones y Compromisos</w:t>
            </w:r>
          </w:p>
        </w:tc>
      </w:tr>
      <w:tr w:rsidR="00676B38" w:rsidRPr="00864F75" w14:paraId="7D5A4E4E"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16953768" w14:textId="77777777" w:rsidR="004058FB" w:rsidRDefault="004058FB" w:rsidP="003104A0">
            <w:pPr>
              <w:tabs>
                <w:tab w:val="left" w:pos="1985"/>
              </w:tabs>
              <w:jc w:val="center"/>
              <w:rPr>
                <w:rFonts w:ascii="Tahoma" w:hAnsi="Tahoma" w:cs="Tahoma"/>
                <w:b/>
                <w:sz w:val="18"/>
                <w:szCs w:val="18"/>
              </w:rPr>
            </w:pPr>
            <w:r>
              <w:rPr>
                <w:rFonts w:ascii="Tahoma" w:hAnsi="Tahoma" w:cs="Tahoma"/>
                <w:b/>
                <w:sz w:val="18"/>
                <w:szCs w:val="18"/>
              </w:rPr>
              <w:t>1.</w:t>
            </w:r>
          </w:p>
        </w:tc>
        <w:tc>
          <w:tcPr>
            <w:tcW w:w="4143" w:type="pct"/>
            <w:tcBorders>
              <w:top w:val="single" w:sz="8" w:space="0" w:color="auto"/>
              <w:left w:val="single" w:sz="6" w:space="0" w:color="auto"/>
              <w:bottom w:val="single" w:sz="8" w:space="0" w:color="auto"/>
              <w:right w:val="single" w:sz="6" w:space="0" w:color="auto"/>
            </w:tcBorders>
          </w:tcPr>
          <w:p w14:paraId="757B57A9" w14:textId="77777777" w:rsidR="00F630BC" w:rsidRDefault="00F630BC" w:rsidP="00F630BC">
            <w:pPr>
              <w:suppressAutoHyphens/>
              <w:jc w:val="both"/>
              <w:rPr>
                <w:rFonts w:ascii="Tahoma" w:hAnsi="Tahoma" w:cs="Tahoma"/>
                <w:b/>
                <w:sz w:val="18"/>
                <w:szCs w:val="16"/>
                <w:u w:val="single"/>
              </w:rPr>
            </w:pPr>
            <w:r w:rsidRPr="00326E29">
              <w:rPr>
                <w:rFonts w:ascii="Tahoma" w:hAnsi="Tahoma" w:cs="Tahoma"/>
                <w:b/>
                <w:sz w:val="18"/>
                <w:szCs w:val="16"/>
                <w:u w:val="single"/>
              </w:rPr>
              <w:t>Verificación del quórum.</w:t>
            </w:r>
          </w:p>
          <w:p w14:paraId="17DEE828" w14:textId="77777777" w:rsidR="004058FB" w:rsidRDefault="004058FB" w:rsidP="004058FB">
            <w:pPr>
              <w:suppressAutoHyphens/>
              <w:jc w:val="both"/>
              <w:rPr>
                <w:rFonts w:ascii="Tahoma" w:hAnsi="Tahoma" w:cs="Tahoma"/>
                <w:b/>
                <w:sz w:val="18"/>
                <w:szCs w:val="16"/>
              </w:rPr>
            </w:pPr>
          </w:p>
          <w:p w14:paraId="5D7D0073" w14:textId="77777777" w:rsidR="004058FB" w:rsidRPr="00BE2D18" w:rsidRDefault="004058FB" w:rsidP="004058FB">
            <w:pPr>
              <w:suppressAutoHyphens/>
              <w:jc w:val="both"/>
              <w:rPr>
                <w:rFonts w:ascii="Tahoma" w:hAnsi="Tahoma" w:cs="Tahoma"/>
                <w:i/>
                <w:sz w:val="18"/>
                <w:szCs w:val="18"/>
              </w:rPr>
            </w:pPr>
            <w:r>
              <w:rPr>
                <w:rFonts w:ascii="Tahoma" w:hAnsi="Tahoma" w:cs="Tahoma"/>
                <w:i/>
                <w:sz w:val="18"/>
                <w:szCs w:val="18"/>
              </w:rPr>
              <w:lastRenderedPageBreak/>
              <w:t>(</w:t>
            </w:r>
            <w:r w:rsidRPr="00BE2D18">
              <w:rPr>
                <w:rFonts w:ascii="Tahoma" w:hAnsi="Tahoma" w:cs="Tahoma"/>
                <w:i/>
                <w:sz w:val="18"/>
                <w:szCs w:val="18"/>
              </w:rPr>
              <w:t>Las intervenciones de este punto de la agenda quedan consignadas en el audio</w:t>
            </w:r>
            <w:r>
              <w:rPr>
                <w:rFonts w:ascii="Tahoma" w:hAnsi="Tahoma" w:cs="Tahoma"/>
                <w:i/>
                <w:sz w:val="18"/>
                <w:szCs w:val="18"/>
              </w:rPr>
              <w:t xml:space="preserve"> de la sesión</w:t>
            </w:r>
            <w:r w:rsidRPr="00BE2D18">
              <w:rPr>
                <w:rFonts w:ascii="Tahoma" w:hAnsi="Tahoma" w:cs="Tahoma"/>
                <w:i/>
                <w:sz w:val="18"/>
                <w:szCs w:val="18"/>
              </w:rPr>
              <w:t xml:space="preserve">, a partir del minuto </w:t>
            </w:r>
            <w:r w:rsidR="00A00636">
              <w:rPr>
                <w:rFonts w:ascii="Tahoma" w:hAnsi="Tahoma" w:cs="Tahoma"/>
                <w:i/>
                <w:sz w:val="18"/>
                <w:szCs w:val="18"/>
              </w:rPr>
              <w:t>00:06</w:t>
            </w:r>
            <w:r w:rsidR="000777F7">
              <w:rPr>
                <w:rFonts w:ascii="Tahoma" w:hAnsi="Tahoma" w:cs="Tahoma"/>
                <w:i/>
                <w:sz w:val="18"/>
                <w:szCs w:val="18"/>
              </w:rPr>
              <w:t>:00 y termina en el minuto 00:08:1</w:t>
            </w:r>
            <w:r>
              <w:rPr>
                <w:rFonts w:ascii="Tahoma" w:hAnsi="Tahoma" w:cs="Tahoma"/>
                <w:i/>
                <w:sz w:val="18"/>
                <w:szCs w:val="18"/>
              </w:rPr>
              <w:t>0 del primer audio de la sesión</w:t>
            </w:r>
            <w:r w:rsidRPr="00BE2D18">
              <w:rPr>
                <w:rFonts w:ascii="Tahoma" w:hAnsi="Tahoma" w:cs="Tahoma"/>
                <w:i/>
                <w:sz w:val="18"/>
                <w:szCs w:val="18"/>
              </w:rPr>
              <w:t xml:space="preserve">. El audio se puede descargar en el siguiente enlace: </w:t>
            </w:r>
            <w:hyperlink r:id="rId9" w:history="1">
              <w:r w:rsidRPr="00A67101">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r>
              <w:rPr>
                <w:rFonts w:ascii="Tahoma" w:hAnsi="Tahoma" w:cs="Tahoma"/>
                <w:i/>
                <w:sz w:val="18"/>
                <w:szCs w:val="18"/>
              </w:rPr>
              <w:t>)</w:t>
            </w:r>
          </w:p>
          <w:p w14:paraId="1F872547" w14:textId="77777777" w:rsidR="00BE0443" w:rsidRDefault="00BE0443" w:rsidP="004058FB">
            <w:pPr>
              <w:suppressAutoHyphens/>
              <w:jc w:val="both"/>
              <w:rPr>
                <w:rFonts w:ascii="Tahoma" w:hAnsi="Tahoma" w:cs="Tahoma"/>
                <w:b/>
                <w:sz w:val="18"/>
                <w:szCs w:val="16"/>
              </w:rPr>
            </w:pPr>
          </w:p>
          <w:p w14:paraId="1EADE50B" w14:textId="77777777" w:rsidR="005E7EC0" w:rsidRDefault="005E7EC0" w:rsidP="00796916">
            <w:pPr>
              <w:suppressAutoHyphens/>
              <w:jc w:val="both"/>
              <w:rPr>
                <w:rFonts w:ascii="Tahoma" w:hAnsi="Tahoma" w:cs="Tahoma"/>
                <w:sz w:val="18"/>
                <w:szCs w:val="16"/>
              </w:rPr>
            </w:pPr>
            <w:r>
              <w:rPr>
                <w:rFonts w:ascii="Tahoma" w:hAnsi="Tahoma" w:cs="Tahoma"/>
                <w:sz w:val="18"/>
                <w:szCs w:val="16"/>
              </w:rPr>
              <w:t xml:space="preserve">El Secretario General, previa verificación del quorum, pone en conocimiento de los Honorables Consejeros </w:t>
            </w:r>
            <w:r w:rsidR="001B0A11">
              <w:rPr>
                <w:rFonts w:ascii="Tahoma" w:hAnsi="Tahoma" w:cs="Tahoma"/>
                <w:sz w:val="18"/>
                <w:szCs w:val="16"/>
              </w:rPr>
              <w:t xml:space="preserve">la excusa presentada por el señor Rector y por el Representante de las </w:t>
            </w:r>
            <w:r w:rsidR="000777F7">
              <w:rPr>
                <w:rFonts w:ascii="Tahoma" w:hAnsi="Tahoma" w:cs="Tahoma"/>
                <w:sz w:val="18"/>
                <w:szCs w:val="16"/>
              </w:rPr>
              <w:t>Directivas</w:t>
            </w:r>
            <w:r w:rsidR="001B0A11">
              <w:rPr>
                <w:rFonts w:ascii="Tahoma" w:hAnsi="Tahoma" w:cs="Tahoma"/>
                <w:sz w:val="18"/>
                <w:szCs w:val="16"/>
              </w:rPr>
              <w:t xml:space="preserve"> Académicas de la Universidad para no asistir a la presenta sesión.</w:t>
            </w:r>
          </w:p>
          <w:p w14:paraId="10389F15" w14:textId="77777777" w:rsidR="001B0A11" w:rsidRDefault="001B0A11" w:rsidP="00796916">
            <w:pPr>
              <w:suppressAutoHyphens/>
              <w:jc w:val="both"/>
              <w:rPr>
                <w:rFonts w:ascii="Tahoma" w:hAnsi="Tahoma" w:cs="Tahoma"/>
                <w:sz w:val="18"/>
                <w:szCs w:val="16"/>
              </w:rPr>
            </w:pPr>
          </w:p>
          <w:p w14:paraId="673B9210" w14:textId="77777777" w:rsidR="001B0A11" w:rsidRDefault="00137D0F" w:rsidP="00796916">
            <w:pPr>
              <w:suppressAutoHyphens/>
              <w:jc w:val="both"/>
              <w:rPr>
                <w:rFonts w:ascii="Tahoma" w:hAnsi="Tahoma" w:cs="Tahoma"/>
                <w:sz w:val="18"/>
                <w:szCs w:val="16"/>
              </w:rPr>
            </w:pPr>
            <w:r>
              <w:rPr>
                <w:rFonts w:ascii="Tahoma" w:hAnsi="Tahoma" w:cs="Tahoma"/>
                <w:sz w:val="18"/>
                <w:szCs w:val="16"/>
              </w:rPr>
              <w:t>Explica que e</w:t>
            </w:r>
            <w:r w:rsidR="001B0A11">
              <w:rPr>
                <w:rFonts w:ascii="Tahoma" w:hAnsi="Tahoma" w:cs="Tahoma"/>
                <w:sz w:val="18"/>
                <w:szCs w:val="16"/>
              </w:rPr>
              <w:t>l señor Rector se dispone a hacer la apertura</w:t>
            </w:r>
            <w:r w:rsidR="001B0A11" w:rsidRPr="00F55F69">
              <w:rPr>
                <w:rFonts w:ascii="Tahoma" w:hAnsi="Tahoma" w:cs="Tahoma"/>
                <w:sz w:val="18"/>
                <w:szCs w:val="18"/>
              </w:rPr>
              <w:t xml:space="preserve"> del </w:t>
            </w:r>
            <w:r w:rsidR="00F55F69" w:rsidRPr="00F55F69">
              <w:rPr>
                <w:rFonts w:ascii="Tahoma" w:hAnsi="Tahoma" w:cs="Tahoma"/>
                <w:color w:val="000000"/>
                <w:sz w:val="18"/>
                <w:szCs w:val="18"/>
              </w:rPr>
              <w:t>XIII Encuentro de Líderes Unadistas para la planificación de la gestión y operación de la vigencia 2014, en el marco del Plan de Desarrollo Institucional 2011 -2015, Educación para todos con calidad global</w:t>
            </w:r>
            <w:r w:rsidR="001B0A11" w:rsidRPr="00F55F69">
              <w:rPr>
                <w:rFonts w:ascii="Tahoma" w:hAnsi="Tahoma" w:cs="Tahoma"/>
                <w:sz w:val="18"/>
                <w:szCs w:val="18"/>
              </w:rPr>
              <w:t>, en el municipio de Girardot, Cundinamarca, la cual será a las 4 de la tarde del ho</w:t>
            </w:r>
            <w:r w:rsidR="001B0A11">
              <w:rPr>
                <w:rFonts w:ascii="Tahoma" w:hAnsi="Tahoma" w:cs="Tahoma"/>
                <w:sz w:val="18"/>
                <w:szCs w:val="16"/>
              </w:rPr>
              <w:t>y.</w:t>
            </w:r>
          </w:p>
          <w:p w14:paraId="735F5ACF" w14:textId="77777777" w:rsidR="001B0A11" w:rsidRDefault="001B0A11" w:rsidP="00796916">
            <w:pPr>
              <w:suppressAutoHyphens/>
              <w:jc w:val="both"/>
              <w:rPr>
                <w:rFonts w:ascii="Tahoma" w:hAnsi="Tahoma" w:cs="Tahoma"/>
                <w:sz w:val="18"/>
                <w:szCs w:val="16"/>
              </w:rPr>
            </w:pPr>
          </w:p>
          <w:p w14:paraId="2C2B9FBA" w14:textId="77777777" w:rsidR="001B0A11" w:rsidRDefault="001B0A11" w:rsidP="00796916">
            <w:pPr>
              <w:suppressAutoHyphens/>
              <w:jc w:val="both"/>
              <w:rPr>
                <w:rFonts w:ascii="Tahoma" w:hAnsi="Tahoma" w:cs="Tahoma"/>
                <w:sz w:val="18"/>
                <w:szCs w:val="16"/>
              </w:rPr>
            </w:pPr>
            <w:r>
              <w:rPr>
                <w:rFonts w:ascii="Tahoma" w:hAnsi="Tahoma" w:cs="Tahoma"/>
                <w:sz w:val="18"/>
                <w:szCs w:val="16"/>
              </w:rPr>
              <w:t>Por su parte, el Representante de las Directivas Académicas de la Universidad presentó a la Secretaría General la siguiente excusa:</w:t>
            </w:r>
          </w:p>
          <w:p w14:paraId="209B6509" w14:textId="77777777" w:rsidR="001B0A11" w:rsidRDefault="001B0A11" w:rsidP="00796916">
            <w:pPr>
              <w:suppressAutoHyphens/>
              <w:jc w:val="both"/>
              <w:rPr>
                <w:rFonts w:ascii="Tahoma" w:hAnsi="Tahoma" w:cs="Tahoma"/>
                <w:sz w:val="18"/>
                <w:szCs w:val="16"/>
              </w:rPr>
            </w:pPr>
          </w:p>
          <w:p w14:paraId="047FC22C" w14:textId="77777777" w:rsidR="001B0A11" w:rsidRDefault="00137D0F" w:rsidP="001B0A11">
            <w:pPr>
              <w:suppressAutoHyphens/>
              <w:ind w:left="708"/>
              <w:jc w:val="both"/>
              <w:rPr>
                <w:rFonts w:ascii="Tahoma" w:hAnsi="Tahoma" w:cs="Tahoma"/>
                <w:i/>
                <w:sz w:val="18"/>
                <w:szCs w:val="16"/>
              </w:rPr>
            </w:pPr>
            <w:r>
              <w:rPr>
                <w:rFonts w:ascii="Tahoma" w:hAnsi="Tahoma" w:cs="Tahoma"/>
                <w:i/>
                <w:sz w:val="18"/>
              </w:rPr>
              <w:t>“</w:t>
            </w:r>
            <w:r w:rsidR="001B0A11" w:rsidRPr="001B0A11">
              <w:rPr>
                <w:rFonts w:ascii="Tahoma" w:hAnsi="Tahoma" w:cs="Tahoma"/>
                <w:i/>
                <w:sz w:val="18"/>
              </w:rPr>
              <w:t xml:space="preserve">Con la presente me permito presentar excusa por no poder asistir a la sesión de Consejo Superior, convocada para hoy lunes 2 de diciembre, por cuanto coincide con la fecha en que el Ministerio de Educación Nacional celebra la </w:t>
            </w:r>
            <w:r>
              <w:rPr>
                <w:rFonts w:ascii="Tahoma" w:hAnsi="Tahoma" w:cs="Tahoma"/>
                <w:i/>
                <w:sz w:val="18"/>
              </w:rPr>
              <w:t>”N</w:t>
            </w:r>
            <w:r w:rsidR="001B0A11" w:rsidRPr="001B0A11">
              <w:rPr>
                <w:rFonts w:ascii="Tahoma" w:hAnsi="Tahoma" w:cs="Tahoma"/>
                <w:i/>
                <w:sz w:val="18"/>
              </w:rPr>
              <w:t xml:space="preserve">oche de los </w:t>
            </w:r>
            <w:r>
              <w:rPr>
                <w:rFonts w:ascii="Tahoma" w:hAnsi="Tahoma" w:cs="Tahoma"/>
                <w:i/>
                <w:sz w:val="18"/>
              </w:rPr>
              <w:t>M</w:t>
            </w:r>
            <w:r w:rsidR="001B0A11" w:rsidRPr="001B0A11">
              <w:rPr>
                <w:rFonts w:ascii="Tahoma" w:hAnsi="Tahoma" w:cs="Tahoma"/>
                <w:i/>
                <w:sz w:val="18"/>
              </w:rPr>
              <w:t>ejores</w:t>
            </w:r>
            <w:r>
              <w:rPr>
                <w:rFonts w:ascii="Tahoma" w:hAnsi="Tahoma" w:cs="Tahoma"/>
                <w:i/>
                <w:sz w:val="18"/>
              </w:rPr>
              <w:t>”</w:t>
            </w:r>
            <w:r w:rsidR="001B0A11" w:rsidRPr="001B0A11">
              <w:rPr>
                <w:rFonts w:ascii="Tahoma" w:hAnsi="Tahoma" w:cs="Tahoma"/>
                <w:i/>
                <w:sz w:val="18"/>
              </w:rPr>
              <w:t>, y en ella, recibiré en nombre de la UNAD el reconocimiento por la gestión regional de nuestra Universidad en el CERES de San Vicente del Cagu</w:t>
            </w:r>
            <w:r>
              <w:rPr>
                <w:rFonts w:ascii="Tahoma" w:hAnsi="Tahoma" w:cs="Tahoma"/>
                <w:i/>
                <w:sz w:val="18"/>
              </w:rPr>
              <w:t>a</w:t>
            </w:r>
            <w:r w:rsidR="001B0A11" w:rsidRPr="001B0A11">
              <w:rPr>
                <w:rFonts w:ascii="Tahoma" w:hAnsi="Tahoma" w:cs="Tahoma"/>
                <w:i/>
                <w:sz w:val="18"/>
              </w:rPr>
              <w:t>n, esta ceremonia tendrá dos sesiones una en la mañana y la otra en la tarde noche, lo que me impide asistir a la sesión.</w:t>
            </w:r>
            <w:r>
              <w:rPr>
                <w:rFonts w:ascii="Tahoma" w:hAnsi="Tahoma" w:cs="Tahoma"/>
                <w:i/>
                <w:sz w:val="18"/>
                <w:szCs w:val="16"/>
              </w:rPr>
              <w:t>“</w:t>
            </w:r>
          </w:p>
          <w:p w14:paraId="3448B26E" w14:textId="77777777" w:rsidR="001B0A11" w:rsidRDefault="001B0A11" w:rsidP="001B0A11">
            <w:pPr>
              <w:suppressAutoHyphens/>
              <w:ind w:left="708"/>
              <w:jc w:val="both"/>
              <w:rPr>
                <w:rFonts w:ascii="Tahoma" w:hAnsi="Tahoma" w:cs="Tahoma"/>
                <w:i/>
                <w:sz w:val="18"/>
                <w:szCs w:val="16"/>
              </w:rPr>
            </w:pPr>
          </w:p>
          <w:p w14:paraId="63F1F263" w14:textId="77777777" w:rsidR="00E17B77" w:rsidRPr="00796916" w:rsidRDefault="001B0A11" w:rsidP="00796916">
            <w:pPr>
              <w:suppressAutoHyphens/>
              <w:jc w:val="both"/>
              <w:rPr>
                <w:rFonts w:ascii="Tahoma" w:hAnsi="Tahoma" w:cs="Tahoma"/>
                <w:sz w:val="18"/>
                <w:szCs w:val="16"/>
              </w:rPr>
            </w:pPr>
            <w:r>
              <w:rPr>
                <w:rFonts w:ascii="Tahoma" w:hAnsi="Tahoma" w:cs="Tahoma"/>
                <w:sz w:val="18"/>
                <w:szCs w:val="16"/>
              </w:rPr>
              <w:t>Presentadas las excusas, el Secretario General verifica</w:t>
            </w:r>
            <w:r w:rsidR="00E17B77">
              <w:rPr>
                <w:rFonts w:ascii="Tahoma" w:hAnsi="Tahoma" w:cs="Tahoma"/>
                <w:sz w:val="18"/>
                <w:szCs w:val="16"/>
              </w:rPr>
              <w:t xml:space="preserve"> la asistencia de los Honorables Consejeros a éste sesión y declara que existe quorum deliberatorio y decisorio.</w:t>
            </w:r>
          </w:p>
          <w:p w14:paraId="53ECA44B" w14:textId="77777777" w:rsidR="004058FB" w:rsidRPr="00A16438" w:rsidRDefault="004058FB" w:rsidP="003953B3">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3867B367" w14:textId="77777777" w:rsidR="004058FB" w:rsidRPr="00FB6C93" w:rsidRDefault="004058FB" w:rsidP="003104A0">
            <w:pPr>
              <w:pStyle w:val="BodyTextIndent21"/>
              <w:numPr>
                <w:ilvl w:val="0"/>
                <w:numId w:val="0"/>
              </w:numPr>
              <w:rPr>
                <w:rFonts w:ascii="Tahoma" w:hAnsi="Tahoma" w:cs="Tahoma"/>
                <w:sz w:val="18"/>
                <w:szCs w:val="18"/>
              </w:rPr>
            </w:pPr>
          </w:p>
        </w:tc>
      </w:tr>
      <w:tr w:rsidR="00676B38" w:rsidRPr="00864F75" w14:paraId="57DC70A4" w14:textId="77777777" w:rsidTr="00897DA2">
        <w:trPr>
          <w:trHeight w:val="397"/>
        </w:trPr>
        <w:tc>
          <w:tcPr>
            <w:tcW w:w="308" w:type="pct"/>
            <w:tcBorders>
              <w:top w:val="single" w:sz="4" w:space="0" w:color="auto"/>
              <w:left w:val="single" w:sz="6" w:space="0" w:color="auto"/>
              <w:bottom w:val="single" w:sz="8" w:space="0" w:color="auto"/>
              <w:right w:val="single" w:sz="6" w:space="0" w:color="auto"/>
            </w:tcBorders>
          </w:tcPr>
          <w:p w14:paraId="0C7B0904" w14:textId="77777777" w:rsidR="006005A4" w:rsidRPr="00680270" w:rsidRDefault="00F630BC" w:rsidP="003104A0">
            <w:pPr>
              <w:tabs>
                <w:tab w:val="left" w:pos="1985"/>
              </w:tabs>
              <w:jc w:val="center"/>
              <w:rPr>
                <w:rFonts w:ascii="Tahoma" w:hAnsi="Tahoma" w:cs="Tahoma"/>
                <w:b/>
                <w:sz w:val="18"/>
                <w:szCs w:val="18"/>
              </w:rPr>
            </w:pPr>
            <w:r>
              <w:rPr>
                <w:rFonts w:ascii="Tahoma" w:hAnsi="Tahoma" w:cs="Tahoma"/>
                <w:b/>
                <w:sz w:val="18"/>
                <w:szCs w:val="18"/>
              </w:rPr>
              <w:lastRenderedPageBreak/>
              <w:t>2</w:t>
            </w:r>
            <w:r w:rsidR="006005A4" w:rsidRPr="00680270">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67158989" w14:textId="77777777" w:rsidR="006005A4" w:rsidRDefault="006005A4" w:rsidP="003104A0">
            <w:pPr>
              <w:suppressAutoHyphens/>
              <w:jc w:val="both"/>
              <w:rPr>
                <w:rFonts w:ascii="Tahoma" w:hAnsi="Tahoma" w:cs="Tahoma"/>
                <w:b/>
                <w:sz w:val="18"/>
                <w:szCs w:val="18"/>
                <w:u w:val="single"/>
              </w:rPr>
            </w:pPr>
            <w:r w:rsidRPr="00A16438">
              <w:rPr>
                <w:rFonts w:ascii="Tahoma" w:hAnsi="Tahoma" w:cs="Tahoma"/>
                <w:b/>
                <w:sz w:val="18"/>
                <w:szCs w:val="18"/>
                <w:u w:val="single"/>
              </w:rPr>
              <w:t>Estudio y aprobación del orden del día.</w:t>
            </w:r>
          </w:p>
          <w:p w14:paraId="404A379E" w14:textId="77777777" w:rsidR="006005A4" w:rsidRDefault="006005A4" w:rsidP="003104A0">
            <w:pPr>
              <w:suppressAutoHyphens/>
              <w:jc w:val="both"/>
              <w:rPr>
                <w:rFonts w:ascii="Tahoma" w:hAnsi="Tahoma" w:cs="Tahoma"/>
                <w:b/>
                <w:sz w:val="18"/>
                <w:szCs w:val="18"/>
                <w:u w:val="single"/>
              </w:rPr>
            </w:pPr>
          </w:p>
          <w:p w14:paraId="7A4482FC" w14:textId="77777777" w:rsidR="006005A4" w:rsidRDefault="006005A4" w:rsidP="00592C3A">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a partir del minuto 00:0</w:t>
            </w:r>
            <w:r w:rsidR="000777F7">
              <w:rPr>
                <w:rFonts w:ascii="Tahoma" w:hAnsi="Tahoma" w:cs="Tahoma"/>
                <w:i/>
                <w:sz w:val="18"/>
                <w:szCs w:val="18"/>
              </w:rPr>
              <w:t>8:11</w:t>
            </w:r>
            <w:r w:rsidRPr="00BE2D18">
              <w:rPr>
                <w:rFonts w:ascii="Tahoma" w:hAnsi="Tahoma" w:cs="Tahoma"/>
                <w:i/>
                <w:sz w:val="18"/>
                <w:szCs w:val="18"/>
              </w:rPr>
              <w:t xml:space="preserve">, y termina en el minuto </w:t>
            </w:r>
            <w:r>
              <w:rPr>
                <w:rFonts w:ascii="Tahoma" w:hAnsi="Tahoma" w:cs="Tahoma"/>
                <w:i/>
                <w:sz w:val="18"/>
                <w:szCs w:val="18"/>
              </w:rPr>
              <w:t>00:0</w:t>
            </w:r>
            <w:r w:rsidR="000777F7">
              <w:rPr>
                <w:rFonts w:ascii="Tahoma" w:hAnsi="Tahoma" w:cs="Tahoma"/>
                <w:i/>
                <w:sz w:val="18"/>
                <w:szCs w:val="18"/>
              </w:rPr>
              <w:t>8:23</w:t>
            </w:r>
            <w:r w:rsidRPr="00BE2D18">
              <w:rPr>
                <w:rFonts w:ascii="Tahoma" w:hAnsi="Tahoma" w:cs="Tahoma"/>
                <w:i/>
                <w:sz w:val="18"/>
                <w:szCs w:val="18"/>
              </w:rPr>
              <w:t xml:space="preserve">. El audio se puede descargar en el siguiente enlace: </w:t>
            </w:r>
            <w:hyperlink r:id="rId10"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3161EE8A" w14:textId="77777777" w:rsidR="006005A4" w:rsidRDefault="006005A4" w:rsidP="00592C3A">
            <w:pPr>
              <w:suppressAutoHyphens/>
              <w:jc w:val="both"/>
              <w:rPr>
                <w:rFonts w:ascii="Tahoma" w:hAnsi="Tahoma" w:cs="Tahoma"/>
                <w:i/>
                <w:sz w:val="18"/>
                <w:szCs w:val="18"/>
              </w:rPr>
            </w:pPr>
          </w:p>
          <w:p w14:paraId="038B5F48" w14:textId="643F1AE8" w:rsidR="005F6CEE" w:rsidRDefault="00DB7CC0" w:rsidP="008D5B5C">
            <w:pPr>
              <w:suppressAutoHyphens/>
              <w:jc w:val="both"/>
              <w:rPr>
                <w:rFonts w:ascii="Tahoma" w:hAnsi="Tahoma" w:cs="Tahoma"/>
                <w:sz w:val="18"/>
                <w:szCs w:val="18"/>
              </w:rPr>
            </w:pPr>
            <w:r>
              <w:rPr>
                <w:rFonts w:ascii="Tahoma" w:hAnsi="Tahoma" w:cs="Tahoma"/>
                <w:sz w:val="18"/>
                <w:szCs w:val="18"/>
              </w:rPr>
              <w:t>El Secretario General pone a consideración de los Honorables Consejeros el Orden del día propuesto</w:t>
            </w:r>
            <w:r w:rsidR="005F6CEE">
              <w:rPr>
                <w:rFonts w:ascii="Tahoma" w:hAnsi="Tahoma" w:cs="Tahoma"/>
                <w:sz w:val="18"/>
                <w:szCs w:val="18"/>
              </w:rPr>
              <w:t xml:space="preserve"> para la sesión del día de hoy.</w:t>
            </w:r>
          </w:p>
          <w:p w14:paraId="63F825EC" w14:textId="77777777" w:rsidR="005F6CEE" w:rsidRDefault="005F6CEE" w:rsidP="008D5B5C">
            <w:pPr>
              <w:suppressAutoHyphens/>
              <w:jc w:val="both"/>
              <w:rPr>
                <w:rFonts w:ascii="Tahoma" w:hAnsi="Tahoma" w:cs="Tahoma"/>
                <w:sz w:val="18"/>
                <w:szCs w:val="18"/>
              </w:rPr>
            </w:pPr>
          </w:p>
          <w:p w14:paraId="73AB7665" w14:textId="0D5244EC" w:rsidR="005F6CEE" w:rsidRDefault="005F6CEE" w:rsidP="008D5B5C">
            <w:pPr>
              <w:suppressAutoHyphens/>
              <w:jc w:val="both"/>
              <w:rPr>
                <w:rFonts w:ascii="Tahoma" w:hAnsi="Tahoma" w:cs="Tahoma"/>
                <w:sz w:val="18"/>
                <w:szCs w:val="18"/>
              </w:rPr>
            </w:pPr>
            <w:r>
              <w:rPr>
                <w:rFonts w:ascii="Tahoma" w:hAnsi="Tahoma" w:cs="Tahoma"/>
                <w:sz w:val="18"/>
                <w:szCs w:val="18"/>
              </w:rPr>
              <w:t>Se le concede la palabra a la Representante de los Docentes, quien solicita la inclusión de un tema dentro del punto de correspondencia, proposiciones y varios, relacionado con el análisis de la respuesta que da el Comité de Incentivos a la solicitud elevada por algunos docentes. El insumo del tema fue enviado a los correos de cada uno de los Honorables Consejeros.</w:t>
            </w:r>
          </w:p>
          <w:p w14:paraId="282AD10D" w14:textId="77777777" w:rsidR="005F6CEE" w:rsidRDefault="005F6CEE" w:rsidP="008D5B5C">
            <w:pPr>
              <w:suppressAutoHyphens/>
              <w:jc w:val="both"/>
              <w:rPr>
                <w:rFonts w:ascii="Tahoma" w:hAnsi="Tahoma" w:cs="Tahoma"/>
                <w:sz w:val="18"/>
                <w:szCs w:val="18"/>
              </w:rPr>
            </w:pPr>
          </w:p>
          <w:p w14:paraId="33C19D00" w14:textId="687F613F" w:rsidR="005F6CEE" w:rsidRDefault="005F6CEE" w:rsidP="008D5B5C">
            <w:pPr>
              <w:suppressAutoHyphens/>
              <w:jc w:val="both"/>
              <w:rPr>
                <w:rFonts w:ascii="Tahoma" w:hAnsi="Tahoma" w:cs="Tahoma"/>
                <w:sz w:val="18"/>
                <w:szCs w:val="18"/>
              </w:rPr>
            </w:pPr>
            <w:r>
              <w:rPr>
                <w:rFonts w:ascii="Tahoma" w:hAnsi="Tahoma" w:cs="Tahoma"/>
                <w:sz w:val="18"/>
                <w:szCs w:val="18"/>
              </w:rPr>
              <w:t>El Delegado del Ministerio de Educación Nacional eleva una propuesta a los Honorables Consejeros la cual consiste en hacer la votación en bloque de los artículos posteriores al artículo 102, conforme se ha venido haciendo. Esta propuesta está supeditada a la duración de la exposición del punto número 3 del orden del día de ésta sesión.</w:t>
            </w:r>
          </w:p>
          <w:p w14:paraId="7FF3FFB0" w14:textId="77777777" w:rsidR="005F6CEE" w:rsidRDefault="005F6CEE" w:rsidP="008D5B5C">
            <w:pPr>
              <w:suppressAutoHyphens/>
              <w:jc w:val="both"/>
              <w:rPr>
                <w:rFonts w:ascii="Tahoma" w:hAnsi="Tahoma" w:cs="Tahoma"/>
                <w:sz w:val="18"/>
                <w:szCs w:val="18"/>
              </w:rPr>
            </w:pPr>
          </w:p>
          <w:p w14:paraId="79C2AAF0" w14:textId="4C3D05F7" w:rsidR="005F6CEE" w:rsidRDefault="005F6CEE" w:rsidP="008D5B5C">
            <w:pPr>
              <w:suppressAutoHyphens/>
              <w:jc w:val="both"/>
              <w:rPr>
                <w:rFonts w:ascii="Tahoma" w:hAnsi="Tahoma" w:cs="Tahoma"/>
                <w:sz w:val="18"/>
                <w:szCs w:val="18"/>
              </w:rPr>
            </w:pPr>
            <w:r>
              <w:rPr>
                <w:rFonts w:ascii="Tahoma" w:hAnsi="Tahoma" w:cs="Tahoma"/>
                <w:sz w:val="18"/>
                <w:szCs w:val="18"/>
              </w:rPr>
              <w:t>Se le concede la palabra al Representante de los Ex rectores quien pone de presente a todos los honorables Consejeros que existen artículos, posteriores al 102, que no tuvieron consenso al interior de la comisión de trabajo, por lo que se deben revisa, como es el caso del artículo de cancelación del título educativo otorgado por la Universidad y la certificación de antecedentes disciplinarios.</w:t>
            </w:r>
          </w:p>
          <w:p w14:paraId="5C1AB17E" w14:textId="77777777" w:rsidR="005F6CEE" w:rsidRDefault="005F6CEE" w:rsidP="008D5B5C">
            <w:pPr>
              <w:suppressAutoHyphens/>
              <w:jc w:val="both"/>
              <w:rPr>
                <w:rFonts w:ascii="Tahoma" w:hAnsi="Tahoma" w:cs="Tahoma"/>
                <w:sz w:val="18"/>
                <w:szCs w:val="18"/>
              </w:rPr>
            </w:pPr>
          </w:p>
          <w:p w14:paraId="3F51893E" w14:textId="102A816F" w:rsidR="005F6CEE" w:rsidRDefault="005F6CEE" w:rsidP="008D5B5C">
            <w:pPr>
              <w:suppressAutoHyphens/>
              <w:jc w:val="both"/>
              <w:rPr>
                <w:rFonts w:ascii="Tahoma" w:hAnsi="Tahoma" w:cs="Tahoma"/>
                <w:sz w:val="18"/>
                <w:szCs w:val="18"/>
              </w:rPr>
            </w:pPr>
            <w:r>
              <w:rPr>
                <w:rFonts w:ascii="Tahoma" w:hAnsi="Tahoma" w:cs="Tahoma"/>
                <w:sz w:val="18"/>
                <w:szCs w:val="18"/>
              </w:rPr>
              <w:lastRenderedPageBreak/>
              <w:t>El Secret</w:t>
            </w:r>
            <w:r w:rsidR="00473E62">
              <w:rPr>
                <w:rFonts w:ascii="Tahoma" w:hAnsi="Tahoma" w:cs="Tahoma"/>
                <w:sz w:val="18"/>
                <w:szCs w:val="18"/>
              </w:rPr>
              <w:t>ario General le recuerda a todos que, por acuerdo entre todos, se decidió dividir el Reglamento en tres partes y que actualmente se está discutiendo el Reglamento General Estudiantil.</w:t>
            </w:r>
          </w:p>
          <w:p w14:paraId="49B430DA" w14:textId="77777777" w:rsidR="00473E62" w:rsidRDefault="00473E62" w:rsidP="008D5B5C">
            <w:pPr>
              <w:suppressAutoHyphens/>
              <w:jc w:val="both"/>
              <w:rPr>
                <w:rFonts w:ascii="Tahoma" w:hAnsi="Tahoma" w:cs="Tahoma"/>
                <w:sz w:val="18"/>
                <w:szCs w:val="18"/>
              </w:rPr>
            </w:pPr>
          </w:p>
          <w:p w14:paraId="13BD67AD" w14:textId="6B472994" w:rsidR="005F6CEE" w:rsidRDefault="00473E62" w:rsidP="008D5B5C">
            <w:pPr>
              <w:suppressAutoHyphens/>
              <w:jc w:val="both"/>
              <w:rPr>
                <w:rFonts w:ascii="Tahoma" w:hAnsi="Tahoma" w:cs="Tahoma"/>
                <w:sz w:val="18"/>
                <w:szCs w:val="18"/>
              </w:rPr>
            </w:pPr>
            <w:r>
              <w:rPr>
                <w:rFonts w:ascii="Tahoma" w:hAnsi="Tahoma" w:cs="Tahoma"/>
                <w:sz w:val="18"/>
                <w:szCs w:val="18"/>
              </w:rPr>
              <w:t>El Delegado del Ministerio de Educación Nacional le solicita al Representante de los Ex rectores que haga la presentación de los artículos, cuando sea pertinente.</w:t>
            </w:r>
          </w:p>
          <w:p w14:paraId="2412F6B9" w14:textId="77777777" w:rsidR="00473E62" w:rsidRDefault="00473E62" w:rsidP="008D5B5C">
            <w:pPr>
              <w:suppressAutoHyphens/>
              <w:jc w:val="both"/>
              <w:rPr>
                <w:rFonts w:ascii="Tahoma" w:hAnsi="Tahoma" w:cs="Tahoma"/>
                <w:sz w:val="18"/>
                <w:szCs w:val="18"/>
              </w:rPr>
            </w:pPr>
          </w:p>
          <w:p w14:paraId="1508FAAE" w14:textId="12714AA8" w:rsidR="00DB7CC0" w:rsidRDefault="00473E62" w:rsidP="008D5B5C">
            <w:pPr>
              <w:suppressAutoHyphens/>
              <w:jc w:val="both"/>
              <w:rPr>
                <w:rFonts w:ascii="Tahoma" w:hAnsi="Tahoma" w:cs="Tahoma"/>
                <w:sz w:val="18"/>
                <w:szCs w:val="18"/>
              </w:rPr>
            </w:pPr>
            <w:r>
              <w:rPr>
                <w:rFonts w:ascii="Tahoma" w:hAnsi="Tahoma" w:cs="Tahoma"/>
                <w:sz w:val="18"/>
                <w:szCs w:val="18"/>
              </w:rPr>
              <w:t xml:space="preserve">Se pone a consideración el órden del día, el cual es aprobado por los </w:t>
            </w:r>
            <w:r w:rsidR="00DB7CC0">
              <w:rPr>
                <w:rFonts w:ascii="Tahoma" w:hAnsi="Tahoma" w:cs="Tahoma"/>
                <w:sz w:val="18"/>
                <w:szCs w:val="18"/>
              </w:rPr>
              <w:t>Honorables Consejeros.</w:t>
            </w:r>
          </w:p>
          <w:p w14:paraId="34E1F08B" w14:textId="77777777" w:rsidR="00DB7CC0" w:rsidRPr="00DB7CC0" w:rsidRDefault="00DB7CC0" w:rsidP="00473E62">
            <w:pPr>
              <w:suppressAutoHyphens/>
              <w:jc w:val="both"/>
              <w:rPr>
                <w:rFonts w:ascii="Tahoma" w:hAnsi="Tahoma" w:cs="Tahoma"/>
                <w:sz w:val="18"/>
                <w:szCs w:val="18"/>
              </w:rPr>
            </w:pPr>
          </w:p>
        </w:tc>
        <w:tc>
          <w:tcPr>
            <w:tcW w:w="549" w:type="pct"/>
            <w:tcBorders>
              <w:top w:val="single" w:sz="8" w:space="0" w:color="auto"/>
              <w:left w:val="single" w:sz="6" w:space="0" w:color="auto"/>
              <w:bottom w:val="single" w:sz="8" w:space="0" w:color="auto"/>
              <w:right w:val="single" w:sz="6" w:space="0" w:color="auto"/>
            </w:tcBorders>
          </w:tcPr>
          <w:p w14:paraId="5AD5D1BF" w14:textId="77777777" w:rsidR="006005A4" w:rsidRPr="00FB6C93" w:rsidRDefault="006005A4" w:rsidP="003104A0">
            <w:pPr>
              <w:pStyle w:val="BodyTextIndent21"/>
              <w:numPr>
                <w:ilvl w:val="0"/>
                <w:numId w:val="0"/>
              </w:numPr>
              <w:rPr>
                <w:rFonts w:ascii="Tahoma" w:hAnsi="Tahoma" w:cs="Tahoma"/>
                <w:sz w:val="18"/>
                <w:szCs w:val="18"/>
              </w:rPr>
            </w:pPr>
            <w:r w:rsidRPr="00FB6C93">
              <w:rPr>
                <w:rFonts w:ascii="Tahoma" w:hAnsi="Tahoma" w:cs="Tahoma"/>
                <w:sz w:val="18"/>
                <w:szCs w:val="18"/>
              </w:rPr>
              <w:lastRenderedPageBreak/>
              <w:t>Aprobado</w:t>
            </w:r>
          </w:p>
        </w:tc>
      </w:tr>
      <w:tr w:rsidR="005C0009" w:rsidRPr="00864F75" w14:paraId="32E8D5A8"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3EDA1EC4" w14:textId="071803AC" w:rsidR="005C0009" w:rsidRDefault="001B0A11" w:rsidP="001B0A11">
            <w:pPr>
              <w:tabs>
                <w:tab w:val="left" w:pos="1985"/>
              </w:tabs>
              <w:jc w:val="center"/>
              <w:rPr>
                <w:rFonts w:ascii="Tahoma" w:hAnsi="Tahoma" w:cs="Tahoma"/>
                <w:b/>
                <w:sz w:val="18"/>
                <w:szCs w:val="18"/>
              </w:rPr>
            </w:pPr>
            <w:r>
              <w:rPr>
                <w:rFonts w:ascii="Tahoma" w:hAnsi="Tahoma" w:cs="Tahoma"/>
                <w:b/>
                <w:sz w:val="18"/>
                <w:szCs w:val="18"/>
              </w:rPr>
              <w:lastRenderedPageBreak/>
              <w:t>3.</w:t>
            </w:r>
          </w:p>
        </w:tc>
        <w:tc>
          <w:tcPr>
            <w:tcW w:w="4143" w:type="pct"/>
            <w:tcBorders>
              <w:top w:val="single" w:sz="8" w:space="0" w:color="auto"/>
              <w:left w:val="single" w:sz="6" w:space="0" w:color="auto"/>
              <w:bottom w:val="single" w:sz="8" w:space="0" w:color="auto"/>
              <w:right w:val="single" w:sz="6" w:space="0" w:color="auto"/>
            </w:tcBorders>
          </w:tcPr>
          <w:p w14:paraId="50DB2137" w14:textId="77777777" w:rsidR="005C0009" w:rsidRDefault="00F55F69" w:rsidP="005C0009">
            <w:pPr>
              <w:jc w:val="both"/>
              <w:rPr>
                <w:rFonts w:ascii="Tahoma" w:hAnsi="Tahoma" w:cs="Tahoma"/>
                <w:b/>
                <w:sz w:val="18"/>
                <w:u w:val="single"/>
              </w:rPr>
            </w:pPr>
            <w:r>
              <w:rPr>
                <w:rFonts w:ascii="Tahoma" w:hAnsi="Tahoma" w:cs="Tahoma"/>
                <w:b/>
                <w:sz w:val="18"/>
                <w:u w:val="single"/>
              </w:rPr>
              <w:t>Continuación del análisis del proyecto de acuerdo por medio del cual se expide el reglamento general estudiantil.</w:t>
            </w:r>
          </w:p>
          <w:p w14:paraId="019616EC" w14:textId="77777777" w:rsidR="005C0009" w:rsidRDefault="005C0009" w:rsidP="005C0009">
            <w:pPr>
              <w:jc w:val="both"/>
              <w:rPr>
                <w:rFonts w:ascii="Tahoma" w:hAnsi="Tahoma" w:cs="Tahoma"/>
                <w:b/>
                <w:sz w:val="18"/>
                <w:u w:val="single"/>
              </w:rPr>
            </w:pPr>
          </w:p>
          <w:p w14:paraId="75FA0A56" w14:textId="77777777" w:rsidR="005C0009" w:rsidRDefault="005C0009" w:rsidP="005C0009">
            <w:pPr>
              <w:suppressAutoHyphens/>
              <w:jc w:val="both"/>
              <w:rPr>
                <w:rFonts w:ascii="Tahoma" w:hAnsi="Tahoma" w:cs="Tahoma"/>
                <w:i/>
                <w:sz w:val="18"/>
                <w:szCs w:val="18"/>
              </w:rPr>
            </w:pPr>
            <w:r w:rsidRPr="00BE2D18">
              <w:rPr>
                <w:rFonts w:ascii="Tahoma" w:hAnsi="Tahoma" w:cs="Tahoma"/>
                <w:i/>
                <w:sz w:val="18"/>
                <w:szCs w:val="18"/>
              </w:rPr>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sz w:val="18"/>
                <w:szCs w:val="18"/>
              </w:rPr>
              <w:t>0</w:t>
            </w:r>
            <w:r w:rsidR="000777F7">
              <w:rPr>
                <w:rFonts w:ascii="Tahoma" w:hAnsi="Tahoma" w:cs="Tahoma"/>
                <w:sz w:val="18"/>
                <w:szCs w:val="18"/>
              </w:rPr>
              <w:t>0:08.24</w:t>
            </w:r>
            <w:r w:rsidRPr="00BE2D18">
              <w:rPr>
                <w:rFonts w:ascii="Tahoma" w:hAnsi="Tahoma" w:cs="Tahoma"/>
                <w:i/>
                <w:sz w:val="18"/>
                <w:szCs w:val="18"/>
              </w:rPr>
              <w:t xml:space="preserve">, y termina en el minuto </w:t>
            </w:r>
            <w:r w:rsidR="000777F7">
              <w:rPr>
                <w:rFonts w:ascii="Tahoma" w:hAnsi="Tahoma" w:cs="Tahoma"/>
                <w:i/>
                <w:sz w:val="18"/>
                <w:szCs w:val="18"/>
              </w:rPr>
              <w:t>02:29.53</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1"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146B84B3" w14:textId="77777777" w:rsidR="005C0009" w:rsidRDefault="005C0009" w:rsidP="005C0009">
            <w:pPr>
              <w:jc w:val="both"/>
              <w:rPr>
                <w:rFonts w:ascii="Tahoma" w:hAnsi="Tahoma" w:cs="Tahoma"/>
                <w:b/>
                <w:sz w:val="18"/>
                <w:u w:val="single"/>
              </w:rPr>
            </w:pPr>
          </w:p>
          <w:p w14:paraId="7BCE84FD" w14:textId="77777777" w:rsidR="0009065F" w:rsidRDefault="00F55F69" w:rsidP="00DF3470">
            <w:pPr>
              <w:jc w:val="both"/>
              <w:rPr>
                <w:rFonts w:ascii="Tahoma" w:hAnsi="Tahoma" w:cs="Tahoma"/>
                <w:sz w:val="18"/>
              </w:rPr>
            </w:pPr>
            <w:r>
              <w:rPr>
                <w:rFonts w:ascii="Tahoma" w:hAnsi="Tahoma" w:cs="Tahoma"/>
                <w:sz w:val="18"/>
              </w:rPr>
              <w:t>Se le concede la palabra a la Vicerrectora Académica y de Investigación, quien contextualiza a los Honorables Consejeros acerca del por</w:t>
            </w:r>
            <w:r w:rsidR="00EF32E4">
              <w:rPr>
                <w:rFonts w:ascii="Tahoma" w:hAnsi="Tahoma" w:cs="Tahoma"/>
                <w:sz w:val="18"/>
              </w:rPr>
              <w:t xml:space="preserve"> qué</w:t>
            </w:r>
            <w:r>
              <w:rPr>
                <w:rFonts w:ascii="Tahoma" w:hAnsi="Tahoma" w:cs="Tahoma"/>
                <w:sz w:val="18"/>
              </w:rPr>
              <w:t xml:space="preserve"> se </w:t>
            </w:r>
            <w:r w:rsidR="000B393B">
              <w:rPr>
                <w:rFonts w:ascii="Tahoma" w:hAnsi="Tahoma" w:cs="Tahoma"/>
                <w:sz w:val="18"/>
              </w:rPr>
              <w:t>decidió</w:t>
            </w:r>
            <w:r>
              <w:rPr>
                <w:rFonts w:ascii="Tahoma" w:hAnsi="Tahoma" w:cs="Tahoma"/>
                <w:sz w:val="18"/>
              </w:rPr>
              <w:t xml:space="preserve"> eleva</w:t>
            </w:r>
            <w:r w:rsidR="00EF32E4">
              <w:rPr>
                <w:rFonts w:ascii="Tahoma" w:hAnsi="Tahoma" w:cs="Tahoma"/>
                <w:sz w:val="18"/>
              </w:rPr>
              <w:t>r a un capítulo el tema de los e</w:t>
            </w:r>
            <w:r>
              <w:rPr>
                <w:rFonts w:ascii="Tahoma" w:hAnsi="Tahoma" w:cs="Tahoma"/>
                <w:sz w:val="18"/>
              </w:rPr>
              <w:t>- Monitores y las discusiones que se sostuvieron durante las reuniones adelantas por la comisión de trabajo, en compañía del Vicerrector de Servicios al Aspirante, Estudiantes y Egresados, quien hizo la presentación del documento maestro en la sesi</w:t>
            </w:r>
            <w:r w:rsidR="00640928">
              <w:rPr>
                <w:rFonts w:ascii="Tahoma" w:hAnsi="Tahoma" w:cs="Tahoma"/>
                <w:sz w:val="18"/>
              </w:rPr>
              <w:t xml:space="preserve">ón adelantada en la ciudad de Cartagena de Indias, </w:t>
            </w:r>
            <w:r w:rsidR="000B393B">
              <w:rPr>
                <w:rFonts w:ascii="Tahoma" w:hAnsi="Tahoma" w:cs="Tahoma"/>
                <w:sz w:val="18"/>
              </w:rPr>
              <w:t>Bolívar</w:t>
            </w:r>
            <w:r w:rsidR="00640928">
              <w:rPr>
                <w:rFonts w:ascii="Tahoma" w:hAnsi="Tahoma" w:cs="Tahoma"/>
                <w:sz w:val="18"/>
              </w:rPr>
              <w:t>.</w:t>
            </w:r>
            <w:r>
              <w:rPr>
                <w:rFonts w:ascii="Tahoma" w:hAnsi="Tahoma" w:cs="Tahoma"/>
                <w:sz w:val="18"/>
              </w:rPr>
              <w:t xml:space="preserve"> </w:t>
            </w:r>
          </w:p>
          <w:p w14:paraId="3CD0E66E" w14:textId="77777777" w:rsidR="000B393B" w:rsidRDefault="000B393B" w:rsidP="00DF3470">
            <w:pPr>
              <w:jc w:val="both"/>
              <w:rPr>
                <w:rFonts w:ascii="Tahoma" w:hAnsi="Tahoma" w:cs="Tahoma"/>
                <w:sz w:val="18"/>
              </w:rPr>
            </w:pPr>
          </w:p>
          <w:p w14:paraId="3524E201" w14:textId="77777777" w:rsidR="000B393B" w:rsidRDefault="000B393B" w:rsidP="00DF3470">
            <w:pPr>
              <w:jc w:val="both"/>
              <w:rPr>
                <w:rFonts w:ascii="Tahoma" w:hAnsi="Tahoma" w:cs="Tahoma"/>
                <w:sz w:val="18"/>
              </w:rPr>
            </w:pPr>
            <w:r>
              <w:rPr>
                <w:rFonts w:ascii="Tahoma" w:hAnsi="Tahoma" w:cs="Tahoma"/>
                <w:sz w:val="18"/>
              </w:rPr>
              <w:t xml:space="preserve">Puntualiza que se conceptualizó la </w:t>
            </w:r>
            <w:r w:rsidR="00BA5FB2">
              <w:rPr>
                <w:rFonts w:ascii="Tahoma" w:hAnsi="Tahoma" w:cs="Tahoma"/>
                <w:i/>
                <w:sz w:val="18"/>
              </w:rPr>
              <w:t>e</w:t>
            </w:r>
            <w:r>
              <w:rPr>
                <w:rFonts w:ascii="Tahoma" w:hAnsi="Tahoma" w:cs="Tahoma"/>
                <w:i/>
                <w:sz w:val="18"/>
              </w:rPr>
              <w:t>-Monitoria</w:t>
            </w:r>
            <w:r>
              <w:rPr>
                <w:rFonts w:ascii="Tahoma" w:hAnsi="Tahoma" w:cs="Tahoma"/>
                <w:sz w:val="18"/>
              </w:rPr>
              <w:t xml:space="preserve"> y no al </w:t>
            </w:r>
            <w:r w:rsidR="00BA5FB2">
              <w:rPr>
                <w:rFonts w:ascii="Tahoma" w:hAnsi="Tahoma" w:cs="Tahoma"/>
                <w:i/>
                <w:sz w:val="18"/>
              </w:rPr>
              <w:t>e</w:t>
            </w:r>
            <w:r>
              <w:rPr>
                <w:rFonts w:ascii="Tahoma" w:hAnsi="Tahoma" w:cs="Tahoma"/>
                <w:i/>
                <w:sz w:val="18"/>
              </w:rPr>
              <w:t>-monitor</w:t>
            </w:r>
            <w:r>
              <w:rPr>
                <w:rFonts w:ascii="Tahoma" w:hAnsi="Tahoma" w:cs="Tahoma"/>
                <w:sz w:val="18"/>
              </w:rPr>
              <w:t>, como un estímulo, con escenarios de desempeño y elementos que caracterizan esa institución. Acto seguido procede a dar lectura al artículo.</w:t>
            </w:r>
          </w:p>
          <w:p w14:paraId="62FF043F" w14:textId="77777777" w:rsidR="000B393B" w:rsidRDefault="00BA5FB2" w:rsidP="00BA5FB2">
            <w:pPr>
              <w:tabs>
                <w:tab w:val="left" w:pos="1170"/>
              </w:tabs>
              <w:jc w:val="both"/>
              <w:rPr>
                <w:rFonts w:ascii="Tahoma" w:hAnsi="Tahoma" w:cs="Tahoma"/>
                <w:sz w:val="18"/>
              </w:rPr>
            </w:pPr>
            <w:r>
              <w:rPr>
                <w:rFonts w:ascii="Tahoma" w:hAnsi="Tahoma" w:cs="Tahoma"/>
                <w:sz w:val="18"/>
              </w:rPr>
              <w:tab/>
            </w:r>
          </w:p>
          <w:p w14:paraId="6C52D474" w14:textId="77777777" w:rsidR="000B393B" w:rsidRDefault="000B393B" w:rsidP="00DF3470">
            <w:pPr>
              <w:jc w:val="both"/>
              <w:rPr>
                <w:rFonts w:ascii="Tahoma" w:hAnsi="Tahoma" w:cs="Tahoma"/>
                <w:sz w:val="18"/>
              </w:rPr>
            </w:pPr>
            <w:r>
              <w:rPr>
                <w:rFonts w:ascii="Tahoma" w:hAnsi="Tahoma" w:cs="Tahoma"/>
                <w:sz w:val="18"/>
              </w:rPr>
              <w:t xml:space="preserve">Se le concede la palabra al Representante de los Ex rectores </w:t>
            </w:r>
            <w:r w:rsidR="00992950">
              <w:rPr>
                <w:rFonts w:ascii="Tahoma" w:hAnsi="Tahoma" w:cs="Tahoma"/>
                <w:sz w:val="18"/>
              </w:rPr>
              <w:t>quien precisa que la monitoria no e</w:t>
            </w:r>
            <w:r w:rsidR="00E54E84">
              <w:rPr>
                <w:rFonts w:ascii="Tahoma" w:hAnsi="Tahoma" w:cs="Tahoma"/>
                <w:sz w:val="18"/>
              </w:rPr>
              <w:t xml:space="preserve">s </w:t>
            </w:r>
            <w:r w:rsidR="00992950">
              <w:rPr>
                <w:rFonts w:ascii="Tahoma" w:hAnsi="Tahoma" w:cs="Tahoma"/>
                <w:sz w:val="18"/>
              </w:rPr>
              <w:t>solo un incentivo o estímulo, adicionalmente debe ser considerada como una instancia de desarrollo académico.</w:t>
            </w:r>
          </w:p>
          <w:p w14:paraId="40AD51BD" w14:textId="77777777" w:rsidR="00992950" w:rsidRDefault="00992950" w:rsidP="00DF3470">
            <w:pPr>
              <w:jc w:val="both"/>
              <w:rPr>
                <w:rFonts w:ascii="Tahoma" w:hAnsi="Tahoma" w:cs="Tahoma"/>
                <w:sz w:val="18"/>
              </w:rPr>
            </w:pPr>
          </w:p>
          <w:p w14:paraId="54259334" w14:textId="77777777" w:rsidR="00992950" w:rsidRDefault="00992950" w:rsidP="00DF3470">
            <w:pPr>
              <w:jc w:val="both"/>
              <w:rPr>
                <w:rFonts w:ascii="Tahoma" w:hAnsi="Tahoma" w:cs="Tahoma"/>
                <w:sz w:val="18"/>
              </w:rPr>
            </w:pPr>
            <w:r>
              <w:rPr>
                <w:rFonts w:ascii="Tahoma" w:hAnsi="Tahoma" w:cs="Tahoma"/>
                <w:sz w:val="18"/>
              </w:rPr>
              <w:t>El Delegado del Ministerio de Educación Nacional está de acuerdo con lo expresado por el Representante de los Ex rectores, en el sentido de que la monitoria como incentivo es una condición accesoria al objeto que persigue la misma.</w:t>
            </w:r>
          </w:p>
          <w:p w14:paraId="408D2009" w14:textId="77777777" w:rsidR="00992950" w:rsidRDefault="00992950" w:rsidP="00DF3470">
            <w:pPr>
              <w:jc w:val="both"/>
              <w:rPr>
                <w:rFonts w:ascii="Tahoma" w:hAnsi="Tahoma" w:cs="Tahoma"/>
                <w:sz w:val="18"/>
              </w:rPr>
            </w:pPr>
          </w:p>
          <w:p w14:paraId="0112D390" w14:textId="77777777" w:rsidR="00992950" w:rsidRDefault="00992950" w:rsidP="00DF3470">
            <w:pPr>
              <w:jc w:val="both"/>
              <w:rPr>
                <w:rFonts w:ascii="Tahoma" w:hAnsi="Tahoma" w:cs="Tahoma"/>
                <w:sz w:val="18"/>
              </w:rPr>
            </w:pPr>
            <w:r>
              <w:rPr>
                <w:rFonts w:ascii="Tahoma" w:hAnsi="Tahoma" w:cs="Tahoma"/>
                <w:sz w:val="18"/>
              </w:rPr>
              <w:t xml:space="preserve">Retoma la palabra la Vicerrectora Académica y de Investigación </w:t>
            </w:r>
            <w:r w:rsidR="00BA5FB2">
              <w:rPr>
                <w:rFonts w:ascii="Tahoma" w:hAnsi="Tahoma" w:cs="Tahoma"/>
                <w:sz w:val="18"/>
              </w:rPr>
              <w:t xml:space="preserve">quien </w:t>
            </w:r>
            <w:r>
              <w:rPr>
                <w:rFonts w:ascii="Tahoma" w:hAnsi="Tahoma" w:cs="Tahoma"/>
                <w:sz w:val="18"/>
              </w:rPr>
              <w:t>ajusta el texto con las observaciones presentadas, aclarando que la monitoria no se puede elevar a una condición académica.</w:t>
            </w:r>
          </w:p>
          <w:p w14:paraId="4A4AEA11" w14:textId="77777777" w:rsidR="00992950" w:rsidRDefault="00992950" w:rsidP="00DF3470">
            <w:pPr>
              <w:jc w:val="both"/>
              <w:rPr>
                <w:rFonts w:ascii="Tahoma" w:hAnsi="Tahoma" w:cs="Tahoma"/>
                <w:sz w:val="18"/>
              </w:rPr>
            </w:pPr>
          </w:p>
          <w:p w14:paraId="37027534" w14:textId="77777777" w:rsidR="00992950" w:rsidRDefault="00992950" w:rsidP="00DF3470">
            <w:pPr>
              <w:jc w:val="both"/>
              <w:rPr>
                <w:rFonts w:ascii="Tahoma" w:hAnsi="Tahoma" w:cs="Tahoma"/>
                <w:sz w:val="18"/>
              </w:rPr>
            </w:pPr>
            <w:r>
              <w:rPr>
                <w:rFonts w:ascii="Tahoma" w:hAnsi="Tahoma" w:cs="Tahoma"/>
                <w:sz w:val="18"/>
              </w:rPr>
              <w:t>Se concede la palabra al Delegado Permanente del Representante de la Federación Nacional de Departamentos quien hace dos observaciones:</w:t>
            </w:r>
          </w:p>
          <w:p w14:paraId="745727D3" w14:textId="77777777" w:rsidR="00992950" w:rsidRDefault="00992950" w:rsidP="00DF3470">
            <w:pPr>
              <w:jc w:val="both"/>
              <w:rPr>
                <w:rFonts w:ascii="Tahoma" w:hAnsi="Tahoma" w:cs="Tahoma"/>
                <w:sz w:val="18"/>
              </w:rPr>
            </w:pPr>
          </w:p>
          <w:p w14:paraId="4E9FC4FC" w14:textId="77777777" w:rsidR="00992950" w:rsidRDefault="00992950" w:rsidP="00992950">
            <w:pPr>
              <w:pStyle w:val="Prrafodelista"/>
              <w:numPr>
                <w:ilvl w:val="0"/>
                <w:numId w:val="31"/>
              </w:numPr>
              <w:jc w:val="both"/>
              <w:rPr>
                <w:rFonts w:ascii="Tahoma" w:hAnsi="Tahoma" w:cs="Tahoma"/>
                <w:sz w:val="18"/>
              </w:rPr>
            </w:pPr>
            <w:r>
              <w:rPr>
                <w:rFonts w:ascii="Tahoma" w:hAnsi="Tahoma" w:cs="Tahoma"/>
                <w:sz w:val="18"/>
              </w:rPr>
              <w:t xml:space="preserve">Solicita que se conceptualice la </w:t>
            </w:r>
            <w:r w:rsidR="00BA5FB2">
              <w:rPr>
                <w:rFonts w:ascii="Tahoma" w:hAnsi="Tahoma" w:cs="Tahoma"/>
                <w:sz w:val="18"/>
              </w:rPr>
              <w:t>e</w:t>
            </w:r>
            <w:r>
              <w:rPr>
                <w:rFonts w:ascii="Tahoma" w:hAnsi="Tahoma" w:cs="Tahoma"/>
                <w:i/>
                <w:sz w:val="18"/>
              </w:rPr>
              <w:t>-Monitoria</w:t>
            </w:r>
            <w:r w:rsidR="00BA5FB2">
              <w:rPr>
                <w:rFonts w:ascii="Tahoma" w:hAnsi="Tahoma" w:cs="Tahoma"/>
                <w:i/>
                <w:sz w:val="18"/>
              </w:rPr>
              <w:t>,</w:t>
            </w:r>
            <w:r>
              <w:rPr>
                <w:rFonts w:ascii="Tahoma" w:hAnsi="Tahoma" w:cs="Tahoma"/>
                <w:sz w:val="18"/>
              </w:rPr>
              <w:t xml:space="preserve"> sin que se incluya el concepto a definir dentro de la definición.</w:t>
            </w:r>
          </w:p>
          <w:p w14:paraId="6254D0C9" w14:textId="77777777" w:rsidR="00992950" w:rsidRDefault="00992950" w:rsidP="00992950">
            <w:pPr>
              <w:pStyle w:val="Prrafodelista"/>
              <w:numPr>
                <w:ilvl w:val="0"/>
                <w:numId w:val="31"/>
              </w:numPr>
              <w:jc w:val="both"/>
              <w:rPr>
                <w:rFonts w:ascii="Tahoma" w:hAnsi="Tahoma" w:cs="Tahoma"/>
                <w:sz w:val="18"/>
              </w:rPr>
            </w:pPr>
            <w:r>
              <w:rPr>
                <w:rFonts w:ascii="Tahoma" w:hAnsi="Tahoma" w:cs="Tahoma"/>
                <w:sz w:val="18"/>
              </w:rPr>
              <w:t>Solicita que se dé claridad al concepto de alto rendimiento académico.</w:t>
            </w:r>
          </w:p>
          <w:p w14:paraId="6ADA95AB" w14:textId="77777777" w:rsidR="00992950" w:rsidRDefault="00992950" w:rsidP="00992950">
            <w:pPr>
              <w:jc w:val="both"/>
              <w:rPr>
                <w:rFonts w:ascii="Tahoma" w:hAnsi="Tahoma" w:cs="Tahoma"/>
                <w:sz w:val="18"/>
              </w:rPr>
            </w:pPr>
          </w:p>
          <w:p w14:paraId="5EACBB7A" w14:textId="77777777" w:rsidR="00E84ED5" w:rsidRDefault="00992950" w:rsidP="00992950">
            <w:pPr>
              <w:jc w:val="both"/>
              <w:rPr>
                <w:rFonts w:ascii="Tahoma" w:hAnsi="Tahoma" w:cs="Tahoma"/>
                <w:sz w:val="18"/>
              </w:rPr>
            </w:pPr>
            <w:r>
              <w:rPr>
                <w:rFonts w:ascii="Tahoma" w:hAnsi="Tahoma" w:cs="Tahoma"/>
                <w:sz w:val="18"/>
              </w:rPr>
              <w:t xml:space="preserve">La </w:t>
            </w:r>
            <w:r w:rsidR="00E84ED5">
              <w:rPr>
                <w:rFonts w:ascii="Tahoma" w:hAnsi="Tahoma" w:cs="Tahoma"/>
                <w:sz w:val="18"/>
              </w:rPr>
              <w:t xml:space="preserve">Vicerrectoría Académica y de Investigación aclara que la monitoria </w:t>
            </w:r>
            <w:r w:rsidR="00BA5FB2">
              <w:rPr>
                <w:rFonts w:ascii="Tahoma" w:hAnsi="Tahoma" w:cs="Tahoma"/>
                <w:sz w:val="18"/>
              </w:rPr>
              <w:t>sirve de</w:t>
            </w:r>
            <w:r w:rsidR="00E84ED5">
              <w:rPr>
                <w:rFonts w:ascii="Tahoma" w:hAnsi="Tahoma" w:cs="Tahoma"/>
                <w:sz w:val="18"/>
              </w:rPr>
              <w:t xml:space="preserve"> acompañamiento docente y sugiere que se haga una lectura y revisión de los demás artículos del capítulo, a fin de poder contextualizarla.</w:t>
            </w:r>
          </w:p>
          <w:p w14:paraId="23A128FD" w14:textId="77777777" w:rsidR="00E84ED5" w:rsidRDefault="00E84ED5" w:rsidP="00992950">
            <w:pPr>
              <w:jc w:val="both"/>
              <w:rPr>
                <w:rFonts w:ascii="Tahoma" w:hAnsi="Tahoma" w:cs="Tahoma"/>
                <w:sz w:val="18"/>
              </w:rPr>
            </w:pPr>
          </w:p>
          <w:p w14:paraId="78AE3A70" w14:textId="77777777" w:rsidR="00992950" w:rsidRDefault="00E84ED5" w:rsidP="00992950">
            <w:pPr>
              <w:jc w:val="both"/>
              <w:rPr>
                <w:rFonts w:ascii="Tahoma" w:hAnsi="Tahoma" w:cs="Tahoma"/>
                <w:sz w:val="18"/>
              </w:rPr>
            </w:pPr>
            <w:r>
              <w:rPr>
                <w:rFonts w:ascii="Tahoma" w:hAnsi="Tahoma" w:cs="Tahoma"/>
                <w:sz w:val="18"/>
              </w:rPr>
              <w:t xml:space="preserve">El Representante de los Ex rectores </w:t>
            </w:r>
            <w:r w:rsidR="0055562E">
              <w:rPr>
                <w:rFonts w:ascii="Tahoma" w:hAnsi="Tahoma" w:cs="Tahoma"/>
                <w:sz w:val="18"/>
              </w:rPr>
              <w:t xml:space="preserve">coadyuva la propuesta de la Vicerrectora Académica y de Investigación y puntualiza que se debe revisar la tipología y funciones de los </w:t>
            </w:r>
            <w:r w:rsidR="007F5ECC">
              <w:rPr>
                <w:rFonts w:ascii="Tahoma" w:hAnsi="Tahoma" w:cs="Tahoma"/>
                <w:i/>
                <w:sz w:val="18"/>
              </w:rPr>
              <w:t>e</w:t>
            </w:r>
            <w:r w:rsidR="0055562E">
              <w:rPr>
                <w:rFonts w:ascii="Tahoma" w:hAnsi="Tahoma" w:cs="Tahoma"/>
                <w:i/>
                <w:sz w:val="18"/>
              </w:rPr>
              <w:t>-Monitores</w:t>
            </w:r>
            <w:r w:rsidR="007F5ECC">
              <w:rPr>
                <w:rFonts w:ascii="Tahoma" w:hAnsi="Tahoma" w:cs="Tahoma"/>
                <w:i/>
                <w:sz w:val="18"/>
              </w:rPr>
              <w:t>,</w:t>
            </w:r>
            <w:r w:rsidR="0055562E">
              <w:rPr>
                <w:rFonts w:ascii="Tahoma" w:hAnsi="Tahoma" w:cs="Tahoma"/>
                <w:sz w:val="18"/>
              </w:rPr>
              <w:t xml:space="preserve"> para poder conciliar la definición de la </w:t>
            </w:r>
            <w:r w:rsidR="007F5ECC">
              <w:rPr>
                <w:rFonts w:ascii="Tahoma" w:hAnsi="Tahoma" w:cs="Tahoma"/>
                <w:i/>
                <w:sz w:val="18"/>
              </w:rPr>
              <w:t>e</w:t>
            </w:r>
            <w:r w:rsidR="0055562E">
              <w:rPr>
                <w:rFonts w:ascii="Tahoma" w:hAnsi="Tahoma" w:cs="Tahoma"/>
                <w:i/>
                <w:sz w:val="18"/>
              </w:rPr>
              <w:t>-Monitoria</w:t>
            </w:r>
            <w:r w:rsidR="0055562E">
              <w:rPr>
                <w:rFonts w:ascii="Tahoma" w:hAnsi="Tahoma" w:cs="Tahoma"/>
                <w:sz w:val="18"/>
              </w:rPr>
              <w:t>.</w:t>
            </w:r>
          </w:p>
          <w:p w14:paraId="4F04D44C" w14:textId="77777777" w:rsidR="0055562E" w:rsidRDefault="0055562E" w:rsidP="00992950">
            <w:pPr>
              <w:jc w:val="both"/>
              <w:rPr>
                <w:rFonts w:ascii="Tahoma" w:hAnsi="Tahoma" w:cs="Tahoma"/>
                <w:sz w:val="18"/>
              </w:rPr>
            </w:pPr>
          </w:p>
          <w:p w14:paraId="075139F6" w14:textId="77777777" w:rsidR="0055562E" w:rsidRDefault="0055562E" w:rsidP="00992950">
            <w:pPr>
              <w:jc w:val="both"/>
              <w:rPr>
                <w:rFonts w:ascii="Tahoma" w:hAnsi="Tahoma" w:cs="Tahoma"/>
                <w:sz w:val="18"/>
              </w:rPr>
            </w:pPr>
            <w:r>
              <w:rPr>
                <w:rFonts w:ascii="Tahoma" w:hAnsi="Tahoma" w:cs="Tahoma"/>
                <w:sz w:val="18"/>
              </w:rPr>
              <w:t xml:space="preserve">Se concede la palabra a la Vicerrectora Académica y de Investigación para que de lectura al artículo que define al </w:t>
            </w:r>
            <w:r w:rsidR="007F5ECC">
              <w:rPr>
                <w:rFonts w:ascii="Tahoma" w:hAnsi="Tahoma" w:cs="Tahoma"/>
                <w:i/>
                <w:sz w:val="18"/>
              </w:rPr>
              <w:t>e</w:t>
            </w:r>
            <w:r>
              <w:rPr>
                <w:rFonts w:ascii="Tahoma" w:hAnsi="Tahoma" w:cs="Tahoma"/>
                <w:i/>
                <w:sz w:val="18"/>
              </w:rPr>
              <w:t>-Monitor</w:t>
            </w:r>
            <w:r>
              <w:rPr>
                <w:rFonts w:ascii="Tahoma" w:hAnsi="Tahoma" w:cs="Tahoma"/>
                <w:sz w:val="18"/>
              </w:rPr>
              <w:t>, que contiene las competencias, actividades, tiempos y coordinación que debe tener.</w:t>
            </w:r>
          </w:p>
          <w:p w14:paraId="52293762" w14:textId="77777777" w:rsidR="0055562E" w:rsidRDefault="0055562E" w:rsidP="00992950">
            <w:pPr>
              <w:jc w:val="both"/>
              <w:rPr>
                <w:rFonts w:ascii="Tahoma" w:hAnsi="Tahoma" w:cs="Tahoma"/>
                <w:sz w:val="18"/>
              </w:rPr>
            </w:pPr>
          </w:p>
          <w:p w14:paraId="123E7A1B" w14:textId="77777777" w:rsidR="0055562E" w:rsidRDefault="0055562E" w:rsidP="00992950">
            <w:pPr>
              <w:jc w:val="both"/>
              <w:rPr>
                <w:rFonts w:ascii="Tahoma" w:hAnsi="Tahoma" w:cs="Tahoma"/>
                <w:sz w:val="18"/>
              </w:rPr>
            </w:pPr>
            <w:r>
              <w:rPr>
                <w:rFonts w:ascii="Tahoma" w:hAnsi="Tahoma" w:cs="Tahoma"/>
                <w:sz w:val="18"/>
              </w:rPr>
              <w:t xml:space="preserve">El Delegado del Ministerio de Educación Nacional pone de presente que el concepto de </w:t>
            </w:r>
            <w:r w:rsidR="007F5ECC">
              <w:rPr>
                <w:rFonts w:ascii="Tahoma" w:hAnsi="Tahoma" w:cs="Tahoma"/>
                <w:i/>
                <w:sz w:val="18"/>
              </w:rPr>
              <w:t>e-</w:t>
            </w:r>
            <w:r>
              <w:rPr>
                <w:rFonts w:ascii="Tahoma" w:hAnsi="Tahoma" w:cs="Tahoma"/>
                <w:i/>
                <w:sz w:val="18"/>
              </w:rPr>
              <w:t xml:space="preserve">Monitor </w:t>
            </w:r>
            <w:r>
              <w:rPr>
                <w:rFonts w:ascii="Tahoma" w:hAnsi="Tahoma" w:cs="Tahoma"/>
                <w:sz w:val="18"/>
              </w:rPr>
              <w:t xml:space="preserve">debería ser el concepto de </w:t>
            </w:r>
            <w:r w:rsidR="007F5ECC">
              <w:rPr>
                <w:rFonts w:ascii="Tahoma" w:hAnsi="Tahoma" w:cs="Tahoma"/>
                <w:sz w:val="18"/>
              </w:rPr>
              <w:t>e</w:t>
            </w:r>
            <w:r>
              <w:rPr>
                <w:rFonts w:ascii="Tahoma" w:hAnsi="Tahoma" w:cs="Tahoma"/>
                <w:i/>
                <w:sz w:val="18"/>
              </w:rPr>
              <w:t xml:space="preserve">-Monitoria </w:t>
            </w:r>
            <w:r>
              <w:rPr>
                <w:rFonts w:ascii="Tahoma" w:hAnsi="Tahoma" w:cs="Tahoma"/>
                <w:sz w:val="18"/>
              </w:rPr>
              <w:t>por cuanto contiene todos los elementos propios de esa institución.</w:t>
            </w:r>
          </w:p>
          <w:p w14:paraId="01DF0693" w14:textId="77777777" w:rsidR="0055562E" w:rsidRDefault="0055562E" w:rsidP="00992950">
            <w:pPr>
              <w:jc w:val="both"/>
              <w:rPr>
                <w:rFonts w:ascii="Tahoma" w:hAnsi="Tahoma" w:cs="Tahoma"/>
                <w:sz w:val="18"/>
              </w:rPr>
            </w:pPr>
          </w:p>
          <w:p w14:paraId="640BE1AF" w14:textId="77777777" w:rsidR="0055562E" w:rsidRDefault="0055562E" w:rsidP="00992950">
            <w:pPr>
              <w:jc w:val="both"/>
              <w:rPr>
                <w:rFonts w:ascii="Tahoma" w:hAnsi="Tahoma" w:cs="Tahoma"/>
                <w:sz w:val="18"/>
              </w:rPr>
            </w:pPr>
            <w:r>
              <w:rPr>
                <w:rFonts w:ascii="Tahoma" w:hAnsi="Tahoma" w:cs="Tahoma"/>
                <w:sz w:val="18"/>
              </w:rPr>
              <w:t xml:space="preserve">Retoma la palabra la Vicerrectora Académica y de Investigación </w:t>
            </w:r>
            <w:r w:rsidR="007F5ECC">
              <w:rPr>
                <w:rFonts w:ascii="Tahoma" w:hAnsi="Tahoma" w:cs="Tahoma"/>
                <w:sz w:val="18"/>
              </w:rPr>
              <w:t xml:space="preserve">quien </w:t>
            </w:r>
            <w:r w:rsidR="005614BA">
              <w:rPr>
                <w:rFonts w:ascii="Tahoma" w:hAnsi="Tahoma" w:cs="Tahoma"/>
                <w:sz w:val="18"/>
              </w:rPr>
              <w:t>aclara que la definición inicial era la que propone el Delegado del Ministerio de Educación, pero fue cambiada para presentarla al Honorable Consejo.</w:t>
            </w:r>
          </w:p>
          <w:p w14:paraId="36DDDDD4" w14:textId="77777777" w:rsidR="005614BA" w:rsidRDefault="005614BA" w:rsidP="00992950">
            <w:pPr>
              <w:jc w:val="both"/>
              <w:rPr>
                <w:rFonts w:ascii="Tahoma" w:hAnsi="Tahoma" w:cs="Tahoma"/>
                <w:sz w:val="18"/>
              </w:rPr>
            </w:pPr>
          </w:p>
          <w:p w14:paraId="7893E408" w14:textId="77777777" w:rsidR="005614BA" w:rsidRDefault="005614BA" w:rsidP="00992950">
            <w:pPr>
              <w:jc w:val="both"/>
              <w:rPr>
                <w:rFonts w:ascii="Tahoma" w:hAnsi="Tahoma" w:cs="Tahoma"/>
                <w:sz w:val="18"/>
              </w:rPr>
            </w:pPr>
            <w:r>
              <w:rPr>
                <w:rFonts w:ascii="Tahoma" w:hAnsi="Tahoma" w:cs="Tahoma"/>
                <w:sz w:val="18"/>
              </w:rPr>
              <w:t xml:space="preserve">Interviene el Representante de los Egresados </w:t>
            </w:r>
            <w:r w:rsidR="00971849">
              <w:rPr>
                <w:rFonts w:ascii="Tahoma" w:hAnsi="Tahoma" w:cs="Tahoma"/>
                <w:sz w:val="18"/>
              </w:rPr>
              <w:t xml:space="preserve">quien indica que el concepto de </w:t>
            </w:r>
            <w:r w:rsidR="007F5ECC">
              <w:rPr>
                <w:rFonts w:ascii="Tahoma" w:hAnsi="Tahoma" w:cs="Tahoma"/>
                <w:i/>
                <w:sz w:val="18"/>
              </w:rPr>
              <w:t>e</w:t>
            </w:r>
            <w:r w:rsidR="00971849">
              <w:rPr>
                <w:rFonts w:ascii="Tahoma" w:hAnsi="Tahoma" w:cs="Tahoma"/>
                <w:i/>
                <w:sz w:val="18"/>
              </w:rPr>
              <w:t>-Monitoria</w:t>
            </w:r>
            <w:r w:rsidR="00971849">
              <w:rPr>
                <w:rFonts w:ascii="Tahoma" w:hAnsi="Tahoma" w:cs="Tahoma"/>
                <w:sz w:val="18"/>
              </w:rPr>
              <w:t xml:space="preserve"> puede quedar como una actividad académica.</w:t>
            </w:r>
          </w:p>
          <w:p w14:paraId="5C9FF4D3" w14:textId="77777777" w:rsidR="00971849" w:rsidRDefault="00971849" w:rsidP="00992950">
            <w:pPr>
              <w:jc w:val="both"/>
              <w:rPr>
                <w:rFonts w:ascii="Tahoma" w:hAnsi="Tahoma" w:cs="Tahoma"/>
                <w:sz w:val="18"/>
              </w:rPr>
            </w:pPr>
          </w:p>
          <w:p w14:paraId="7F802E78" w14:textId="77777777" w:rsidR="00971849" w:rsidRDefault="00971849" w:rsidP="00992950">
            <w:pPr>
              <w:jc w:val="both"/>
              <w:rPr>
                <w:rFonts w:ascii="Tahoma" w:hAnsi="Tahoma" w:cs="Tahoma"/>
                <w:sz w:val="18"/>
              </w:rPr>
            </w:pPr>
            <w:r>
              <w:rPr>
                <w:rFonts w:ascii="Tahoma" w:hAnsi="Tahoma" w:cs="Tahoma"/>
                <w:sz w:val="18"/>
              </w:rPr>
              <w:t>Se le concede la palabra al Secretario General quien se permite aclarar que la Monitoria es una distinción que otorga la Universidad a los mejores estudiantes, bajo la coordinación de los docentes, para el apoyo a los estudiantes.</w:t>
            </w:r>
          </w:p>
          <w:p w14:paraId="7383C067" w14:textId="77777777" w:rsidR="00971849" w:rsidRDefault="00971849" w:rsidP="00992950">
            <w:pPr>
              <w:jc w:val="both"/>
              <w:rPr>
                <w:rFonts w:ascii="Tahoma" w:hAnsi="Tahoma" w:cs="Tahoma"/>
                <w:sz w:val="18"/>
              </w:rPr>
            </w:pPr>
          </w:p>
          <w:p w14:paraId="207937B7" w14:textId="77777777" w:rsidR="00B55921" w:rsidRDefault="00971849" w:rsidP="00992950">
            <w:pPr>
              <w:jc w:val="both"/>
              <w:rPr>
                <w:rFonts w:ascii="Tahoma" w:hAnsi="Tahoma" w:cs="Tahoma"/>
                <w:sz w:val="18"/>
              </w:rPr>
            </w:pPr>
            <w:r>
              <w:rPr>
                <w:rFonts w:ascii="Tahoma" w:hAnsi="Tahoma" w:cs="Tahoma"/>
                <w:sz w:val="18"/>
              </w:rPr>
              <w:t xml:space="preserve">La Representante de los Docentes considera que es importante </w:t>
            </w:r>
            <w:r w:rsidR="00B55921">
              <w:rPr>
                <w:rFonts w:ascii="Tahoma" w:hAnsi="Tahoma" w:cs="Tahoma"/>
                <w:sz w:val="18"/>
              </w:rPr>
              <w:t>precisar</w:t>
            </w:r>
            <w:r>
              <w:rPr>
                <w:rFonts w:ascii="Tahoma" w:hAnsi="Tahoma" w:cs="Tahoma"/>
                <w:sz w:val="18"/>
              </w:rPr>
              <w:t xml:space="preserve"> </w:t>
            </w:r>
            <w:r w:rsidR="00B55921">
              <w:rPr>
                <w:rFonts w:ascii="Tahoma" w:hAnsi="Tahoma" w:cs="Tahoma"/>
                <w:sz w:val="18"/>
              </w:rPr>
              <w:t>q</w:t>
            </w:r>
            <w:r>
              <w:rPr>
                <w:rFonts w:ascii="Tahoma" w:hAnsi="Tahoma" w:cs="Tahoma"/>
                <w:sz w:val="18"/>
              </w:rPr>
              <w:t>ue la</w:t>
            </w:r>
            <w:r w:rsidR="00B55921">
              <w:rPr>
                <w:rFonts w:ascii="Tahoma" w:hAnsi="Tahoma" w:cs="Tahoma"/>
                <w:sz w:val="18"/>
              </w:rPr>
              <w:t xml:space="preserve"> monitoria complementa la acción docente.</w:t>
            </w:r>
          </w:p>
          <w:p w14:paraId="655B2A8A" w14:textId="77777777" w:rsidR="00B55921" w:rsidRDefault="00B55921" w:rsidP="00992950">
            <w:pPr>
              <w:jc w:val="both"/>
              <w:rPr>
                <w:rFonts w:ascii="Tahoma" w:hAnsi="Tahoma" w:cs="Tahoma"/>
                <w:sz w:val="18"/>
              </w:rPr>
            </w:pPr>
          </w:p>
          <w:p w14:paraId="757BDFC6" w14:textId="77777777" w:rsidR="00B55921" w:rsidRDefault="00B55921" w:rsidP="00992950">
            <w:pPr>
              <w:jc w:val="both"/>
              <w:rPr>
                <w:rFonts w:ascii="Tahoma" w:hAnsi="Tahoma" w:cs="Tahoma"/>
                <w:sz w:val="18"/>
              </w:rPr>
            </w:pPr>
            <w:r>
              <w:rPr>
                <w:rFonts w:ascii="Tahoma" w:hAnsi="Tahoma" w:cs="Tahoma"/>
                <w:sz w:val="18"/>
              </w:rPr>
              <w:t xml:space="preserve">El Delegado Permanente del Representante de la Federación Nacional de Departamento propone que se deje solo el artículo de </w:t>
            </w:r>
            <w:r w:rsidR="007F5ECC">
              <w:rPr>
                <w:rFonts w:ascii="Tahoma" w:hAnsi="Tahoma" w:cs="Tahoma"/>
                <w:sz w:val="18"/>
              </w:rPr>
              <w:t>e</w:t>
            </w:r>
            <w:r>
              <w:rPr>
                <w:rFonts w:ascii="Tahoma" w:hAnsi="Tahoma" w:cs="Tahoma"/>
                <w:i/>
                <w:sz w:val="18"/>
              </w:rPr>
              <w:t>-Monitor</w:t>
            </w:r>
            <w:r>
              <w:rPr>
                <w:rFonts w:ascii="Tahoma" w:hAnsi="Tahoma" w:cs="Tahoma"/>
                <w:sz w:val="18"/>
              </w:rPr>
              <w:t>, con el cambio del título, por cuanto es una definición completa.</w:t>
            </w:r>
          </w:p>
          <w:p w14:paraId="2C44A17F" w14:textId="77777777" w:rsidR="00B55921" w:rsidRDefault="00B55921" w:rsidP="00992950">
            <w:pPr>
              <w:jc w:val="both"/>
              <w:rPr>
                <w:rFonts w:ascii="Tahoma" w:hAnsi="Tahoma" w:cs="Tahoma"/>
                <w:sz w:val="18"/>
              </w:rPr>
            </w:pPr>
          </w:p>
          <w:p w14:paraId="5FF454A2" w14:textId="77777777" w:rsidR="00B55921" w:rsidRDefault="00B55921" w:rsidP="00992950">
            <w:pPr>
              <w:jc w:val="both"/>
              <w:rPr>
                <w:rFonts w:ascii="Tahoma" w:hAnsi="Tahoma" w:cs="Tahoma"/>
                <w:sz w:val="18"/>
              </w:rPr>
            </w:pPr>
            <w:r>
              <w:rPr>
                <w:rFonts w:ascii="Tahoma" w:hAnsi="Tahoma" w:cs="Tahoma"/>
                <w:sz w:val="18"/>
              </w:rPr>
              <w:t xml:space="preserve">Se le concede la palabra a la Representante de los Estudiantes </w:t>
            </w:r>
            <w:r w:rsidR="007F5ECC">
              <w:rPr>
                <w:rFonts w:ascii="Tahoma" w:hAnsi="Tahoma" w:cs="Tahoma"/>
                <w:sz w:val="18"/>
              </w:rPr>
              <w:t xml:space="preserve">quien </w:t>
            </w:r>
            <w:r>
              <w:rPr>
                <w:rFonts w:ascii="Tahoma" w:hAnsi="Tahoma" w:cs="Tahoma"/>
                <w:sz w:val="18"/>
              </w:rPr>
              <w:t>coadyuva la propuesta del  Delegado Permanente del Representante de la Federación Nacional de Departamentos.</w:t>
            </w:r>
          </w:p>
          <w:p w14:paraId="3B5FC057" w14:textId="77777777" w:rsidR="00B55921" w:rsidRDefault="00B55921" w:rsidP="00992950">
            <w:pPr>
              <w:jc w:val="both"/>
              <w:rPr>
                <w:rFonts w:ascii="Tahoma" w:hAnsi="Tahoma" w:cs="Tahoma"/>
                <w:sz w:val="18"/>
              </w:rPr>
            </w:pPr>
          </w:p>
          <w:p w14:paraId="63629C40" w14:textId="77777777" w:rsidR="00B55921" w:rsidRDefault="00B55921" w:rsidP="00992950">
            <w:pPr>
              <w:jc w:val="both"/>
              <w:rPr>
                <w:rFonts w:ascii="Tahoma" w:hAnsi="Tahoma" w:cs="Tahoma"/>
                <w:sz w:val="18"/>
              </w:rPr>
            </w:pPr>
            <w:r>
              <w:rPr>
                <w:rFonts w:ascii="Tahoma" w:hAnsi="Tahoma" w:cs="Tahoma"/>
                <w:sz w:val="18"/>
              </w:rPr>
              <w:t>El Representante de los Ex rectores también apoya la propuesta del  Delegado Permanente del Representante de la Federación Nacional de Departamentos, solicitando que se incluya toda la tipología de los monitores y no solo lo referente a la monitoria académica.</w:t>
            </w:r>
          </w:p>
          <w:p w14:paraId="59112A80" w14:textId="77777777" w:rsidR="00B55921" w:rsidRDefault="00B55921" w:rsidP="00992950">
            <w:pPr>
              <w:jc w:val="both"/>
              <w:rPr>
                <w:rFonts w:ascii="Tahoma" w:hAnsi="Tahoma" w:cs="Tahoma"/>
                <w:sz w:val="18"/>
              </w:rPr>
            </w:pPr>
          </w:p>
          <w:p w14:paraId="029855E2" w14:textId="77777777" w:rsidR="00B55921" w:rsidRDefault="00B55921" w:rsidP="00992950">
            <w:pPr>
              <w:jc w:val="both"/>
              <w:rPr>
                <w:rFonts w:ascii="Tahoma" w:hAnsi="Tahoma" w:cs="Tahoma"/>
                <w:sz w:val="18"/>
              </w:rPr>
            </w:pPr>
            <w:r>
              <w:rPr>
                <w:rFonts w:ascii="Tahoma" w:hAnsi="Tahoma" w:cs="Tahoma"/>
                <w:sz w:val="18"/>
              </w:rPr>
              <w:t>Interviene la Representante de los Docentes quien presenta las siguientes observaciones:</w:t>
            </w:r>
          </w:p>
          <w:p w14:paraId="2923695D" w14:textId="77777777" w:rsidR="00B55921" w:rsidRDefault="00B55921" w:rsidP="00992950">
            <w:pPr>
              <w:jc w:val="both"/>
              <w:rPr>
                <w:rFonts w:ascii="Tahoma" w:hAnsi="Tahoma" w:cs="Tahoma"/>
                <w:sz w:val="18"/>
              </w:rPr>
            </w:pPr>
          </w:p>
          <w:p w14:paraId="4E8DD959" w14:textId="77777777" w:rsidR="00B55921" w:rsidRDefault="00AC57A5" w:rsidP="00B55921">
            <w:pPr>
              <w:pStyle w:val="Prrafodelista"/>
              <w:numPr>
                <w:ilvl w:val="0"/>
                <w:numId w:val="32"/>
              </w:numPr>
              <w:jc w:val="both"/>
              <w:rPr>
                <w:rFonts w:ascii="Tahoma" w:hAnsi="Tahoma" w:cs="Tahoma"/>
                <w:sz w:val="18"/>
              </w:rPr>
            </w:pPr>
            <w:r>
              <w:rPr>
                <w:rFonts w:ascii="Tahoma" w:hAnsi="Tahoma" w:cs="Tahoma"/>
                <w:sz w:val="18"/>
              </w:rPr>
              <w:t>Apoya la propuesta presentada, con la aclaración de que la definición debe hacerse con elementos macros.</w:t>
            </w:r>
          </w:p>
          <w:p w14:paraId="32D7FD88" w14:textId="77777777" w:rsidR="00AC57A5" w:rsidRDefault="00AC57A5" w:rsidP="00B55921">
            <w:pPr>
              <w:pStyle w:val="Prrafodelista"/>
              <w:numPr>
                <w:ilvl w:val="0"/>
                <w:numId w:val="32"/>
              </w:numPr>
              <w:jc w:val="both"/>
              <w:rPr>
                <w:rFonts w:ascii="Tahoma" w:hAnsi="Tahoma" w:cs="Tahoma"/>
                <w:sz w:val="18"/>
              </w:rPr>
            </w:pPr>
            <w:r>
              <w:rPr>
                <w:rFonts w:ascii="Tahoma" w:hAnsi="Tahoma" w:cs="Tahoma"/>
                <w:sz w:val="18"/>
              </w:rPr>
              <w:t>Se permite aclarar que el monitor en investigación no se puede concebir como un auxiliar en investigación, dado que ese término es acuñado y reglado por Colciencias para otro actor académico diferente al monitor. En este orden de ideas, el monitor debe ser académico con funciones en investigación.</w:t>
            </w:r>
          </w:p>
          <w:p w14:paraId="232607D9" w14:textId="77777777" w:rsidR="00AC57A5" w:rsidRDefault="00AC57A5" w:rsidP="00B55921">
            <w:pPr>
              <w:pStyle w:val="Prrafodelista"/>
              <w:numPr>
                <w:ilvl w:val="0"/>
                <w:numId w:val="32"/>
              </w:numPr>
              <w:jc w:val="both"/>
              <w:rPr>
                <w:rFonts w:ascii="Tahoma" w:hAnsi="Tahoma" w:cs="Tahoma"/>
                <w:sz w:val="18"/>
              </w:rPr>
            </w:pPr>
            <w:r>
              <w:rPr>
                <w:rFonts w:ascii="Tahoma" w:hAnsi="Tahoma" w:cs="Tahoma"/>
                <w:sz w:val="18"/>
              </w:rPr>
              <w:t>Po</w:t>
            </w:r>
            <w:r w:rsidR="007F5ECC">
              <w:rPr>
                <w:rFonts w:ascii="Tahoma" w:hAnsi="Tahoma" w:cs="Tahoma"/>
                <w:sz w:val="18"/>
              </w:rPr>
              <w:t>r último pone de presente que el</w:t>
            </w:r>
            <w:r>
              <w:rPr>
                <w:rFonts w:ascii="Tahoma" w:hAnsi="Tahoma" w:cs="Tahoma"/>
                <w:sz w:val="18"/>
              </w:rPr>
              <w:t xml:space="preserve"> Vicerrector de Servicios al Aspirante, Estudiantes y Egresados reconoce que el monitor (estudiante) va a hacer apoyo a los cursos metodológicos.</w:t>
            </w:r>
          </w:p>
          <w:p w14:paraId="0507E794" w14:textId="77777777" w:rsidR="007F5ECC" w:rsidRDefault="007F5ECC" w:rsidP="00AC57A5">
            <w:pPr>
              <w:jc w:val="both"/>
              <w:rPr>
                <w:rFonts w:ascii="Tahoma" w:hAnsi="Tahoma" w:cs="Tahoma"/>
                <w:sz w:val="18"/>
              </w:rPr>
            </w:pPr>
          </w:p>
          <w:p w14:paraId="1B4BC0C8" w14:textId="77777777" w:rsidR="00AC57A5" w:rsidRDefault="00AC57A5" w:rsidP="00AC57A5">
            <w:pPr>
              <w:jc w:val="both"/>
              <w:rPr>
                <w:rFonts w:ascii="Tahoma" w:hAnsi="Tahoma" w:cs="Tahoma"/>
                <w:sz w:val="18"/>
              </w:rPr>
            </w:pPr>
            <w:r>
              <w:rPr>
                <w:rFonts w:ascii="Tahoma" w:hAnsi="Tahoma" w:cs="Tahoma"/>
                <w:sz w:val="18"/>
              </w:rPr>
              <w:t>El Delegado Permanente del Representante de la Federación Nacional de Departamentos indica que está de acuerdo con la figura de la monitoria, entendida como una figura académica. Sin embargo, presenta su desacuerdo con la introducción de monitores para el apoyo de tareas y dependencias administrativas de las Universidad, para lo cual solicita la justificación de ese punto.</w:t>
            </w:r>
          </w:p>
          <w:p w14:paraId="442F6BFB" w14:textId="77777777" w:rsidR="00AC57A5" w:rsidRDefault="00AC57A5" w:rsidP="00AC57A5">
            <w:pPr>
              <w:jc w:val="both"/>
              <w:rPr>
                <w:rFonts w:ascii="Tahoma" w:hAnsi="Tahoma" w:cs="Tahoma"/>
                <w:sz w:val="18"/>
              </w:rPr>
            </w:pPr>
          </w:p>
          <w:p w14:paraId="6A4E6648" w14:textId="77777777" w:rsidR="00C829A4" w:rsidRDefault="00AC57A5" w:rsidP="00AC57A5">
            <w:pPr>
              <w:jc w:val="both"/>
              <w:rPr>
                <w:rFonts w:ascii="Tahoma" w:hAnsi="Tahoma" w:cs="Tahoma"/>
                <w:sz w:val="18"/>
              </w:rPr>
            </w:pPr>
            <w:r>
              <w:rPr>
                <w:rFonts w:ascii="Tahoma" w:hAnsi="Tahoma" w:cs="Tahoma"/>
                <w:sz w:val="18"/>
              </w:rPr>
              <w:t xml:space="preserve">Se concede la palabra a la Vicerrectora Académica y de </w:t>
            </w:r>
            <w:r w:rsidR="00C829A4">
              <w:rPr>
                <w:rFonts w:ascii="Tahoma" w:hAnsi="Tahoma" w:cs="Tahoma"/>
                <w:sz w:val="18"/>
              </w:rPr>
              <w:t>Investigación quien retoma lo expresado por el Vicerrector de Servicios al Aspirante, Estudiantes y Egresados en su exposición hecha el 21 de noviembre de 2013, en la sesión adelantada ante éste órgano colegiado, precisando que la Universidad Nacional Abierta y a Distancia y su Modelo Pedagógico están organizados en unidades académicas de carácter misional (Vicerrectorías), que movilizan ese modelo pedagógico empleando medios y mediaciones.</w:t>
            </w:r>
          </w:p>
          <w:p w14:paraId="5CB6B9C9" w14:textId="77777777" w:rsidR="00C829A4" w:rsidRDefault="00C829A4" w:rsidP="00AC57A5">
            <w:pPr>
              <w:jc w:val="both"/>
              <w:rPr>
                <w:rFonts w:ascii="Tahoma" w:hAnsi="Tahoma" w:cs="Tahoma"/>
                <w:sz w:val="18"/>
              </w:rPr>
            </w:pPr>
          </w:p>
          <w:p w14:paraId="690247DB" w14:textId="77777777" w:rsidR="00AC57A5" w:rsidRDefault="00C829A4" w:rsidP="00AC57A5">
            <w:pPr>
              <w:jc w:val="both"/>
              <w:rPr>
                <w:rFonts w:ascii="Tahoma" w:hAnsi="Tahoma" w:cs="Tahoma"/>
                <w:sz w:val="18"/>
              </w:rPr>
            </w:pPr>
            <w:r>
              <w:rPr>
                <w:rFonts w:ascii="Tahoma" w:hAnsi="Tahoma" w:cs="Tahoma"/>
                <w:sz w:val="18"/>
              </w:rPr>
              <w:t xml:space="preserve">Retoma la palabra el  Delegado Permanente del Representante de la Federación Nacional de Departamentos, quien agradece la explicación y precisa que la misma le ayudo a afianzar su disertación con la tipología de  monitores </w:t>
            </w:r>
            <w:r>
              <w:rPr>
                <w:rFonts w:ascii="Tahoma" w:hAnsi="Tahoma" w:cs="Tahoma"/>
                <w:sz w:val="18"/>
              </w:rPr>
              <w:lastRenderedPageBreak/>
              <w:t>presentada por la comisión de trabajo, encontrando la importancia de la institución (monitores) en el apoyo a consejeros pero no en otros campos.</w:t>
            </w:r>
          </w:p>
          <w:p w14:paraId="178B95B8" w14:textId="77777777" w:rsidR="00C829A4" w:rsidRDefault="00C829A4" w:rsidP="00AC57A5">
            <w:pPr>
              <w:jc w:val="both"/>
              <w:rPr>
                <w:rFonts w:ascii="Tahoma" w:hAnsi="Tahoma" w:cs="Tahoma"/>
                <w:sz w:val="18"/>
              </w:rPr>
            </w:pPr>
          </w:p>
          <w:p w14:paraId="60FB82AB" w14:textId="77777777" w:rsidR="00C829A4" w:rsidRDefault="00C829A4" w:rsidP="00AC57A5">
            <w:pPr>
              <w:jc w:val="both"/>
              <w:rPr>
                <w:rFonts w:ascii="Tahoma" w:hAnsi="Tahoma" w:cs="Tahoma"/>
                <w:sz w:val="18"/>
              </w:rPr>
            </w:pPr>
            <w:r>
              <w:rPr>
                <w:rFonts w:ascii="Tahoma" w:hAnsi="Tahoma" w:cs="Tahoma"/>
                <w:sz w:val="18"/>
              </w:rPr>
              <w:t>La Representante de los Estudiantes explica que la monitoria, desde el punto de vista de su estamento, es importante no solo para cursos académicos, investigación y laboratorios, sino que también deben tener colaboración en el área de medios y mediaciones (AVAS) y en el bienestar universitario, haciendo acompañamiento y motiva</w:t>
            </w:r>
            <w:r w:rsidR="007F5ECC">
              <w:rPr>
                <w:rFonts w:ascii="Tahoma" w:hAnsi="Tahoma" w:cs="Tahoma"/>
                <w:sz w:val="18"/>
              </w:rPr>
              <w:t xml:space="preserve">ndo </w:t>
            </w:r>
            <w:r>
              <w:rPr>
                <w:rFonts w:ascii="Tahoma" w:hAnsi="Tahoma" w:cs="Tahoma"/>
                <w:sz w:val="18"/>
              </w:rPr>
              <w:t>a los estudiantes.</w:t>
            </w:r>
          </w:p>
          <w:p w14:paraId="2BD0B742" w14:textId="77777777" w:rsidR="00C829A4" w:rsidRDefault="00C829A4" w:rsidP="00AC57A5">
            <w:pPr>
              <w:jc w:val="both"/>
              <w:rPr>
                <w:rFonts w:ascii="Tahoma" w:hAnsi="Tahoma" w:cs="Tahoma"/>
                <w:sz w:val="18"/>
              </w:rPr>
            </w:pPr>
          </w:p>
          <w:p w14:paraId="5EBDF472" w14:textId="65756C46" w:rsidR="00473E62" w:rsidRDefault="00C829A4" w:rsidP="00AC57A5">
            <w:pPr>
              <w:jc w:val="both"/>
              <w:rPr>
                <w:rFonts w:ascii="Tahoma" w:hAnsi="Tahoma" w:cs="Tahoma"/>
                <w:sz w:val="18"/>
              </w:rPr>
            </w:pPr>
            <w:r w:rsidRPr="00451A94">
              <w:rPr>
                <w:rFonts w:ascii="Tahoma" w:hAnsi="Tahoma" w:cs="Tahoma"/>
                <w:sz w:val="18"/>
              </w:rPr>
              <w:t>El Delegado del Ministe</w:t>
            </w:r>
            <w:r w:rsidR="00FC34FF" w:rsidRPr="00451A94">
              <w:rPr>
                <w:rFonts w:ascii="Tahoma" w:hAnsi="Tahoma" w:cs="Tahoma"/>
                <w:sz w:val="18"/>
              </w:rPr>
              <w:t>rio de Educación Nacional pregunta sí</w:t>
            </w:r>
            <w:r w:rsidRPr="00451A94">
              <w:rPr>
                <w:rFonts w:ascii="Tahoma" w:hAnsi="Tahoma" w:cs="Tahoma"/>
                <w:sz w:val="18"/>
              </w:rPr>
              <w:t xml:space="preserve"> las funciones de bienestar universitario, servicio comunitario y apoyo a medios y mediac</w:t>
            </w:r>
            <w:r w:rsidR="00FC34FF" w:rsidRPr="00451A94">
              <w:rPr>
                <w:rFonts w:ascii="Tahoma" w:hAnsi="Tahoma" w:cs="Tahoma"/>
                <w:sz w:val="18"/>
              </w:rPr>
              <w:t>iones no son características de todo</w:t>
            </w:r>
            <w:r w:rsidR="00451A94" w:rsidRPr="00451A94">
              <w:rPr>
                <w:rFonts w:ascii="Tahoma" w:hAnsi="Tahoma" w:cs="Tahoma"/>
                <w:sz w:val="18"/>
              </w:rPr>
              <w:t xml:space="preserve"> monitor como perfil.</w:t>
            </w:r>
          </w:p>
          <w:p w14:paraId="5832AA36" w14:textId="77777777" w:rsidR="006E15CF" w:rsidRDefault="006E15CF" w:rsidP="00AC57A5">
            <w:pPr>
              <w:jc w:val="both"/>
              <w:rPr>
                <w:rFonts w:ascii="Tahoma" w:hAnsi="Tahoma" w:cs="Tahoma"/>
                <w:sz w:val="18"/>
              </w:rPr>
            </w:pPr>
          </w:p>
          <w:p w14:paraId="2AB8B854" w14:textId="77777777" w:rsidR="00787ABD" w:rsidRDefault="006E15CF" w:rsidP="00AC57A5">
            <w:pPr>
              <w:jc w:val="both"/>
              <w:rPr>
                <w:rFonts w:ascii="Tahoma" w:hAnsi="Tahoma" w:cs="Tahoma"/>
                <w:sz w:val="18"/>
              </w:rPr>
            </w:pPr>
            <w:r>
              <w:rPr>
                <w:rFonts w:ascii="Tahoma" w:hAnsi="Tahoma" w:cs="Tahoma"/>
                <w:sz w:val="18"/>
              </w:rPr>
              <w:t xml:space="preserve">La Vicerrectora Académica y de Investigación aclara que los monitores deben tener competencias disciplinares, metodológicas </w:t>
            </w:r>
            <w:r w:rsidR="00787ABD">
              <w:rPr>
                <w:rFonts w:ascii="Tahoma" w:hAnsi="Tahoma" w:cs="Tahoma"/>
                <w:sz w:val="18"/>
              </w:rPr>
              <w:t>y tecnológicas, pero deben tener fronteras de desempeño definidas para que no tengan campos de acción ilimitados o difusos. Pone de ejemplo los monitores que se requieren para el sistema nacional de educación permanente.</w:t>
            </w:r>
          </w:p>
          <w:p w14:paraId="0B84443D" w14:textId="77777777" w:rsidR="00787ABD" w:rsidRDefault="00787ABD" w:rsidP="00AC57A5">
            <w:pPr>
              <w:jc w:val="both"/>
              <w:rPr>
                <w:rFonts w:ascii="Tahoma" w:hAnsi="Tahoma" w:cs="Tahoma"/>
                <w:sz w:val="18"/>
              </w:rPr>
            </w:pPr>
          </w:p>
          <w:p w14:paraId="6C3A83D7" w14:textId="524B8C12" w:rsidR="00787ABD" w:rsidRDefault="00787ABD" w:rsidP="00FC34FF">
            <w:pPr>
              <w:jc w:val="both"/>
              <w:rPr>
                <w:rFonts w:ascii="Tahoma" w:hAnsi="Tahoma" w:cs="Tahoma"/>
                <w:sz w:val="18"/>
              </w:rPr>
            </w:pPr>
            <w:r>
              <w:rPr>
                <w:rFonts w:ascii="Tahoma" w:hAnsi="Tahoma" w:cs="Tahoma"/>
                <w:sz w:val="18"/>
              </w:rPr>
              <w:t>El Representante del Sector Productivo indica que le gene</w:t>
            </w:r>
            <w:r w:rsidR="00FC34FF">
              <w:rPr>
                <w:rFonts w:ascii="Tahoma" w:hAnsi="Tahoma" w:cs="Tahoma"/>
                <w:sz w:val="18"/>
              </w:rPr>
              <w:t xml:space="preserve">ran dudas los monitores en ese tipo de formación (educación permanente), por cuanto la concepción del </w:t>
            </w:r>
            <w:r w:rsidR="00FC34FF">
              <w:rPr>
                <w:rFonts w:ascii="Tahoma" w:hAnsi="Tahoma" w:cs="Tahoma"/>
                <w:i/>
                <w:sz w:val="18"/>
              </w:rPr>
              <w:t>e-monitor</w:t>
            </w:r>
            <w:r w:rsidR="00FC34FF">
              <w:rPr>
                <w:rFonts w:ascii="Tahoma" w:hAnsi="Tahoma" w:cs="Tahoma"/>
                <w:sz w:val="18"/>
              </w:rPr>
              <w:t xml:space="preserve"> fue solo para ser implementado en programas de grado. Teniendo en cuenta lo anterior indica que los </w:t>
            </w:r>
            <w:r w:rsidR="00FC34FF">
              <w:rPr>
                <w:rFonts w:ascii="Tahoma" w:hAnsi="Tahoma" w:cs="Tahoma"/>
                <w:i/>
                <w:sz w:val="18"/>
              </w:rPr>
              <w:t>e-monitores</w:t>
            </w:r>
            <w:r w:rsidR="00FC34FF">
              <w:rPr>
                <w:rFonts w:ascii="Tahoma" w:hAnsi="Tahoma" w:cs="Tahoma"/>
                <w:sz w:val="18"/>
              </w:rPr>
              <w:t xml:space="preserve"> no van a solucionar todas las falencias que se pudieren llegar a presentar, por cuanto serían insuficientes. Por último pregunta si los </w:t>
            </w:r>
            <w:r w:rsidR="00FC34FF">
              <w:rPr>
                <w:rFonts w:ascii="Tahoma" w:hAnsi="Tahoma" w:cs="Tahoma"/>
                <w:i/>
                <w:sz w:val="18"/>
              </w:rPr>
              <w:t>e-monitores</w:t>
            </w:r>
            <w:r w:rsidR="00FC34FF">
              <w:rPr>
                <w:rFonts w:ascii="Tahoma" w:hAnsi="Tahoma" w:cs="Tahoma"/>
                <w:sz w:val="18"/>
              </w:rPr>
              <w:t xml:space="preserve"> van a cubrir toda la oferta propia de la educación permanente.</w:t>
            </w:r>
          </w:p>
          <w:p w14:paraId="1BE0CB57" w14:textId="77777777" w:rsidR="00787ABD" w:rsidRDefault="00787ABD" w:rsidP="00AC57A5">
            <w:pPr>
              <w:jc w:val="both"/>
              <w:rPr>
                <w:rFonts w:ascii="Tahoma" w:hAnsi="Tahoma" w:cs="Tahoma"/>
                <w:sz w:val="18"/>
              </w:rPr>
            </w:pPr>
          </w:p>
          <w:p w14:paraId="19E58261" w14:textId="77777777" w:rsidR="009661DD" w:rsidRDefault="00787ABD" w:rsidP="00AC57A5">
            <w:pPr>
              <w:jc w:val="both"/>
              <w:rPr>
                <w:rFonts w:ascii="Tahoma" w:hAnsi="Tahoma" w:cs="Tahoma"/>
                <w:sz w:val="18"/>
              </w:rPr>
            </w:pPr>
            <w:r>
              <w:rPr>
                <w:rFonts w:ascii="Tahoma" w:hAnsi="Tahoma" w:cs="Tahoma"/>
                <w:sz w:val="18"/>
              </w:rPr>
              <w:t xml:space="preserve">Se le concede la palabra al Representante del Presidente de la República </w:t>
            </w:r>
            <w:r w:rsidR="009661DD">
              <w:rPr>
                <w:rFonts w:ascii="Tahoma" w:hAnsi="Tahoma" w:cs="Tahoma"/>
                <w:sz w:val="18"/>
              </w:rPr>
              <w:t>quien pone de presente la importancia de la monitoria dentro de la Universidad. Sin embargo, precisa que le surgen dudas en cuento a la amplitud de las categorías presentadas y el impacto presupuestal que pudieren llegar a presentar los monitores.</w:t>
            </w:r>
          </w:p>
          <w:p w14:paraId="14C77871" w14:textId="77777777" w:rsidR="009661DD" w:rsidRDefault="009661DD" w:rsidP="00AC57A5">
            <w:pPr>
              <w:jc w:val="both"/>
              <w:rPr>
                <w:rFonts w:ascii="Tahoma" w:hAnsi="Tahoma" w:cs="Tahoma"/>
                <w:sz w:val="18"/>
              </w:rPr>
            </w:pPr>
          </w:p>
          <w:p w14:paraId="4364392E" w14:textId="06A6A6E1" w:rsidR="009661DD" w:rsidRDefault="009661DD" w:rsidP="00AC57A5">
            <w:pPr>
              <w:jc w:val="both"/>
              <w:rPr>
                <w:rFonts w:ascii="Tahoma" w:hAnsi="Tahoma" w:cs="Tahoma"/>
                <w:sz w:val="18"/>
              </w:rPr>
            </w:pPr>
            <w:r>
              <w:rPr>
                <w:rFonts w:ascii="Tahoma" w:hAnsi="Tahoma" w:cs="Tahoma"/>
                <w:sz w:val="18"/>
              </w:rPr>
              <w:t xml:space="preserve">El  Delegado Permanente del Representante de la Federación Nacional de Departamentos presenta observaciones en similar sentido que el Representante de </w:t>
            </w:r>
            <w:r w:rsidR="00225BBC">
              <w:rPr>
                <w:rFonts w:ascii="Tahoma" w:hAnsi="Tahoma" w:cs="Tahoma"/>
                <w:sz w:val="18"/>
              </w:rPr>
              <w:t>del Presidente de la República</w:t>
            </w:r>
            <w:r>
              <w:rPr>
                <w:rFonts w:ascii="Tahoma" w:hAnsi="Tahoma" w:cs="Tahoma"/>
                <w:sz w:val="18"/>
              </w:rPr>
              <w:t>, en cuanto se debe aclarar el tema presupuestal y las prerrogativas que tendrán los monitores, referentes a exoneración de matrículas, diplomados y remuneraciones.</w:t>
            </w:r>
          </w:p>
          <w:p w14:paraId="76F2610A" w14:textId="77777777" w:rsidR="009661DD" w:rsidRDefault="009661DD" w:rsidP="00AC57A5">
            <w:pPr>
              <w:jc w:val="both"/>
              <w:rPr>
                <w:rFonts w:ascii="Tahoma" w:hAnsi="Tahoma" w:cs="Tahoma"/>
                <w:sz w:val="18"/>
              </w:rPr>
            </w:pPr>
          </w:p>
          <w:p w14:paraId="4B81B9D6" w14:textId="77777777" w:rsidR="00C829A4" w:rsidRDefault="009661DD" w:rsidP="00AC57A5">
            <w:pPr>
              <w:jc w:val="both"/>
              <w:rPr>
                <w:rFonts w:ascii="Tahoma" w:hAnsi="Tahoma" w:cs="Tahoma"/>
                <w:sz w:val="18"/>
              </w:rPr>
            </w:pPr>
            <w:r>
              <w:rPr>
                <w:rFonts w:ascii="Tahoma" w:hAnsi="Tahoma" w:cs="Tahoma"/>
                <w:sz w:val="18"/>
              </w:rPr>
              <w:t>De otra parte pregunta</w:t>
            </w:r>
            <w:r w:rsidR="00BF3B20">
              <w:rPr>
                <w:rFonts w:ascii="Tahoma" w:hAnsi="Tahoma" w:cs="Tahoma"/>
                <w:sz w:val="18"/>
              </w:rPr>
              <w:t>, cuá</w:t>
            </w:r>
            <w:r>
              <w:rPr>
                <w:rFonts w:ascii="Tahoma" w:hAnsi="Tahoma" w:cs="Tahoma"/>
                <w:sz w:val="18"/>
              </w:rPr>
              <w:t>ntos estudiantes podrían aplicar bajo el condicional de tener calificaciones superiores al 3.5.</w:t>
            </w:r>
            <w:r w:rsidR="00C829A4">
              <w:rPr>
                <w:rFonts w:ascii="Tahoma" w:hAnsi="Tahoma" w:cs="Tahoma"/>
                <w:sz w:val="18"/>
              </w:rPr>
              <w:t xml:space="preserve"> </w:t>
            </w:r>
          </w:p>
          <w:p w14:paraId="4AC334A9" w14:textId="77777777" w:rsidR="009661DD" w:rsidRDefault="009661DD" w:rsidP="00AC57A5">
            <w:pPr>
              <w:jc w:val="both"/>
              <w:rPr>
                <w:rFonts w:ascii="Tahoma" w:hAnsi="Tahoma" w:cs="Tahoma"/>
                <w:sz w:val="18"/>
              </w:rPr>
            </w:pPr>
          </w:p>
          <w:p w14:paraId="3DC82324" w14:textId="77777777" w:rsidR="009661DD" w:rsidRDefault="009661DD" w:rsidP="00AC57A5">
            <w:pPr>
              <w:jc w:val="both"/>
              <w:rPr>
                <w:rFonts w:ascii="Tahoma" w:hAnsi="Tahoma" w:cs="Tahoma"/>
                <w:sz w:val="18"/>
              </w:rPr>
            </w:pPr>
            <w:r>
              <w:rPr>
                <w:rFonts w:ascii="Tahoma" w:hAnsi="Tahoma" w:cs="Tahoma"/>
                <w:sz w:val="18"/>
              </w:rPr>
              <w:t>El Representante de los Ex rectores indica que, según información suministrada por el Vicerrector de Servicios al Aspirante, Estudiantes y Egresados, se tienen planeados 120 monitores con un costo anual igual a los 300 millones de pesos. Adicionalmente, indica que está de acuerdo con la clasificación u la categorización de los monitores, por cuanto casi todos se concentran en actividades académicas.</w:t>
            </w:r>
          </w:p>
          <w:p w14:paraId="41F8FD8F" w14:textId="77777777" w:rsidR="009661DD" w:rsidRDefault="009661DD" w:rsidP="00AC57A5">
            <w:pPr>
              <w:jc w:val="both"/>
              <w:rPr>
                <w:rFonts w:ascii="Tahoma" w:hAnsi="Tahoma" w:cs="Tahoma"/>
                <w:sz w:val="18"/>
              </w:rPr>
            </w:pPr>
          </w:p>
          <w:p w14:paraId="08243CDB" w14:textId="77777777" w:rsidR="009661DD" w:rsidRDefault="009661DD" w:rsidP="00AC57A5">
            <w:pPr>
              <w:jc w:val="both"/>
              <w:rPr>
                <w:rFonts w:ascii="Tahoma" w:hAnsi="Tahoma" w:cs="Tahoma"/>
                <w:sz w:val="18"/>
              </w:rPr>
            </w:pPr>
            <w:r>
              <w:rPr>
                <w:rFonts w:ascii="Tahoma" w:hAnsi="Tahoma" w:cs="Tahoma"/>
                <w:sz w:val="18"/>
              </w:rPr>
              <w:t xml:space="preserve">El Delegado del Ministerio de Educación Nacional </w:t>
            </w:r>
            <w:r w:rsidR="004D74FC">
              <w:rPr>
                <w:rFonts w:ascii="Tahoma" w:hAnsi="Tahoma" w:cs="Tahoma"/>
                <w:sz w:val="18"/>
              </w:rPr>
              <w:t>pregunta:</w:t>
            </w:r>
          </w:p>
          <w:p w14:paraId="713F523B" w14:textId="77777777" w:rsidR="004D74FC" w:rsidRDefault="004D74FC" w:rsidP="00AC57A5">
            <w:pPr>
              <w:jc w:val="both"/>
              <w:rPr>
                <w:rFonts w:ascii="Tahoma" w:hAnsi="Tahoma" w:cs="Tahoma"/>
                <w:sz w:val="18"/>
              </w:rPr>
            </w:pPr>
          </w:p>
          <w:p w14:paraId="254295E0" w14:textId="77777777" w:rsidR="004D74FC" w:rsidRDefault="004D74FC" w:rsidP="004D74FC">
            <w:pPr>
              <w:pStyle w:val="Prrafodelista"/>
              <w:numPr>
                <w:ilvl w:val="0"/>
                <w:numId w:val="33"/>
              </w:numPr>
              <w:jc w:val="both"/>
              <w:rPr>
                <w:rFonts w:ascii="Tahoma" w:hAnsi="Tahoma" w:cs="Tahoma"/>
                <w:sz w:val="18"/>
              </w:rPr>
            </w:pPr>
            <w:r>
              <w:rPr>
                <w:rFonts w:ascii="Tahoma" w:hAnsi="Tahoma" w:cs="Tahoma"/>
                <w:sz w:val="18"/>
              </w:rPr>
              <w:t>¿Cuál es el efecto práctico de tener un monitor?</w:t>
            </w:r>
          </w:p>
          <w:p w14:paraId="067C7058" w14:textId="77777777" w:rsidR="004D74FC" w:rsidRDefault="004D74FC" w:rsidP="004D74FC">
            <w:pPr>
              <w:pStyle w:val="Prrafodelista"/>
              <w:numPr>
                <w:ilvl w:val="0"/>
                <w:numId w:val="33"/>
              </w:numPr>
              <w:jc w:val="both"/>
              <w:rPr>
                <w:rFonts w:ascii="Tahoma" w:hAnsi="Tahoma" w:cs="Tahoma"/>
                <w:sz w:val="18"/>
              </w:rPr>
            </w:pPr>
            <w:r>
              <w:rPr>
                <w:rFonts w:ascii="Tahoma" w:hAnsi="Tahoma" w:cs="Tahoma"/>
                <w:sz w:val="18"/>
              </w:rPr>
              <w:t>¿Cuántos programas tienen la UNAD?</w:t>
            </w:r>
          </w:p>
          <w:p w14:paraId="6EEE9BC2" w14:textId="77777777" w:rsidR="004D74FC" w:rsidRDefault="004D74FC" w:rsidP="004D74FC">
            <w:pPr>
              <w:jc w:val="both"/>
              <w:rPr>
                <w:rFonts w:ascii="Tahoma" w:hAnsi="Tahoma" w:cs="Tahoma"/>
                <w:sz w:val="18"/>
              </w:rPr>
            </w:pPr>
          </w:p>
          <w:p w14:paraId="52DA5FBB" w14:textId="77777777" w:rsidR="004D74FC" w:rsidRDefault="004D74FC" w:rsidP="004D74FC">
            <w:pPr>
              <w:jc w:val="both"/>
              <w:rPr>
                <w:rFonts w:ascii="Tahoma" w:hAnsi="Tahoma" w:cs="Tahoma"/>
                <w:sz w:val="18"/>
              </w:rPr>
            </w:pPr>
            <w:r>
              <w:rPr>
                <w:rFonts w:ascii="Tahoma" w:hAnsi="Tahoma" w:cs="Tahoma"/>
                <w:sz w:val="18"/>
              </w:rPr>
              <w:t>La Vicerrectora Académica y de Investigación responde:</w:t>
            </w:r>
          </w:p>
          <w:p w14:paraId="1E976553" w14:textId="77777777" w:rsidR="004D74FC" w:rsidRDefault="004D74FC" w:rsidP="004D74FC">
            <w:pPr>
              <w:jc w:val="both"/>
              <w:rPr>
                <w:rFonts w:ascii="Tahoma" w:hAnsi="Tahoma" w:cs="Tahoma"/>
                <w:sz w:val="18"/>
              </w:rPr>
            </w:pPr>
          </w:p>
          <w:p w14:paraId="3116D335" w14:textId="77777777" w:rsidR="004D74FC" w:rsidRDefault="004D74FC" w:rsidP="004D74FC">
            <w:pPr>
              <w:pStyle w:val="Prrafodelista"/>
              <w:numPr>
                <w:ilvl w:val="0"/>
                <w:numId w:val="34"/>
              </w:numPr>
              <w:jc w:val="both"/>
              <w:rPr>
                <w:rFonts w:ascii="Tahoma" w:hAnsi="Tahoma" w:cs="Tahoma"/>
                <w:sz w:val="18"/>
              </w:rPr>
            </w:pPr>
            <w:r>
              <w:rPr>
                <w:rFonts w:ascii="Tahoma" w:hAnsi="Tahoma" w:cs="Tahoma"/>
                <w:sz w:val="18"/>
              </w:rPr>
              <w:t>Los monitores sirven de apoyo para la retención estudiantil.</w:t>
            </w:r>
          </w:p>
          <w:p w14:paraId="53B1589E" w14:textId="77777777" w:rsidR="004D74FC" w:rsidRDefault="004D74FC" w:rsidP="004D74FC">
            <w:pPr>
              <w:pStyle w:val="Prrafodelista"/>
              <w:numPr>
                <w:ilvl w:val="0"/>
                <w:numId w:val="34"/>
              </w:numPr>
              <w:jc w:val="both"/>
              <w:rPr>
                <w:rFonts w:ascii="Tahoma" w:hAnsi="Tahoma" w:cs="Tahoma"/>
                <w:sz w:val="18"/>
              </w:rPr>
            </w:pPr>
            <w:r>
              <w:rPr>
                <w:rFonts w:ascii="Tahoma" w:hAnsi="Tahoma" w:cs="Tahoma"/>
                <w:sz w:val="18"/>
              </w:rPr>
              <w:t>Existen 48 programas.</w:t>
            </w:r>
          </w:p>
          <w:p w14:paraId="55A1805C" w14:textId="77777777" w:rsidR="004D74FC" w:rsidRDefault="004D74FC" w:rsidP="004D74FC">
            <w:pPr>
              <w:jc w:val="both"/>
              <w:rPr>
                <w:rFonts w:ascii="Tahoma" w:hAnsi="Tahoma" w:cs="Tahoma"/>
                <w:sz w:val="18"/>
              </w:rPr>
            </w:pPr>
          </w:p>
          <w:p w14:paraId="2FC636E5" w14:textId="77777777" w:rsidR="004D74FC" w:rsidRDefault="004D74FC" w:rsidP="004D74FC">
            <w:pPr>
              <w:jc w:val="both"/>
              <w:rPr>
                <w:rFonts w:ascii="Tahoma" w:hAnsi="Tahoma" w:cs="Tahoma"/>
                <w:sz w:val="18"/>
              </w:rPr>
            </w:pPr>
            <w:r>
              <w:rPr>
                <w:rFonts w:ascii="Tahoma" w:hAnsi="Tahoma" w:cs="Tahoma"/>
                <w:sz w:val="18"/>
              </w:rPr>
              <w:lastRenderedPageBreak/>
              <w:t>El Delegado del Ministerio de Educación precisa que si son 48 programas, con una duración promedio de 10 períodos académicos, se hará necesario contar con 480 monitores, los cuales afectaran presupuestalmente a la UNAD en 1.200 millones de pesos.</w:t>
            </w:r>
          </w:p>
          <w:p w14:paraId="6234B120" w14:textId="77777777" w:rsidR="00155DCE" w:rsidRDefault="00155DCE" w:rsidP="004D74FC">
            <w:pPr>
              <w:jc w:val="both"/>
              <w:rPr>
                <w:rFonts w:ascii="Tahoma" w:hAnsi="Tahoma" w:cs="Tahoma"/>
                <w:sz w:val="18"/>
              </w:rPr>
            </w:pPr>
          </w:p>
          <w:p w14:paraId="1A7C12D6" w14:textId="77777777" w:rsidR="00155DCE" w:rsidRDefault="00155DCE" w:rsidP="004D74FC">
            <w:pPr>
              <w:jc w:val="both"/>
              <w:rPr>
                <w:rFonts w:ascii="Tahoma" w:hAnsi="Tahoma" w:cs="Tahoma"/>
                <w:sz w:val="18"/>
              </w:rPr>
            </w:pPr>
            <w:r>
              <w:rPr>
                <w:rFonts w:ascii="Tahoma" w:hAnsi="Tahoma" w:cs="Tahoma"/>
                <w:sz w:val="18"/>
              </w:rPr>
              <w:t xml:space="preserve">Continuando con el ejercicio, la Vicerrectora Académica y de Investigación da lectura al artículo que contiene los requisitos generales para optar al estímulo de la monitoria, ante lo cual el Delegado del Ministerio de Educación Nacional pregunta sobre la posibilidad de que un estudiante tenga, simultáneamente, dos o más monitorias. </w:t>
            </w:r>
          </w:p>
          <w:p w14:paraId="24EB5909" w14:textId="77777777" w:rsidR="00155DCE" w:rsidRDefault="00155DCE" w:rsidP="004D74FC">
            <w:pPr>
              <w:jc w:val="both"/>
              <w:rPr>
                <w:rFonts w:ascii="Tahoma" w:hAnsi="Tahoma" w:cs="Tahoma"/>
                <w:sz w:val="18"/>
              </w:rPr>
            </w:pPr>
          </w:p>
          <w:p w14:paraId="73C37812" w14:textId="77777777" w:rsidR="00155DCE" w:rsidRDefault="00155DCE" w:rsidP="004D74FC">
            <w:pPr>
              <w:jc w:val="both"/>
              <w:rPr>
                <w:rFonts w:ascii="Tahoma" w:hAnsi="Tahoma" w:cs="Tahoma"/>
                <w:sz w:val="18"/>
              </w:rPr>
            </w:pPr>
            <w:r>
              <w:rPr>
                <w:rFonts w:ascii="Tahoma" w:hAnsi="Tahoma" w:cs="Tahoma"/>
                <w:sz w:val="18"/>
              </w:rPr>
              <w:t>Responde la Vicerrectora Académica y de Investigación que ese tema fue revisado por la comisión de trabajo y fue ajustado, de tal forma que un estudiante solo puede desempeñar actividades en una monitoria y que la misma solo tiene una duración de un período académico. Es de anotar que sí el estudiante desea continuar con la monitoria, deberá aplicar y cumplir con todos los requisitos exigidos para los monitores.</w:t>
            </w:r>
          </w:p>
          <w:p w14:paraId="2CE24785" w14:textId="77777777" w:rsidR="00155DCE" w:rsidRDefault="00155DCE" w:rsidP="004D74FC">
            <w:pPr>
              <w:jc w:val="both"/>
              <w:rPr>
                <w:rFonts w:ascii="Tahoma" w:hAnsi="Tahoma" w:cs="Tahoma"/>
                <w:sz w:val="18"/>
              </w:rPr>
            </w:pPr>
          </w:p>
          <w:p w14:paraId="7FDE9241" w14:textId="77777777" w:rsidR="009A59FD" w:rsidRDefault="00155DCE" w:rsidP="004D74FC">
            <w:pPr>
              <w:jc w:val="both"/>
              <w:rPr>
                <w:rFonts w:ascii="Tahoma" w:hAnsi="Tahoma" w:cs="Tahoma"/>
                <w:sz w:val="18"/>
              </w:rPr>
            </w:pPr>
            <w:r>
              <w:rPr>
                <w:rFonts w:ascii="Tahoma" w:hAnsi="Tahoma" w:cs="Tahoma"/>
                <w:sz w:val="18"/>
              </w:rPr>
              <w:t>Ac</w:t>
            </w:r>
            <w:r w:rsidR="00BF3B20">
              <w:rPr>
                <w:rFonts w:ascii="Tahoma" w:hAnsi="Tahoma" w:cs="Tahoma"/>
                <w:sz w:val="18"/>
              </w:rPr>
              <w:t>to seguido, invita al Jonathan A</w:t>
            </w:r>
            <w:r>
              <w:rPr>
                <w:rFonts w:ascii="Tahoma" w:hAnsi="Tahoma" w:cs="Tahoma"/>
                <w:sz w:val="18"/>
              </w:rPr>
              <w:t>ro Buitrago, monitor de la Vicerrectoría de Servicios al Aspirante, Estudiantes y Egresados, quien hace una presentación de las actividades que se desarrollan en el marco de las monitorias con esa Vicerrectoría, enfocadas al apoyo del bienestar universitario y e</w:t>
            </w:r>
            <w:r w:rsidR="004903E8">
              <w:rPr>
                <w:rFonts w:ascii="Tahoma" w:hAnsi="Tahoma" w:cs="Tahoma"/>
                <w:sz w:val="18"/>
              </w:rPr>
              <w:t xml:space="preserve">n </w:t>
            </w:r>
            <w:r>
              <w:rPr>
                <w:rFonts w:ascii="Tahoma" w:hAnsi="Tahoma" w:cs="Tahoma"/>
                <w:sz w:val="18"/>
              </w:rPr>
              <w:t>facilita</w:t>
            </w:r>
            <w:r w:rsidR="004903E8">
              <w:rPr>
                <w:rFonts w:ascii="Tahoma" w:hAnsi="Tahoma" w:cs="Tahoma"/>
                <w:sz w:val="18"/>
              </w:rPr>
              <w:t>r</w:t>
            </w:r>
            <w:r>
              <w:rPr>
                <w:rFonts w:ascii="Tahoma" w:hAnsi="Tahoma" w:cs="Tahoma"/>
                <w:sz w:val="18"/>
              </w:rPr>
              <w:t xml:space="preserve"> la permanencia académica. Aclara que el proyecto de la </w:t>
            </w:r>
            <w:r w:rsidR="004903E8">
              <w:rPr>
                <w:rFonts w:ascii="Tahoma" w:hAnsi="Tahoma" w:cs="Tahoma"/>
                <w:sz w:val="18"/>
              </w:rPr>
              <w:t>e</w:t>
            </w:r>
            <w:r>
              <w:rPr>
                <w:rFonts w:ascii="Tahoma" w:hAnsi="Tahoma" w:cs="Tahoma"/>
                <w:i/>
                <w:sz w:val="18"/>
              </w:rPr>
              <w:t>-Monitoria</w:t>
            </w:r>
            <w:r>
              <w:rPr>
                <w:rFonts w:ascii="Tahoma" w:hAnsi="Tahoma" w:cs="Tahoma"/>
                <w:sz w:val="18"/>
              </w:rPr>
              <w:t xml:space="preserve"> se tiene planeado </w:t>
            </w:r>
            <w:r w:rsidR="009A59FD">
              <w:rPr>
                <w:rFonts w:ascii="Tahoma" w:hAnsi="Tahoma" w:cs="Tahoma"/>
                <w:sz w:val="18"/>
              </w:rPr>
              <w:t xml:space="preserve">para dar inicio en el año 2014. </w:t>
            </w:r>
          </w:p>
          <w:p w14:paraId="189DB8C2" w14:textId="77777777" w:rsidR="009A59FD" w:rsidRDefault="009A59FD" w:rsidP="004D74FC">
            <w:pPr>
              <w:jc w:val="both"/>
              <w:rPr>
                <w:rFonts w:ascii="Tahoma" w:hAnsi="Tahoma" w:cs="Tahoma"/>
                <w:sz w:val="18"/>
              </w:rPr>
            </w:pPr>
          </w:p>
          <w:p w14:paraId="75C5A8BD" w14:textId="77777777" w:rsidR="00155DCE" w:rsidRPr="004D74FC" w:rsidRDefault="009A59FD" w:rsidP="004D74FC">
            <w:pPr>
              <w:jc w:val="both"/>
              <w:rPr>
                <w:rFonts w:ascii="Tahoma" w:hAnsi="Tahoma" w:cs="Tahoma"/>
                <w:sz w:val="18"/>
              </w:rPr>
            </w:pPr>
            <w:r>
              <w:rPr>
                <w:rFonts w:ascii="Tahoma" w:hAnsi="Tahoma" w:cs="Tahoma"/>
                <w:sz w:val="18"/>
              </w:rPr>
              <w:t xml:space="preserve">Ésta intervención es complementada por la Vicerrectora Académica y de Investigación, en el sentido de recordarles a los Honorables Consejeros que esta institución ya se está implementando, incluyendo su tipología. Por último aclaran (Vicerrectora Académica y de Investigación e Invitado) que actualmente la Universidad cuanta con 80 monitores de bienestar y 80 monitores de permanencia. </w:t>
            </w:r>
            <w:r w:rsidR="00155DCE">
              <w:rPr>
                <w:rFonts w:ascii="Tahoma" w:hAnsi="Tahoma" w:cs="Tahoma"/>
                <w:sz w:val="18"/>
              </w:rPr>
              <w:t xml:space="preserve"> </w:t>
            </w:r>
          </w:p>
          <w:p w14:paraId="3AE758B1" w14:textId="77777777" w:rsidR="00AC57A5" w:rsidRDefault="00AC57A5" w:rsidP="00AC57A5">
            <w:pPr>
              <w:jc w:val="both"/>
              <w:rPr>
                <w:rFonts w:ascii="Tahoma" w:hAnsi="Tahoma" w:cs="Tahoma"/>
                <w:sz w:val="18"/>
              </w:rPr>
            </w:pPr>
            <w:r w:rsidRPr="00AC57A5">
              <w:rPr>
                <w:rFonts w:ascii="Tahoma" w:hAnsi="Tahoma" w:cs="Tahoma"/>
                <w:sz w:val="18"/>
              </w:rPr>
              <w:t xml:space="preserve"> </w:t>
            </w:r>
          </w:p>
          <w:p w14:paraId="584245DB" w14:textId="77777777" w:rsidR="009A59FD" w:rsidRDefault="009A59FD" w:rsidP="00AC57A5">
            <w:pPr>
              <w:jc w:val="both"/>
              <w:rPr>
                <w:rFonts w:ascii="Tahoma" w:hAnsi="Tahoma" w:cs="Tahoma"/>
                <w:sz w:val="18"/>
              </w:rPr>
            </w:pPr>
            <w:r>
              <w:rPr>
                <w:rFonts w:ascii="Tahoma" w:hAnsi="Tahoma" w:cs="Tahoma"/>
                <w:sz w:val="18"/>
              </w:rPr>
              <w:t>Retoma la palabra el Delegado del Ministerio de Educación Nacional para indagar acerca del costo actual de los monitores.</w:t>
            </w:r>
          </w:p>
          <w:p w14:paraId="017ECE4F" w14:textId="77777777" w:rsidR="009A59FD" w:rsidRDefault="009A59FD" w:rsidP="00AC57A5">
            <w:pPr>
              <w:jc w:val="both"/>
              <w:rPr>
                <w:rFonts w:ascii="Tahoma" w:hAnsi="Tahoma" w:cs="Tahoma"/>
                <w:sz w:val="18"/>
              </w:rPr>
            </w:pPr>
          </w:p>
          <w:p w14:paraId="78BD67D1" w14:textId="77777777" w:rsidR="009A59FD" w:rsidRDefault="009A59FD" w:rsidP="00AC57A5">
            <w:pPr>
              <w:jc w:val="both"/>
              <w:rPr>
                <w:rFonts w:ascii="Tahoma" w:hAnsi="Tahoma" w:cs="Tahoma"/>
                <w:sz w:val="18"/>
              </w:rPr>
            </w:pPr>
            <w:r>
              <w:rPr>
                <w:rFonts w:ascii="Tahoma" w:hAnsi="Tahoma" w:cs="Tahoma"/>
                <w:sz w:val="18"/>
              </w:rPr>
              <w:t xml:space="preserve">Se le concede la palabra al Representante del Sector Productivo, quien indica que es </w:t>
            </w:r>
            <w:r>
              <w:rPr>
                <w:rFonts w:ascii="Tahoma" w:hAnsi="Tahoma" w:cs="Tahoma"/>
                <w:i/>
                <w:sz w:val="18"/>
              </w:rPr>
              <w:t>amigo de la figura</w:t>
            </w:r>
            <w:r>
              <w:rPr>
                <w:rFonts w:ascii="Tahoma" w:hAnsi="Tahoma" w:cs="Tahoma"/>
                <w:sz w:val="18"/>
              </w:rPr>
              <w:t>, que está de acuerdo con que en la actualidad se est</w:t>
            </w:r>
            <w:r w:rsidR="00745450">
              <w:rPr>
                <w:rFonts w:ascii="Tahoma" w:hAnsi="Tahoma" w:cs="Tahoma"/>
                <w:sz w:val="18"/>
              </w:rPr>
              <w:t>é implementando, pero pregunta sobre la proyección que se tiene de los monitores y las acciones de contención y requisitos de selección para el evento en el cual los aspirantes superen las vacantes existentes. Por último expresa su preocupación acerca de los eventuales problemas que le pudieren llegar a causar los monitores a los docentes encargados de la coordinación.</w:t>
            </w:r>
          </w:p>
          <w:p w14:paraId="1544A2D5" w14:textId="77777777" w:rsidR="00745450" w:rsidRDefault="00745450" w:rsidP="00AC57A5">
            <w:pPr>
              <w:jc w:val="both"/>
              <w:rPr>
                <w:rFonts w:ascii="Tahoma" w:hAnsi="Tahoma" w:cs="Tahoma"/>
                <w:sz w:val="18"/>
              </w:rPr>
            </w:pPr>
          </w:p>
          <w:p w14:paraId="05278599" w14:textId="77777777" w:rsidR="00745450" w:rsidRDefault="00745450" w:rsidP="00AC57A5">
            <w:pPr>
              <w:jc w:val="both"/>
              <w:rPr>
                <w:rFonts w:ascii="Tahoma" w:hAnsi="Tahoma" w:cs="Tahoma"/>
                <w:sz w:val="18"/>
              </w:rPr>
            </w:pPr>
            <w:r>
              <w:rPr>
                <w:rFonts w:ascii="Tahoma" w:hAnsi="Tahoma" w:cs="Tahoma"/>
                <w:sz w:val="18"/>
              </w:rPr>
              <w:t>Interviene el Representante del Presidente de la República quien también resalta la importancia de la figura de la monitoria, sin embargo, presenta su inquietud acerca de la coordinación, control y reglamentación de los monitores en las diferentes zonas en las que hace presencia la UNAD.</w:t>
            </w:r>
          </w:p>
          <w:p w14:paraId="583CE53E" w14:textId="77777777" w:rsidR="00745450" w:rsidRDefault="00745450" w:rsidP="00AC57A5">
            <w:pPr>
              <w:jc w:val="both"/>
              <w:rPr>
                <w:rFonts w:ascii="Tahoma" w:hAnsi="Tahoma" w:cs="Tahoma"/>
                <w:sz w:val="18"/>
              </w:rPr>
            </w:pPr>
          </w:p>
          <w:p w14:paraId="3333713D" w14:textId="77777777" w:rsidR="00745450" w:rsidRDefault="00745450" w:rsidP="00AC57A5">
            <w:pPr>
              <w:jc w:val="both"/>
              <w:rPr>
                <w:rFonts w:ascii="Tahoma" w:hAnsi="Tahoma" w:cs="Tahoma"/>
                <w:sz w:val="18"/>
              </w:rPr>
            </w:pPr>
            <w:r>
              <w:rPr>
                <w:rFonts w:ascii="Tahoma" w:hAnsi="Tahoma" w:cs="Tahoma"/>
                <w:sz w:val="18"/>
              </w:rPr>
              <w:t>Se le concede la palabra a la Representante de los Docentes, quien hace las siguientes observaciones:</w:t>
            </w:r>
          </w:p>
          <w:p w14:paraId="578BF259" w14:textId="77777777" w:rsidR="00745450" w:rsidRDefault="00745450" w:rsidP="00AC57A5">
            <w:pPr>
              <w:jc w:val="both"/>
              <w:rPr>
                <w:rFonts w:ascii="Tahoma" w:hAnsi="Tahoma" w:cs="Tahoma"/>
                <w:sz w:val="18"/>
              </w:rPr>
            </w:pPr>
          </w:p>
          <w:p w14:paraId="2EDD1B39" w14:textId="77777777" w:rsidR="0088314B" w:rsidRDefault="0088314B" w:rsidP="00745450">
            <w:pPr>
              <w:pStyle w:val="Prrafodelista"/>
              <w:numPr>
                <w:ilvl w:val="0"/>
                <w:numId w:val="35"/>
              </w:numPr>
              <w:jc w:val="both"/>
              <w:rPr>
                <w:rFonts w:ascii="Tahoma" w:hAnsi="Tahoma" w:cs="Tahoma"/>
                <w:sz w:val="18"/>
              </w:rPr>
            </w:pPr>
            <w:r>
              <w:rPr>
                <w:rFonts w:ascii="Tahoma" w:hAnsi="Tahoma" w:cs="Tahoma"/>
                <w:sz w:val="18"/>
              </w:rPr>
              <w:t>Al momento de revisar el proyecto le surgieron inquietudes acerca del papel real que tiene la figura de la monitoria en la UNAD y de las implicaciones presupuestales que conlleva éste punto, máxime cuando siempre ha expresado su preocupación por la salud financiera de la Institución.</w:t>
            </w:r>
          </w:p>
          <w:p w14:paraId="736A19D8" w14:textId="77777777" w:rsidR="0088314B" w:rsidRDefault="0088314B" w:rsidP="00745450">
            <w:pPr>
              <w:pStyle w:val="Prrafodelista"/>
              <w:numPr>
                <w:ilvl w:val="0"/>
                <w:numId w:val="35"/>
              </w:numPr>
              <w:jc w:val="both"/>
              <w:rPr>
                <w:rFonts w:ascii="Tahoma" w:hAnsi="Tahoma" w:cs="Tahoma"/>
                <w:sz w:val="18"/>
              </w:rPr>
            </w:pPr>
            <w:r>
              <w:rPr>
                <w:rFonts w:ascii="Tahoma" w:hAnsi="Tahoma" w:cs="Tahoma"/>
                <w:sz w:val="18"/>
              </w:rPr>
              <w:t xml:space="preserve">Pone de presente que tanto en la sesión adelantada en la ciudad de Cartagena de Indicas, </w:t>
            </w:r>
            <w:r w:rsidR="00BA4707">
              <w:rPr>
                <w:rFonts w:ascii="Tahoma" w:hAnsi="Tahoma" w:cs="Tahoma"/>
                <w:sz w:val="18"/>
              </w:rPr>
              <w:t>Bolívar</w:t>
            </w:r>
            <w:r>
              <w:rPr>
                <w:rFonts w:ascii="Tahoma" w:hAnsi="Tahoma" w:cs="Tahoma"/>
                <w:sz w:val="18"/>
              </w:rPr>
              <w:t xml:space="preserve"> (en donde se presentó el documento maestro del proyecto) como en las diferentes reuniones adelantadas con la comisión y </w:t>
            </w:r>
            <w:r w:rsidR="004903E8">
              <w:rPr>
                <w:rFonts w:ascii="Tahoma" w:hAnsi="Tahoma" w:cs="Tahoma"/>
                <w:sz w:val="18"/>
              </w:rPr>
              <w:t>con la asistencia d</w:t>
            </w:r>
            <w:r>
              <w:rPr>
                <w:rFonts w:ascii="Tahoma" w:hAnsi="Tahoma" w:cs="Tahoma"/>
                <w:sz w:val="18"/>
              </w:rPr>
              <w:t>el Vicerrector de Servicios al Aspirante, Estudiantes y Egresados, presentó observaciones, las cuales fueron atendidas de manera parcial.</w:t>
            </w:r>
          </w:p>
          <w:p w14:paraId="486E5FE4" w14:textId="77777777" w:rsidR="00745450" w:rsidRDefault="0088314B" w:rsidP="00745450">
            <w:pPr>
              <w:pStyle w:val="Prrafodelista"/>
              <w:numPr>
                <w:ilvl w:val="0"/>
                <w:numId w:val="35"/>
              </w:numPr>
              <w:jc w:val="both"/>
              <w:rPr>
                <w:rFonts w:ascii="Tahoma" w:hAnsi="Tahoma" w:cs="Tahoma"/>
                <w:sz w:val="18"/>
              </w:rPr>
            </w:pPr>
            <w:r>
              <w:rPr>
                <w:rFonts w:ascii="Tahoma" w:hAnsi="Tahoma" w:cs="Tahoma"/>
                <w:sz w:val="18"/>
              </w:rPr>
              <w:t xml:space="preserve">Expresa su posición acerca de las monitorias, las cuales deben ser de carácter académico y considera que efectivamente </w:t>
            </w:r>
            <w:r w:rsidR="00BA4707">
              <w:rPr>
                <w:rFonts w:ascii="Tahoma" w:hAnsi="Tahoma" w:cs="Tahoma"/>
                <w:sz w:val="18"/>
              </w:rPr>
              <w:t>se debe clarificar la monitoria en términos de su intencionalidad formativa.</w:t>
            </w:r>
          </w:p>
          <w:p w14:paraId="4D61815F" w14:textId="77777777" w:rsidR="00BA4707" w:rsidRDefault="00BA4707" w:rsidP="00745450">
            <w:pPr>
              <w:pStyle w:val="Prrafodelista"/>
              <w:numPr>
                <w:ilvl w:val="0"/>
                <w:numId w:val="35"/>
              </w:numPr>
              <w:jc w:val="both"/>
              <w:rPr>
                <w:rFonts w:ascii="Tahoma" w:hAnsi="Tahoma" w:cs="Tahoma"/>
                <w:sz w:val="18"/>
              </w:rPr>
            </w:pPr>
            <w:r>
              <w:rPr>
                <w:rFonts w:ascii="Tahoma" w:hAnsi="Tahoma" w:cs="Tahoma"/>
                <w:sz w:val="18"/>
              </w:rPr>
              <w:t>Frente al tema de los monitores de acompañamiento para prevenir deserción solo los ve viables en los eventos y estadios en los cuales realmente se evidencie altos niveles de deserción por la complejidad de los cursos.</w:t>
            </w:r>
          </w:p>
          <w:p w14:paraId="30AD07A8" w14:textId="77777777" w:rsidR="00BA4707" w:rsidRDefault="00BA4707" w:rsidP="00745450">
            <w:pPr>
              <w:pStyle w:val="Prrafodelista"/>
              <w:numPr>
                <w:ilvl w:val="0"/>
                <w:numId w:val="35"/>
              </w:numPr>
              <w:jc w:val="both"/>
              <w:rPr>
                <w:rFonts w:ascii="Tahoma" w:hAnsi="Tahoma" w:cs="Tahoma"/>
                <w:sz w:val="18"/>
              </w:rPr>
            </w:pPr>
            <w:r>
              <w:rPr>
                <w:rFonts w:ascii="Tahoma" w:hAnsi="Tahoma" w:cs="Tahoma"/>
                <w:sz w:val="18"/>
              </w:rPr>
              <w:lastRenderedPageBreak/>
              <w:t>Indica que no está de acuerdo con la monitoria aplicada a bienestar y a la Vicerrectoría de Medios y Mediaciones Pedagógicas.</w:t>
            </w:r>
          </w:p>
          <w:p w14:paraId="790B9251" w14:textId="77777777" w:rsidR="00BA4707" w:rsidRDefault="00BA4707" w:rsidP="00745450">
            <w:pPr>
              <w:pStyle w:val="Prrafodelista"/>
              <w:numPr>
                <w:ilvl w:val="0"/>
                <w:numId w:val="35"/>
              </w:numPr>
              <w:jc w:val="both"/>
              <w:rPr>
                <w:rFonts w:ascii="Tahoma" w:hAnsi="Tahoma" w:cs="Tahoma"/>
                <w:sz w:val="18"/>
              </w:rPr>
            </w:pPr>
            <w:r>
              <w:rPr>
                <w:rFonts w:ascii="Tahoma" w:hAnsi="Tahoma" w:cs="Tahoma"/>
                <w:sz w:val="18"/>
              </w:rPr>
              <w:t xml:space="preserve">Por último indica que el debate la ha llevado a replantear su posición frente a las monitorias, las cuales son netamente académicas con funciones </w:t>
            </w:r>
            <w:r w:rsidR="00BD7397">
              <w:rPr>
                <w:rFonts w:ascii="Tahoma" w:hAnsi="Tahoma" w:cs="Tahoma"/>
                <w:sz w:val="18"/>
              </w:rPr>
              <w:t>específicas</w:t>
            </w:r>
            <w:r>
              <w:rPr>
                <w:rFonts w:ascii="Tahoma" w:hAnsi="Tahoma" w:cs="Tahoma"/>
                <w:sz w:val="18"/>
              </w:rPr>
              <w:t xml:space="preserve"> y seguimiento a casos puntuales. </w:t>
            </w:r>
          </w:p>
          <w:p w14:paraId="4BF928E8" w14:textId="77777777" w:rsidR="00BA4707" w:rsidRDefault="00BA4707" w:rsidP="00BA4707">
            <w:pPr>
              <w:jc w:val="both"/>
              <w:rPr>
                <w:rFonts w:ascii="Tahoma" w:hAnsi="Tahoma" w:cs="Tahoma"/>
                <w:sz w:val="18"/>
              </w:rPr>
            </w:pPr>
          </w:p>
          <w:p w14:paraId="30A3334F" w14:textId="77777777" w:rsidR="00BA4707" w:rsidRDefault="00BA4707" w:rsidP="00BA4707">
            <w:pPr>
              <w:jc w:val="both"/>
              <w:rPr>
                <w:rFonts w:ascii="Tahoma" w:hAnsi="Tahoma" w:cs="Tahoma"/>
                <w:sz w:val="18"/>
              </w:rPr>
            </w:pPr>
            <w:r>
              <w:rPr>
                <w:rFonts w:ascii="Tahoma" w:hAnsi="Tahoma" w:cs="Tahoma"/>
                <w:sz w:val="18"/>
              </w:rPr>
              <w:t xml:space="preserve">El Secretario General interviene para </w:t>
            </w:r>
            <w:r w:rsidR="00BD7397">
              <w:rPr>
                <w:rFonts w:ascii="Tahoma" w:hAnsi="Tahoma" w:cs="Tahoma"/>
                <w:sz w:val="18"/>
              </w:rPr>
              <w:t xml:space="preserve">indicar que en el actual Reglamento General Estudiantil (Acuerdo 008 del 26 de octubre de 2006), en su artículo 56, se dispone la actividad de monitoria como incentivo, con tipología académica, de bienestar, de proyección social, técnica y tecnológica y de redes académicas y con un requisito de nota igual o superior a 4.5. </w:t>
            </w:r>
          </w:p>
          <w:p w14:paraId="7FF42E2B" w14:textId="77777777" w:rsidR="00BD7397" w:rsidRDefault="00BD7397" w:rsidP="00BA4707">
            <w:pPr>
              <w:jc w:val="both"/>
              <w:rPr>
                <w:rFonts w:ascii="Tahoma" w:hAnsi="Tahoma" w:cs="Tahoma"/>
                <w:sz w:val="18"/>
              </w:rPr>
            </w:pPr>
          </w:p>
          <w:p w14:paraId="559C2AF8" w14:textId="77777777" w:rsidR="004903E8" w:rsidRDefault="00BD7397" w:rsidP="00BA4707">
            <w:pPr>
              <w:jc w:val="both"/>
              <w:rPr>
                <w:rFonts w:ascii="Tahoma" w:hAnsi="Tahoma" w:cs="Tahoma"/>
                <w:sz w:val="18"/>
              </w:rPr>
            </w:pPr>
            <w:r>
              <w:rPr>
                <w:rFonts w:ascii="Tahoma" w:hAnsi="Tahoma" w:cs="Tahoma"/>
                <w:sz w:val="18"/>
              </w:rPr>
              <w:t xml:space="preserve">De otra parte expresa que </w:t>
            </w:r>
            <w:r w:rsidR="004903E8">
              <w:rPr>
                <w:rFonts w:ascii="Tahoma" w:hAnsi="Tahoma" w:cs="Tahoma"/>
                <w:sz w:val="18"/>
              </w:rPr>
              <w:t xml:space="preserve">en </w:t>
            </w:r>
            <w:r>
              <w:rPr>
                <w:rFonts w:ascii="Tahoma" w:hAnsi="Tahoma" w:cs="Tahoma"/>
                <w:sz w:val="18"/>
              </w:rPr>
              <w:t xml:space="preserve">la actualidad no se presenta diferencia alguna entre las monitorias planeadas y el presupuesto aprobado. Adicional propone que, de conformidad </w:t>
            </w:r>
            <w:r w:rsidR="004903E8">
              <w:rPr>
                <w:rFonts w:ascii="Tahoma" w:hAnsi="Tahoma" w:cs="Tahoma"/>
                <w:sz w:val="18"/>
              </w:rPr>
              <w:t>con</w:t>
            </w:r>
            <w:r>
              <w:rPr>
                <w:rFonts w:ascii="Tahoma" w:hAnsi="Tahoma" w:cs="Tahoma"/>
                <w:sz w:val="18"/>
              </w:rPr>
              <w:t xml:space="preserve"> l</w:t>
            </w:r>
            <w:r w:rsidR="004903E8">
              <w:rPr>
                <w:rFonts w:ascii="Tahoma" w:hAnsi="Tahoma" w:cs="Tahoma"/>
                <w:sz w:val="18"/>
              </w:rPr>
              <w:t>os reglamentos vigentes</w:t>
            </w:r>
            <w:r>
              <w:rPr>
                <w:rFonts w:ascii="Tahoma" w:hAnsi="Tahoma" w:cs="Tahoma"/>
                <w:sz w:val="18"/>
              </w:rPr>
              <w:t>, se eleve la nota sugerida para acceder a ese incentivo, dejando el mínimo en un 4.5, con lo cual se eleva la exigencia</w:t>
            </w:r>
            <w:r w:rsidR="004903E8">
              <w:rPr>
                <w:rFonts w:ascii="Tahoma" w:hAnsi="Tahoma" w:cs="Tahoma"/>
                <w:sz w:val="18"/>
              </w:rPr>
              <w:t>.</w:t>
            </w:r>
          </w:p>
          <w:p w14:paraId="632955F7" w14:textId="77777777" w:rsidR="00BD7397" w:rsidRDefault="00BD7397" w:rsidP="00BA4707">
            <w:pPr>
              <w:jc w:val="both"/>
              <w:rPr>
                <w:rFonts w:ascii="Tahoma" w:hAnsi="Tahoma" w:cs="Tahoma"/>
                <w:sz w:val="18"/>
              </w:rPr>
            </w:pPr>
          </w:p>
          <w:p w14:paraId="43D3D7D2" w14:textId="77777777" w:rsidR="00BD7397" w:rsidRDefault="00BD7397" w:rsidP="00BA4707">
            <w:pPr>
              <w:jc w:val="both"/>
              <w:rPr>
                <w:rFonts w:ascii="Tahoma" w:hAnsi="Tahoma" w:cs="Tahoma"/>
                <w:sz w:val="18"/>
              </w:rPr>
            </w:pPr>
            <w:r>
              <w:rPr>
                <w:rFonts w:ascii="Tahoma" w:hAnsi="Tahoma" w:cs="Tahoma"/>
                <w:sz w:val="18"/>
              </w:rPr>
              <w:t>Se le concede la palabra a la Representante de los Docentes, quien presenta las siguientes observaciones:</w:t>
            </w:r>
          </w:p>
          <w:p w14:paraId="310B6D21" w14:textId="77777777" w:rsidR="00BD7397" w:rsidRDefault="00BD7397" w:rsidP="00BA4707">
            <w:pPr>
              <w:jc w:val="both"/>
              <w:rPr>
                <w:rFonts w:ascii="Tahoma" w:hAnsi="Tahoma" w:cs="Tahoma"/>
                <w:sz w:val="18"/>
              </w:rPr>
            </w:pPr>
          </w:p>
          <w:p w14:paraId="1E665CAA" w14:textId="77777777" w:rsidR="00BD7397" w:rsidRDefault="00BD7397" w:rsidP="00BD7397">
            <w:pPr>
              <w:pStyle w:val="Prrafodelista"/>
              <w:numPr>
                <w:ilvl w:val="0"/>
                <w:numId w:val="36"/>
              </w:numPr>
              <w:jc w:val="both"/>
              <w:rPr>
                <w:rFonts w:ascii="Tahoma" w:hAnsi="Tahoma" w:cs="Tahoma"/>
                <w:sz w:val="18"/>
              </w:rPr>
            </w:pPr>
            <w:r>
              <w:rPr>
                <w:rFonts w:ascii="Tahoma" w:hAnsi="Tahoma" w:cs="Tahoma"/>
                <w:sz w:val="18"/>
              </w:rPr>
              <w:t>Le parece importante el debate que hasta el momento se ha sostenido, pero ve con preocupación que se ha hecho votación en bloque de temas que ameritan una revisión minuciosa.</w:t>
            </w:r>
          </w:p>
          <w:p w14:paraId="57FD98C8" w14:textId="77777777" w:rsidR="00BD7397" w:rsidRDefault="00BD7397" w:rsidP="00BD7397">
            <w:pPr>
              <w:pStyle w:val="Prrafodelista"/>
              <w:numPr>
                <w:ilvl w:val="0"/>
                <w:numId w:val="36"/>
              </w:numPr>
              <w:jc w:val="both"/>
              <w:rPr>
                <w:rFonts w:ascii="Tahoma" w:hAnsi="Tahoma" w:cs="Tahoma"/>
                <w:sz w:val="18"/>
              </w:rPr>
            </w:pPr>
            <w:r>
              <w:rPr>
                <w:rFonts w:ascii="Tahoma" w:hAnsi="Tahoma" w:cs="Tahoma"/>
                <w:sz w:val="18"/>
              </w:rPr>
              <w:t>Hace una contextualización de lo sucedido con el documento maestro de las monitorias, desde que le fue suministrado por el Vicerrector de Servicios al Aspirante, Estudiantes y Egresados hasta la fecha.</w:t>
            </w:r>
          </w:p>
          <w:p w14:paraId="36DB253F" w14:textId="77777777" w:rsidR="00BD7397" w:rsidRDefault="00BD7397" w:rsidP="00BD7397">
            <w:pPr>
              <w:pStyle w:val="Prrafodelista"/>
              <w:numPr>
                <w:ilvl w:val="0"/>
                <w:numId w:val="36"/>
              </w:numPr>
              <w:jc w:val="both"/>
              <w:rPr>
                <w:rFonts w:ascii="Tahoma" w:hAnsi="Tahoma" w:cs="Tahoma"/>
                <w:sz w:val="18"/>
              </w:rPr>
            </w:pPr>
            <w:r>
              <w:rPr>
                <w:rFonts w:ascii="Tahoma" w:hAnsi="Tahoma" w:cs="Tahoma"/>
                <w:sz w:val="18"/>
              </w:rPr>
              <w:t>Presenta inquietudes frente al tema financiero, las cuales deberá</w:t>
            </w:r>
            <w:r w:rsidR="004903E8">
              <w:rPr>
                <w:rFonts w:ascii="Tahoma" w:hAnsi="Tahoma" w:cs="Tahoma"/>
                <w:sz w:val="18"/>
              </w:rPr>
              <w:t>n</w:t>
            </w:r>
            <w:r>
              <w:rPr>
                <w:rFonts w:ascii="Tahoma" w:hAnsi="Tahoma" w:cs="Tahoma"/>
                <w:sz w:val="18"/>
              </w:rPr>
              <w:t xml:space="preserve"> ser resueltas por la Oficina Asesora de Planeación, quien a la fecha no ha hecho la entrega de los estados financieros, los cuales son relevantes para el estudio y aprobación de éste capítulo.</w:t>
            </w:r>
          </w:p>
          <w:p w14:paraId="1030ADA4" w14:textId="77777777" w:rsidR="00BD7397" w:rsidRDefault="00BD7397" w:rsidP="00BD7397">
            <w:pPr>
              <w:pStyle w:val="Prrafodelista"/>
              <w:numPr>
                <w:ilvl w:val="0"/>
                <w:numId w:val="36"/>
              </w:numPr>
              <w:jc w:val="both"/>
              <w:rPr>
                <w:rFonts w:ascii="Tahoma" w:hAnsi="Tahoma" w:cs="Tahoma"/>
                <w:sz w:val="18"/>
              </w:rPr>
            </w:pPr>
            <w:r>
              <w:rPr>
                <w:rFonts w:ascii="Tahoma" w:hAnsi="Tahoma" w:cs="Tahoma"/>
                <w:sz w:val="18"/>
              </w:rPr>
              <w:t>Por último indica que las 120 vacantes planeadas le parecen viables.</w:t>
            </w:r>
          </w:p>
          <w:p w14:paraId="3682388E" w14:textId="77777777" w:rsidR="00BD7397" w:rsidRDefault="00BD7397" w:rsidP="00BD7397">
            <w:pPr>
              <w:jc w:val="both"/>
              <w:rPr>
                <w:rFonts w:ascii="Tahoma" w:hAnsi="Tahoma" w:cs="Tahoma"/>
                <w:sz w:val="18"/>
              </w:rPr>
            </w:pPr>
          </w:p>
          <w:p w14:paraId="3CC08078" w14:textId="77777777" w:rsidR="00BD7397" w:rsidRDefault="00BD7397" w:rsidP="00BD7397">
            <w:pPr>
              <w:jc w:val="both"/>
              <w:rPr>
                <w:rFonts w:ascii="Tahoma" w:hAnsi="Tahoma" w:cs="Tahoma"/>
                <w:sz w:val="18"/>
              </w:rPr>
            </w:pPr>
            <w:r>
              <w:rPr>
                <w:rFonts w:ascii="Tahoma" w:hAnsi="Tahoma" w:cs="Tahoma"/>
                <w:sz w:val="18"/>
              </w:rPr>
              <w:t>Interviene el  Delegado Permanente del Representante de la Federación Nacional de Departamentos</w:t>
            </w:r>
            <w:r w:rsidR="00302445">
              <w:rPr>
                <w:rFonts w:ascii="Tahoma" w:hAnsi="Tahoma" w:cs="Tahoma"/>
                <w:sz w:val="18"/>
              </w:rPr>
              <w:t xml:space="preserve"> quie</w:t>
            </w:r>
            <w:r w:rsidR="004903E8">
              <w:rPr>
                <w:rFonts w:ascii="Tahoma" w:hAnsi="Tahoma" w:cs="Tahoma"/>
                <w:sz w:val="18"/>
              </w:rPr>
              <w:t>n</w:t>
            </w:r>
            <w:r w:rsidR="00302445">
              <w:rPr>
                <w:rFonts w:ascii="Tahoma" w:hAnsi="Tahoma" w:cs="Tahoma"/>
                <w:sz w:val="18"/>
              </w:rPr>
              <w:t xml:space="preserve"> indica que solo 120 monitores no podrán soportar la carga que exige la dimensión de la Universidad.</w:t>
            </w:r>
          </w:p>
          <w:p w14:paraId="400D501D" w14:textId="77777777" w:rsidR="00302445" w:rsidRDefault="00302445" w:rsidP="00BD7397">
            <w:pPr>
              <w:jc w:val="both"/>
              <w:rPr>
                <w:rFonts w:ascii="Tahoma" w:hAnsi="Tahoma" w:cs="Tahoma"/>
                <w:sz w:val="18"/>
              </w:rPr>
            </w:pPr>
          </w:p>
          <w:p w14:paraId="59C73E2D" w14:textId="77777777" w:rsidR="00302445" w:rsidRDefault="00302445" w:rsidP="00BD7397">
            <w:pPr>
              <w:jc w:val="both"/>
              <w:rPr>
                <w:rFonts w:ascii="Tahoma" w:hAnsi="Tahoma" w:cs="Tahoma"/>
                <w:sz w:val="18"/>
              </w:rPr>
            </w:pPr>
            <w:r>
              <w:rPr>
                <w:rFonts w:ascii="Tahoma" w:hAnsi="Tahoma" w:cs="Tahoma"/>
                <w:sz w:val="18"/>
              </w:rPr>
              <w:t>Se le concede la palabra a la Vicerrectora Académica y de Investigación quien, al igual que el Secretario General, cita el Acuerdo 008 de 2006, el cual reglamenta el tema de las monitorias, incluyendo su plan de trabajo y tipologías, las cuales son materia de actualización con el presente proyecto. Por último aclara que actualmente se tienen 75 cursos de alta complejidad, en los cuales se incorporaran los monitores.</w:t>
            </w:r>
          </w:p>
          <w:p w14:paraId="4BA935CA" w14:textId="77777777" w:rsidR="00302445" w:rsidRDefault="00302445" w:rsidP="00BD7397">
            <w:pPr>
              <w:jc w:val="both"/>
              <w:rPr>
                <w:rFonts w:ascii="Tahoma" w:hAnsi="Tahoma" w:cs="Tahoma"/>
                <w:sz w:val="18"/>
              </w:rPr>
            </w:pPr>
          </w:p>
          <w:p w14:paraId="3581605F" w14:textId="77777777" w:rsidR="00302445" w:rsidRDefault="00302445" w:rsidP="00BD7397">
            <w:pPr>
              <w:jc w:val="both"/>
              <w:rPr>
                <w:rFonts w:ascii="Tahoma" w:hAnsi="Tahoma" w:cs="Tahoma"/>
                <w:sz w:val="18"/>
              </w:rPr>
            </w:pPr>
            <w:r>
              <w:rPr>
                <w:rFonts w:ascii="Tahoma" w:hAnsi="Tahoma" w:cs="Tahoma"/>
                <w:sz w:val="18"/>
              </w:rPr>
              <w:t>El Representante de los Egresados expresa:</w:t>
            </w:r>
          </w:p>
          <w:p w14:paraId="3F5AFC1F" w14:textId="77777777" w:rsidR="00302445" w:rsidRDefault="00302445" w:rsidP="00BD7397">
            <w:pPr>
              <w:jc w:val="both"/>
              <w:rPr>
                <w:rFonts w:ascii="Tahoma" w:hAnsi="Tahoma" w:cs="Tahoma"/>
                <w:sz w:val="18"/>
              </w:rPr>
            </w:pPr>
          </w:p>
          <w:p w14:paraId="20870269" w14:textId="77777777" w:rsidR="00302445" w:rsidRDefault="00302445" w:rsidP="00302445">
            <w:pPr>
              <w:pStyle w:val="Prrafodelista"/>
              <w:numPr>
                <w:ilvl w:val="0"/>
                <w:numId w:val="37"/>
              </w:numPr>
              <w:jc w:val="both"/>
              <w:rPr>
                <w:rFonts w:ascii="Tahoma" w:hAnsi="Tahoma" w:cs="Tahoma"/>
                <w:sz w:val="18"/>
              </w:rPr>
            </w:pPr>
            <w:r>
              <w:rPr>
                <w:rFonts w:ascii="Tahoma" w:hAnsi="Tahoma" w:cs="Tahoma"/>
                <w:sz w:val="18"/>
              </w:rPr>
              <w:t>En el seno de la comisión hubo debate y controversia sobre un tema tan importante como éste. Sin embargo, se siguen presentando inquietudes sobre la aplicación presupuestal del mismo.</w:t>
            </w:r>
          </w:p>
          <w:p w14:paraId="7674451E" w14:textId="77777777" w:rsidR="00302445" w:rsidRDefault="00302445" w:rsidP="00302445">
            <w:pPr>
              <w:pStyle w:val="Prrafodelista"/>
              <w:numPr>
                <w:ilvl w:val="0"/>
                <w:numId w:val="37"/>
              </w:numPr>
              <w:jc w:val="both"/>
              <w:rPr>
                <w:rFonts w:ascii="Tahoma" w:hAnsi="Tahoma" w:cs="Tahoma"/>
                <w:sz w:val="18"/>
              </w:rPr>
            </w:pPr>
            <w:r>
              <w:rPr>
                <w:rFonts w:ascii="Tahoma" w:hAnsi="Tahoma" w:cs="Tahoma"/>
                <w:sz w:val="18"/>
              </w:rPr>
              <w:t>En consecuencia, opina que las monitorias deberán ser incluidas dentro del proyecto de presupuesto que emita la universidad y que será presentado al Consejo Superior, quien tiene la responsabilidad legal de revisarlo y aprobarlo.</w:t>
            </w:r>
          </w:p>
          <w:p w14:paraId="658C7AF8" w14:textId="77777777" w:rsidR="00302445" w:rsidRDefault="00302445" w:rsidP="00302445">
            <w:pPr>
              <w:pStyle w:val="Prrafodelista"/>
              <w:numPr>
                <w:ilvl w:val="0"/>
                <w:numId w:val="37"/>
              </w:numPr>
              <w:jc w:val="both"/>
              <w:rPr>
                <w:rFonts w:ascii="Tahoma" w:hAnsi="Tahoma" w:cs="Tahoma"/>
                <w:sz w:val="18"/>
              </w:rPr>
            </w:pPr>
            <w:r>
              <w:rPr>
                <w:rFonts w:ascii="Tahoma" w:hAnsi="Tahoma" w:cs="Tahoma"/>
                <w:sz w:val="18"/>
              </w:rPr>
              <w:t>De otra parte indica la necesidad de las tipologías de monitores presentadas, dada la complejidad de la Institución, sin que con ello se pretenda convertir a los actores en consejeros o docentes. En consecuencia, sugiere que los monitores no tengan acceso a la plataforma.</w:t>
            </w:r>
          </w:p>
          <w:p w14:paraId="59566BA9" w14:textId="77777777" w:rsidR="00302445" w:rsidRDefault="00302445" w:rsidP="00302445">
            <w:pPr>
              <w:jc w:val="both"/>
              <w:rPr>
                <w:rFonts w:ascii="Tahoma" w:hAnsi="Tahoma" w:cs="Tahoma"/>
                <w:sz w:val="18"/>
              </w:rPr>
            </w:pPr>
          </w:p>
          <w:p w14:paraId="636D1DFD" w14:textId="77777777" w:rsidR="00302445" w:rsidRDefault="00302445" w:rsidP="00302445">
            <w:pPr>
              <w:jc w:val="both"/>
              <w:rPr>
                <w:rFonts w:ascii="Tahoma" w:hAnsi="Tahoma" w:cs="Tahoma"/>
                <w:sz w:val="18"/>
              </w:rPr>
            </w:pPr>
            <w:r>
              <w:rPr>
                <w:rFonts w:ascii="Tahoma" w:hAnsi="Tahoma" w:cs="Tahoma"/>
                <w:sz w:val="18"/>
              </w:rPr>
              <w:t>El Representante de los Ex rectores presenta las siguientes consideraciones:</w:t>
            </w:r>
          </w:p>
          <w:p w14:paraId="6C246CD1" w14:textId="77777777" w:rsidR="00302445" w:rsidRDefault="00302445" w:rsidP="00302445">
            <w:pPr>
              <w:jc w:val="both"/>
              <w:rPr>
                <w:rFonts w:ascii="Tahoma" w:hAnsi="Tahoma" w:cs="Tahoma"/>
                <w:sz w:val="18"/>
              </w:rPr>
            </w:pPr>
          </w:p>
          <w:p w14:paraId="4C6F7C12" w14:textId="77777777" w:rsidR="00302445" w:rsidRDefault="00302445" w:rsidP="00302445">
            <w:pPr>
              <w:pStyle w:val="Prrafodelista"/>
              <w:numPr>
                <w:ilvl w:val="0"/>
                <w:numId w:val="38"/>
              </w:numPr>
              <w:jc w:val="both"/>
              <w:rPr>
                <w:rFonts w:ascii="Tahoma" w:hAnsi="Tahoma" w:cs="Tahoma"/>
                <w:sz w:val="18"/>
              </w:rPr>
            </w:pPr>
            <w:r>
              <w:rPr>
                <w:rFonts w:ascii="Tahoma" w:hAnsi="Tahoma" w:cs="Tahoma"/>
                <w:sz w:val="18"/>
              </w:rPr>
              <w:t>Si bien las monitorias son de aplicación universal en todas las instituciones educativas, cada una le imprime un sello particular, por lo que se debe reglamentar éste proyecto de manera clara y puntual.</w:t>
            </w:r>
          </w:p>
          <w:p w14:paraId="6BF798FA" w14:textId="77777777" w:rsidR="00DD2219" w:rsidRDefault="00DD2219" w:rsidP="00302445">
            <w:pPr>
              <w:pStyle w:val="Prrafodelista"/>
              <w:numPr>
                <w:ilvl w:val="0"/>
                <w:numId w:val="38"/>
              </w:numPr>
              <w:jc w:val="both"/>
              <w:rPr>
                <w:rFonts w:ascii="Tahoma" w:hAnsi="Tahoma" w:cs="Tahoma"/>
                <w:sz w:val="18"/>
              </w:rPr>
            </w:pPr>
            <w:r>
              <w:rPr>
                <w:rFonts w:ascii="Tahoma" w:hAnsi="Tahoma" w:cs="Tahoma"/>
                <w:sz w:val="18"/>
              </w:rPr>
              <w:t xml:space="preserve">Apoya la observación presentada por el Representante de los Egresados de que el tema de las monitorias debe quedar incorporado dentro del proyecto de presupuesto que expida la administración. </w:t>
            </w:r>
            <w:r>
              <w:rPr>
                <w:rFonts w:ascii="Tahoma" w:hAnsi="Tahoma" w:cs="Tahoma"/>
                <w:sz w:val="18"/>
              </w:rPr>
              <w:lastRenderedPageBreak/>
              <w:t>Adicional</w:t>
            </w:r>
            <w:r w:rsidR="001661EA">
              <w:rPr>
                <w:rFonts w:ascii="Tahoma" w:hAnsi="Tahoma" w:cs="Tahoma"/>
                <w:sz w:val="18"/>
              </w:rPr>
              <w:t>mente</w:t>
            </w:r>
            <w:r>
              <w:rPr>
                <w:rFonts w:ascii="Tahoma" w:hAnsi="Tahoma" w:cs="Tahoma"/>
                <w:sz w:val="18"/>
              </w:rPr>
              <w:t xml:space="preserve"> expresa su posición acerca de la capacidad financiera </w:t>
            </w:r>
            <w:r w:rsidR="001661EA">
              <w:rPr>
                <w:rFonts w:ascii="Tahoma" w:hAnsi="Tahoma" w:cs="Tahoma"/>
                <w:sz w:val="18"/>
              </w:rPr>
              <w:t xml:space="preserve">de la Universidad </w:t>
            </w:r>
            <w:r>
              <w:rPr>
                <w:rFonts w:ascii="Tahoma" w:hAnsi="Tahoma" w:cs="Tahoma"/>
                <w:sz w:val="18"/>
              </w:rPr>
              <w:t xml:space="preserve">para poder apalancar hasta 480 monitores, con una inversión cercana  </w:t>
            </w:r>
            <w:r w:rsidR="00E54E84">
              <w:rPr>
                <w:rFonts w:ascii="Tahoma" w:hAnsi="Tahoma" w:cs="Tahoma"/>
                <w:sz w:val="18"/>
              </w:rPr>
              <w:t>a</w:t>
            </w:r>
            <w:r>
              <w:rPr>
                <w:rFonts w:ascii="Tahoma" w:hAnsi="Tahoma" w:cs="Tahoma"/>
                <w:sz w:val="18"/>
              </w:rPr>
              <w:t xml:space="preserve"> los 1200 millones de pesos. </w:t>
            </w:r>
          </w:p>
          <w:p w14:paraId="14B491E1" w14:textId="77777777" w:rsidR="00DD2219" w:rsidRDefault="00DD2219" w:rsidP="00BF1387">
            <w:pPr>
              <w:pStyle w:val="Prrafodelista"/>
              <w:numPr>
                <w:ilvl w:val="0"/>
                <w:numId w:val="38"/>
              </w:numPr>
              <w:jc w:val="both"/>
              <w:rPr>
                <w:rFonts w:ascii="Tahoma" w:hAnsi="Tahoma" w:cs="Tahoma"/>
                <w:sz w:val="18"/>
              </w:rPr>
            </w:pPr>
            <w:r w:rsidRPr="00DD2219">
              <w:rPr>
                <w:rFonts w:ascii="Tahoma" w:hAnsi="Tahoma" w:cs="Tahoma"/>
                <w:sz w:val="18"/>
              </w:rPr>
              <w:t>I</w:t>
            </w:r>
            <w:r w:rsidR="001661EA">
              <w:rPr>
                <w:rFonts w:ascii="Tahoma" w:hAnsi="Tahoma" w:cs="Tahoma"/>
                <w:sz w:val="18"/>
              </w:rPr>
              <w:t>ndica que en el Reglamento General E</w:t>
            </w:r>
            <w:r>
              <w:rPr>
                <w:rFonts w:ascii="Tahoma" w:hAnsi="Tahoma" w:cs="Tahoma"/>
                <w:sz w:val="18"/>
              </w:rPr>
              <w:t>studiantil no se debe indicar el número de monitores, sino que se debe definir y reglar la figura.</w:t>
            </w:r>
          </w:p>
          <w:p w14:paraId="6E4D1D4F" w14:textId="77777777" w:rsidR="00302445" w:rsidRDefault="00DD2219" w:rsidP="00BF1387">
            <w:pPr>
              <w:pStyle w:val="Prrafodelista"/>
              <w:numPr>
                <w:ilvl w:val="0"/>
                <w:numId w:val="38"/>
              </w:numPr>
              <w:jc w:val="both"/>
              <w:rPr>
                <w:rFonts w:ascii="Tahoma" w:hAnsi="Tahoma" w:cs="Tahoma"/>
                <w:sz w:val="18"/>
              </w:rPr>
            </w:pPr>
            <w:r>
              <w:rPr>
                <w:rFonts w:ascii="Tahoma" w:hAnsi="Tahoma" w:cs="Tahoma"/>
                <w:sz w:val="18"/>
              </w:rPr>
              <w:t xml:space="preserve">Por último indica que se debe dar un diseño adecuado a la tipología de la </w:t>
            </w:r>
            <w:r w:rsidR="00882AEA">
              <w:rPr>
                <w:rFonts w:ascii="Tahoma" w:hAnsi="Tahoma" w:cs="Tahoma"/>
                <w:sz w:val="18"/>
              </w:rPr>
              <w:t>monitoria</w:t>
            </w:r>
            <w:r>
              <w:rPr>
                <w:rFonts w:ascii="Tahoma" w:hAnsi="Tahoma" w:cs="Tahoma"/>
                <w:sz w:val="18"/>
              </w:rPr>
              <w:t>.</w:t>
            </w:r>
          </w:p>
          <w:p w14:paraId="1F6A3EDC" w14:textId="77777777" w:rsidR="00DD2219" w:rsidRDefault="00DD2219" w:rsidP="00DD2219">
            <w:pPr>
              <w:jc w:val="both"/>
              <w:rPr>
                <w:rFonts w:ascii="Tahoma" w:hAnsi="Tahoma" w:cs="Tahoma"/>
                <w:sz w:val="18"/>
              </w:rPr>
            </w:pPr>
          </w:p>
          <w:p w14:paraId="49FA4BC6" w14:textId="77777777" w:rsidR="00DD2219" w:rsidRDefault="00DD2219" w:rsidP="00DD2219">
            <w:pPr>
              <w:jc w:val="both"/>
              <w:rPr>
                <w:rFonts w:ascii="Tahoma" w:hAnsi="Tahoma" w:cs="Tahoma"/>
                <w:sz w:val="18"/>
              </w:rPr>
            </w:pPr>
            <w:r>
              <w:rPr>
                <w:rFonts w:ascii="Tahoma" w:hAnsi="Tahoma" w:cs="Tahoma"/>
                <w:sz w:val="18"/>
              </w:rPr>
              <w:t xml:space="preserve">El Representante del Sector Productivo </w:t>
            </w:r>
            <w:r w:rsidR="00882AEA">
              <w:rPr>
                <w:rFonts w:ascii="Tahoma" w:hAnsi="Tahoma" w:cs="Tahoma"/>
                <w:sz w:val="18"/>
              </w:rPr>
              <w:t xml:space="preserve">indica que aunque el anhelo sería la aprobación expedita de los temas presentados al órgano colegiado, las mismas deben hacerse de forma responsable sin obviar el debate que por su naturaleza se presenta, por lo que reitera su solicitud para que se ponga en su conocimiento la reglamentación para la selección de los monitores. </w:t>
            </w:r>
          </w:p>
          <w:p w14:paraId="2239BA35" w14:textId="77777777" w:rsidR="00882AEA" w:rsidRDefault="00882AEA" w:rsidP="00DD2219">
            <w:pPr>
              <w:jc w:val="both"/>
              <w:rPr>
                <w:rFonts w:ascii="Tahoma" w:hAnsi="Tahoma" w:cs="Tahoma"/>
                <w:sz w:val="18"/>
              </w:rPr>
            </w:pPr>
          </w:p>
          <w:p w14:paraId="1BA93D7A" w14:textId="77777777" w:rsidR="00882AEA" w:rsidRDefault="00882AEA" w:rsidP="00DD2219">
            <w:pPr>
              <w:jc w:val="both"/>
              <w:rPr>
                <w:rFonts w:ascii="Tahoma" w:hAnsi="Tahoma" w:cs="Tahoma"/>
                <w:sz w:val="18"/>
              </w:rPr>
            </w:pPr>
            <w:r>
              <w:rPr>
                <w:rFonts w:ascii="Tahoma" w:hAnsi="Tahoma" w:cs="Tahoma"/>
                <w:sz w:val="18"/>
              </w:rPr>
              <w:t xml:space="preserve">Frente al tema presupuestal, indica que se debe guardar coherencia frente a las exigencias hechas al gobierno nacional y los gastos que se tienen al interior de la institución. Éste es un tema en el cual el Consejo Superior ha guardado cautela. Por último, solicita el ajuste de la nota como requisito para el acceso al estímulo. </w:t>
            </w:r>
          </w:p>
          <w:p w14:paraId="46A829F7" w14:textId="77777777" w:rsidR="00882AEA" w:rsidRDefault="00882AEA" w:rsidP="00DD2219">
            <w:pPr>
              <w:jc w:val="both"/>
              <w:rPr>
                <w:rFonts w:ascii="Tahoma" w:hAnsi="Tahoma" w:cs="Tahoma"/>
                <w:sz w:val="18"/>
              </w:rPr>
            </w:pPr>
          </w:p>
          <w:p w14:paraId="3C5ECEDC" w14:textId="47C52E9A" w:rsidR="00882AEA" w:rsidRDefault="00882AEA" w:rsidP="00DD2219">
            <w:pPr>
              <w:jc w:val="both"/>
              <w:rPr>
                <w:rFonts w:ascii="Tahoma" w:hAnsi="Tahoma" w:cs="Tahoma"/>
                <w:sz w:val="18"/>
              </w:rPr>
            </w:pPr>
            <w:r w:rsidRPr="00451A94">
              <w:rPr>
                <w:rFonts w:ascii="Tahoma" w:hAnsi="Tahoma" w:cs="Tahoma"/>
                <w:sz w:val="18"/>
                <w:highlight w:val="yellow"/>
              </w:rPr>
              <w:t>El Delegado del Ministerio de Educación Nacional aclara que el reglamento abordara el tema de forma general y los cupos para los monitores deberán ser asignados en concordancia con el presupuesto</w:t>
            </w:r>
            <w:r w:rsidR="00451A94">
              <w:rPr>
                <w:rFonts w:ascii="Tahoma" w:hAnsi="Tahoma" w:cs="Tahoma"/>
                <w:sz w:val="18"/>
                <w:highlight w:val="yellow"/>
              </w:rPr>
              <w:t xml:space="preserve"> asignado para cada vigencia</w:t>
            </w:r>
            <w:r w:rsidRPr="00451A94">
              <w:rPr>
                <w:rFonts w:ascii="Tahoma" w:hAnsi="Tahoma" w:cs="Tahoma"/>
                <w:sz w:val="18"/>
                <w:highlight w:val="yellow"/>
              </w:rPr>
              <w:t>.</w:t>
            </w:r>
          </w:p>
          <w:p w14:paraId="1C329781" w14:textId="77777777" w:rsidR="00882AEA" w:rsidRDefault="00882AEA" w:rsidP="00DD2219">
            <w:pPr>
              <w:jc w:val="both"/>
              <w:rPr>
                <w:rFonts w:ascii="Tahoma" w:hAnsi="Tahoma" w:cs="Tahoma"/>
                <w:sz w:val="18"/>
              </w:rPr>
            </w:pPr>
          </w:p>
          <w:p w14:paraId="5BEAF193" w14:textId="77777777" w:rsidR="00882AEA" w:rsidRDefault="00882AEA" w:rsidP="00DD2219">
            <w:pPr>
              <w:jc w:val="both"/>
              <w:rPr>
                <w:rFonts w:ascii="Tahoma" w:hAnsi="Tahoma" w:cs="Tahoma"/>
                <w:sz w:val="18"/>
              </w:rPr>
            </w:pPr>
            <w:r>
              <w:rPr>
                <w:rFonts w:ascii="Tahoma" w:hAnsi="Tahoma" w:cs="Tahoma"/>
                <w:sz w:val="18"/>
              </w:rPr>
              <w:t xml:space="preserve">Se le concede, nuevamente, la palabra al Representante de los ex rectores, quien, de manera categórica, exige que el concurso y selección de los monitores se reglamente y haga de forma objetiva, con parámetros y requisitos rigurosos. Aclara que este tema no fue presentado en la matriz inicialmente presentada a la comisión trabajo, pero entiende que es un tema acorde con la dinámica de la institución. </w:t>
            </w:r>
          </w:p>
          <w:p w14:paraId="5F4279B4" w14:textId="77777777" w:rsidR="007F559F" w:rsidRDefault="007F559F" w:rsidP="00DD2219">
            <w:pPr>
              <w:jc w:val="both"/>
              <w:rPr>
                <w:rFonts w:ascii="Tahoma" w:hAnsi="Tahoma" w:cs="Tahoma"/>
                <w:sz w:val="18"/>
              </w:rPr>
            </w:pPr>
          </w:p>
          <w:p w14:paraId="1443DE69" w14:textId="77777777" w:rsidR="007F559F" w:rsidRDefault="007F559F" w:rsidP="00DD2219">
            <w:pPr>
              <w:jc w:val="both"/>
              <w:rPr>
                <w:rFonts w:ascii="Tahoma" w:hAnsi="Tahoma" w:cs="Tahoma"/>
                <w:sz w:val="18"/>
              </w:rPr>
            </w:pPr>
            <w:r>
              <w:rPr>
                <w:rFonts w:ascii="Tahoma" w:hAnsi="Tahoma" w:cs="Tahoma"/>
                <w:sz w:val="18"/>
              </w:rPr>
              <w:t>El Delegado del Ministerio de Educación Nacional comparte la posición de que, presupuestalmente, un rub</w:t>
            </w:r>
            <w:r w:rsidR="001661EA">
              <w:rPr>
                <w:rFonts w:ascii="Tahoma" w:hAnsi="Tahoma" w:cs="Tahoma"/>
                <w:sz w:val="18"/>
              </w:rPr>
              <w:t>r</w:t>
            </w:r>
            <w:r>
              <w:rPr>
                <w:rFonts w:ascii="Tahoma" w:hAnsi="Tahoma" w:cs="Tahoma"/>
                <w:sz w:val="18"/>
              </w:rPr>
              <w:t>o de 300 millones de pesos para la atención del incentivo de las monitorias no es significativo y pudiere llegar a ser irrisorio, máxime cuando se trata de calidad y permanencia estudiantil.</w:t>
            </w:r>
          </w:p>
          <w:p w14:paraId="0AB82AD4" w14:textId="77777777" w:rsidR="007F559F" w:rsidRDefault="007F559F" w:rsidP="00DD2219">
            <w:pPr>
              <w:jc w:val="both"/>
              <w:rPr>
                <w:rFonts w:ascii="Tahoma" w:hAnsi="Tahoma" w:cs="Tahoma"/>
                <w:sz w:val="18"/>
              </w:rPr>
            </w:pPr>
          </w:p>
          <w:p w14:paraId="564FC1D5" w14:textId="77777777" w:rsidR="007F559F" w:rsidRDefault="007F559F" w:rsidP="00DD2219">
            <w:pPr>
              <w:jc w:val="both"/>
              <w:rPr>
                <w:rFonts w:ascii="Tahoma" w:hAnsi="Tahoma" w:cs="Tahoma"/>
                <w:sz w:val="18"/>
              </w:rPr>
            </w:pPr>
            <w:r>
              <w:rPr>
                <w:rFonts w:ascii="Tahoma" w:hAnsi="Tahoma" w:cs="Tahoma"/>
                <w:sz w:val="18"/>
              </w:rPr>
              <w:t xml:space="preserve">Se le concede la palabra al Secretario General, quien da claridad a los Honorables Consejeros acerca del </w:t>
            </w:r>
            <w:r w:rsidR="00BB572D">
              <w:rPr>
                <w:rFonts w:ascii="Tahoma" w:hAnsi="Tahoma" w:cs="Tahoma"/>
                <w:sz w:val="18"/>
              </w:rPr>
              <w:t>número</w:t>
            </w:r>
            <w:r>
              <w:rPr>
                <w:rFonts w:ascii="Tahoma" w:hAnsi="Tahoma" w:cs="Tahoma"/>
                <w:sz w:val="18"/>
              </w:rPr>
              <w:t xml:space="preserve"> actual de monitores, los cuales ascienden a 59, a los cuales se les ha reconocido el estímulo como consecuencia de ha</w:t>
            </w:r>
            <w:r w:rsidR="001661EA">
              <w:rPr>
                <w:rFonts w:ascii="Tahoma" w:hAnsi="Tahoma" w:cs="Tahoma"/>
                <w:sz w:val="18"/>
              </w:rPr>
              <w:t>b</w:t>
            </w:r>
            <w:r>
              <w:rPr>
                <w:rFonts w:ascii="Tahoma" w:hAnsi="Tahoma" w:cs="Tahoma"/>
                <w:sz w:val="18"/>
              </w:rPr>
              <w:t xml:space="preserve">er </w:t>
            </w:r>
            <w:r w:rsidR="001661EA">
              <w:rPr>
                <w:rFonts w:ascii="Tahoma" w:hAnsi="Tahoma" w:cs="Tahoma"/>
                <w:sz w:val="18"/>
              </w:rPr>
              <w:t>adelantado</w:t>
            </w:r>
            <w:r>
              <w:rPr>
                <w:rFonts w:ascii="Tahoma" w:hAnsi="Tahoma" w:cs="Tahoma"/>
                <w:sz w:val="18"/>
              </w:rPr>
              <w:t xml:space="preserve">, satisfactoriamente, el proceso de selección requerido para tal fin, el cual </w:t>
            </w:r>
            <w:r w:rsidR="00BB572D">
              <w:rPr>
                <w:rFonts w:ascii="Tahoma" w:hAnsi="Tahoma" w:cs="Tahoma"/>
                <w:sz w:val="18"/>
              </w:rPr>
              <w:t>está</w:t>
            </w:r>
            <w:r>
              <w:rPr>
                <w:rFonts w:ascii="Tahoma" w:hAnsi="Tahoma" w:cs="Tahoma"/>
                <w:sz w:val="18"/>
              </w:rPr>
              <w:t xml:space="preserve"> integrado por el cumplimiento de requisitos de participación, una convocatoria pública nacional y el aval de la respectiva escuela.</w:t>
            </w:r>
          </w:p>
          <w:p w14:paraId="4CCBF8C5" w14:textId="77777777" w:rsidR="007F559F" w:rsidRDefault="007F559F" w:rsidP="00DD2219">
            <w:pPr>
              <w:jc w:val="both"/>
              <w:rPr>
                <w:rFonts w:ascii="Tahoma" w:hAnsi="Tahoma" w:cs="Tahoma"/>
                <w:sz w:val="18"/>
              </w:rPr>
            </w:pPr>
          </w:p>
          <w:p w14:paraId="48138917" w14:textId="77777777" w:rsidR="007F559F" w:rsidRDefault="007F559F" w:rsidP="00DD2219">
            <w:pPr>
              <w:jc w:val="both"/>
              <w:rPr>
                <w:rFonts w:ascii="Tahoma" w:hAnsi="Tahoma" w:cs="Tahoma"/>
                <w:sz w:val="18"/>
              </w:rPr>
            </w:pPr>
            <w:r>
              <w:rPr>
                <w:rFonts w:ascii="Tahoma" w:hAnsi="Tahoma" w:cs="Tahoma"/>
                <w:sz w:val="18"/>
              </w:rPr>
              <w:t>El Representante de los Egresados</w:t>
            </w:r>
            <w:r w:rsidR="00BB572D">
              <w:rPr>
                <w:rFonts w:ascii="Tahoma" w:hAnsi="Tahoma" w:cs="Tahoma"/>
                <w:sz w:val="18"/>
              </w:rPr>
              <w:t xml:space="preserve"> deja claridad acera de la pertinencia e importancia del proyecto de monitorias, el cual responde a las necesidades de la institución y el modelo pedagógico </w:t>
            </w:r>
            <w:r w:rsidR="001661EA">
              <w:rPr>
                <w:rFonts w:ascii="Tahoma" w:hAnsi="Tahoma" w:cs="Tahoma"/>
                <w:sz w:val="18"/>
              </w:rPr>
              <w:t>u</w:t>
            </w:r>
            <w:r w:rsidR="00BB572D">
              <w:rPr>
                <w:rFonts w:ascii="Tahoma" w:hAnsi="Tahoma" w:cs="Tahoma"/>
                <w:sz w:val="18"/>
              </w:rPr>
              <w:t>nadista, para lo cual se deberán hacer ajustes para su aprobación.</w:t>
            </w:r>
          </w:p>
          <w:p w14:paraId="307F03EF" w14:textId="77777777" w:rsidR="00BB572D" w:rsidRDefault="00BB572D" w:rsidP="00DD2219">
            <w:pPr>
              <w:jc w:val="both"/>
              <w:rPr>
                <w:rFonts w:ascii="Tahoma" w:hAnsi="Tahoma" w:cs="Tahoma"/>
                <w:sz w:val="18"/>
              </w:rPr>
            </w:pPr>
          </w:p>
          <w:p w14:paraId="13C6B3BB" w14:textId="77777777" w:rsidR="00BB572D" w:rsidRDefault="00BB572D" w:rsidP="00DD2219">
            <w:pPr>
              <w:jc w:val="both"/>
              <w:rPr>
                <w:rFonts w:ascii="Tahoma" w:hAnsi="Tahoma" w:cs="Tahoma"/>
                <w:sz w:val="18"/>
              </w:rPr>
            </w:pPr>
            <w:r>
              <w:rPr>
                <w:rFonts w:ascii="Tahoma" w:hAnsi="Tahoma" w:cs="Tahoma"/>
                <w:sz w:val="18"/>
              </w:rPr>
              <w:t>Interviene la Representante de los Estudiantes quien, al igual que el Representante de los Egresados, resalta la pertinencia del concepto en discusión, adicionando la necesidad de aumentar el número de monitores para la atención de los múltiples requerimientos que se presentan en la Universidad, particularmente con lo referente a la plataforma CORE, en donde el monitor desempeñará funciones de apoyo a estudiantes y en donde el docente no hace el acompañamiento.</w:t>
            </w:r>
          </w:p>
          <w:p w14:paraId="48E9C07C" w14:textId="77777777" w:rsidR="00BB572D" w:rsidRDefault="00BB572D" w:rsidP="00DD2219">
            <w:pPr>
              <w:jc w:val="both"/>
              <w:rPr>
                <w:rFonts w:ascii="Tahoma" w:hAnsi="Tahoma" w:cs="Tahoma"/>
                <w:sz w:val="18"/>
              </w:rPr>
            </w:pPr>
          </w:p>
          <w:p w14:paraId="4A8A2DB0" w14:textId="77777777" w:rsidR="00BB572D" w:rsidRPr="00DD2219" w:rsidRDefault="00BB572D" w:rsidP="00DD2219">
            <w:pPr>
              <w:jc w:val="both"/>
              <w:rPr>
                <w:rFonts w:ascii="Tahoma" w:hAnsi="Tahoma" w:cs="Tahoma"/>
                <w:sz w:val="18"/>
              </w:rPr>
            </w:pPr>
            <w:r>
              <w:rPr>
                <w:rFonts w:ascii="Tahoma" w:hAnsi="Tahoma" w:cs="Tahoma"/>
                <w:sz w:val="18"/>
              </w:rPr>
              <w:t xml:space="preserve">En consecuencia propone que se aplace la discusión de éste capítulo para una próxima sesión, hasta tanto no se tenga la información financiera requerida para su estudio y aprobación. </w:t>
            </w:r>
          </w:p>
          <w:p w14:paraId="32078E35" w14:textId="77777777" w:rsidR="00302445" w:rsidRDefault="00302445" w:rsidP="00BD7397">
            <w:pPr>
              <w:jc w:val="both"/>
              <w:rPr>
                <w:rFonts w:ascii="Tahoma" w:hAnsi="Tahoma" w:cs="Tahoma"/>
                <w:sz w:val="18"/>
              </w:rPr>
            </w:pPr>
          </w:p>
          <w:p w14:paraId="66E755DA" w14:textId="49B4D62C" w:rsidR="00BB572D" w:rsidRDefault="00BB572D" w:rsidP="00AC57A5">
            <w:pPr>
              <w:jc w:val="both"/>
              <w:rPr>
                <w:rFonts w:ascii="Tahoma" w:hAnsi="Tahoma" w:cs="Tahoma"/>
                <w:sz w:val="18"/>
              </w:rPr>
            </w:pPr>
            <w:r>
              <w:rPr>
                <w:rFonts w:ascii="Tahoma" w:hAnsi="Tahoma" w:cs="Tahoma"/>
                <w:sz w:val="18"/>
              </w:rPr>
              <w:t>El Delegado del Ministerio de Educación Nacional pregunta a los Honorables Consejeros si resulta pertinente una exposición del Jefe de la Oficina Asesora de Planeación, acerca del tema presupuestal en éste momento.</w:t>
            </w:r>
          </w:p>
          <w:p w14:paraId="53D57ACA" w14:textId="77777777" w:rsidR="00BB572D" w:rsidRDefault="00BB572D" w:rsidP="00AC57A5">
            <w:pPr>
              <w:jc w:val="both"/>
              <w:rPr>
                <w:rFonts w:ascii="Tahoma" w:hAnsi="Tahoma" w:cs="Tahoma"/>
                <w:sz w:val="18"/>
              </w:rPr>
            </w:pPr>
          </w:p>
          <w:p w14:paraId="3FD4751E" w14:textId="56FACE2B" w:rsidR="00BF1387" w:rsidRDefault="00BB572D" w:rsidP="00AC57A5">
            <w:pPr>
              <w:jc w:val="both"/>
              <w:rPr>
                <w:rFonts w:ascii="Tahoma" w:hAnsi="Tahoma" w:cs="Tahoma"/>
                <w:sz w:val="18"/>
              </w:rPr>
            </w:pPr>
            <w:r>
              <w:rPr>
                <w:rFonts w:ascii="Tahoma" w:hAnsi="Tahoma" w:cs="Tahoma"/>
                <w:sz w:val="18"/>
              </w:rPr>
              <w:lastRenderedPageBreak/>
              <w:t>El Delegado Permanente el Representante de la Federación Nacional de Departamentos indica que si se requiere la explicación del Jefe de la Oficina Ase</w:t>
            </w:r>
            <w:r w:rsidR="00BF1387">
              <w:rPr>
                <w:rFonts w:ascii="Tahoma" w:hAnsi="Tahoma" w:cs="Tahoma"/>
                <w:sz w:val="18"/>
              </w:rPr>
              <w:t>sora de Planeación pero que no es pertinente en éste momento por cuanto no la podrá hacer de manera completa, como el debate la amerita.</w:t>
            </w:r>
          </w:p>
          <w:p w14:paraId="549DE2A7" w14:textId="77777777" w:rsidR="00BF1387" w:rsidRDefault="00BF1387" w:rsidP="00AC57A5">
            <w:pPr>
              <w:jc w:val="both"/>
              <w:rPr>
                <w:rFonts w:ascii="Tahoma" w:hAnsi="Tahoma" w:cs="Tahoma"/>
                <w:sz w:val="18"/>
              </w:rPr>
            </w:pPr>
          </w:p>
          <w:p w14:paraId="480D09F1" w14:textId="77777777" w:rsidR="00BF1387" w:rsidRDefault="00BF1387" w:rsidP="00AC57A5">
            <w:pPr>
              <w:jc w:val="both"/>
              <w:rPr>
                <w:rFonts w:ascii="Tahoma" w:hAnsi="Tahoma" w:cs="Tahoma"/>
                <w:sz w:val="18"/>
              </w:rPr>
            </w:pPr>
            <w:r>
              <w:rPr>
                <w:rFonts w:ascii="Tahoma" w:hAnsi="Tahoma" w:cs="Tahoma"/>
                <w:sz w:val="18"/>
              </w:rPr>
              <w:t>Como consecuencia de lo anterior, el Delegado del Ministerio de Educación Nacional le solicita a la Secretaria General, en su calidad de Secretaría Técnica del Consejo Superior Universitario que asuma las siguientes tareas:</w:t>
            </w:r>
          </w:p>
          <w:p w14:paraId="37434442" w14:textId="77777777" w:rsidR="00BF1387" w:rsidRDefault="00BF1387" w:rsidP="00AC57A5">
            <w:pPr>
              <w:jc w:val="both"/>
              <w:rPr>
                <w:rFonts w:ascii="Tahoma" w:hAnsi="Tahoma" w:cs="Tahoma"/>
                <w:sz w:val="18"/>
              </w:rPr>
            </w:pPr>
          </w:p>
          <w:p w14:paraId="2A9E6C6C" w14:textId="6EC43CA8" w:rsidR="00D1312A" w:rsidRPr="00D1312A" w:rsidRDefault="00BF1387" w:rsidP="00D1312A">
            <w:pPr>
              <w:pStyle w:val="Prrafodelista"/>
              <w:numPr>
                <w:ilvl w:val="0"/>
                <w:numId w:val="39"/>
              </w:numPr>
              <w:jc w:val="both"/>
              <w:rPr>
                <w:rFonts w:ascii="Tahoma" w:hAnsi="Tahoma" w:cs="Tahoma"/>
                <w:sz w:val="18"/>
              </w:rPr>
            </w:pPr>
            <w:r>
              <w:rPr>
                <w:rFonts w:ascii="Tahoma" w:hAnsi="Tahoma" w:cs="Tahoma"/>
                <w:sz w:val="18"/>
              </w:rPr>
              <w:t>Consolidar las observaciones, comentarios y preguntas de cada uno de los Honorables Consejeros a fin de ser presentadas para su respuesta por parte de quien corresponda a</w:t>
            </w:r>
            <w:r w:rsidR="00D1312A">
              <w:rPr>
                <w:rFonts w:ascii="Tahoma" w:hAnsi="Tahoma" w:cs="Tahoma"/>
                <w:sz w:val="18"/>
              </w:rPr>
              <w:t>l interior de la administración</w:t>
            </w:r>
            <w:r w:rsidR="00061D1C">
              <w:rPr>
                <w:rFonts w:ascii="Tahoma" w:hAnsi="Tahoma" w:cs="Tahoma"/>
                <w:sz w:val="18"/>
              </w:rPr>
              <w:t>,</w:t>
            </w:r>
          </w:p>
          <w:p w14:paraId="1AB239E9" w14:textId="3D6916E9" w:rsidR="00BF1387" w:rsidRDefault="00BF1387" w:rsidP="00BF1387">
            <w:pPr>
              <w:pStyle w:val="Prrafodelista"/>
              <w:numPr>
                <w:ilvl w:val="0"/>
                <w:numId w:val="39"/>
              </w:numPr>
              <w:jc w:val="both"/>
              <w:rPr>
                <w:rFonts w:ascii="Tahoma" w:hAnsi="Tahoma" w:cs="Tahoma"/>
                <w:sz w:val="18"/>
              </w:rPr>
            </w:pPr>
            <w:r>
              <w:rPr>
                <w:rFonts w:ascii="Tahoma" w:hAnsi="Tahoma" w:cs="Tahoma"/>
                <w:sz w:val="18"/>
              </w:rPr>
              <w:t>Transmitir esas pregun</w:t>
            </w:r>
            <w:r w:rsidR="00061D1C">
              <w:rPr>
                <w:rFonts w:ascii="Tahoma" w:hAnsi="Tahoma" w:cs="Tahoma"/>
                <w:sz w:val="18"/>
              </w:rPr>
              <w:t>tas a los Honorables Consejeros,</w:t>
            </w:r>
          </w:p>
          <w:p w14:paraId="42646ED8" w14:textId="11D3AFC6" w:rsidR="00BF1387" w:rsidRDefault="00BF1387" w:rsidP="00BF1387">
            <w:pPr>
              <w:pStyle w:val="Prrafodelista"/>
              <w:numPr>
                <w:ilvl w:val="0"/>
                <w:numId w:val="39"/>
              </w:numPr>
              <w:jc w:val="both"/>
              <w:rPr>
                <w:rFonts w:ascii="Tahoma" w:hAnsi="Tahoma" w:cs="Tahoma"/>
                <w:sz w:val="18"/>
              </w:rPr>
            </w:pPr>
            <w:r>
              <w:rPr>
                <w:rFonts w:ascii="Tahoma" w:hAnsi="Tahoma" w:cs="Tahoma"/>
                <w:sz w:val="18"/>
              </w:rPr>
              <w:t>Darles trámite para que sean cono</w:t>
            </w:r>
            <w:r w:rsidR="006B2BF5">
              <w:rPr>
                <w:rFonts w:ascii="Tahoma" w:hAnsi="Tahoma" w:cs="Tahoma"/>
                <w:sz w:val="18"/>
              </w:rPr>
              <w:t>cidas por los expositores en</w:t>
            </w:r>
            <w:r>
              <w:rPr>
                <w:rFonts w:ascii="Tahoma" w:hAnsi="Tahoma" w:cs="Tahoma"/>
                <w:sz w:val="18"/>
              </w:rPr>
              <w:t xml:space="preserve"> la siguiente sesión.</w:t>
            </w:r>
          </w:p>
          <w:p w14:paraId="21FD2E16" w14:textId="77777777" w:rsidR="00BF1387" w:rsidRDefault="00BF1387" w:rsidP="00BF1387">
            <w:pPr>
              <w:jc w:val="both"/>
              <w:rPr>
                <w:rFonts w:ascii="Tahoma" w:hAnsi="Tahoma" w:cs="Tahoma"/>
                <w:sz w:val="18"/>
              </w:rPr>
            </w:pPr>
          </w:p>
          <w:p w14:paraId="08DDBEC3" w14:textId="77777777" w:rsidR="00BF1387" w:rsidRPr="00BF1387" w:rsidRDefault="00BF1387" w:rsidP="00BF1387">
            <w:pPr>
              <w:jc w:val="both"/>
              <w:rPr>
                <w:rFonts w:ascii="Tahoma" w:hAnsi="Tahoma" w:cs="Tahoma"/>
                <w:sz w:val="18"/>
              </w:rPr>
            </w:pPr>
            <w:r>
              <w:rPr>
                <w:rFonts w:ascii="Tahoma" w:hAnsi="Tahoma" w:cs="Tahoma"/>
                <w:sz w:val="18"/>
              </w:rPr>
              <w:t xml:space="preserve">El Representante de los Ex rectores retoma una pregunta elevada por el Delegado del Ministerio de Educación Nacional, referente a las monitorias genéricas y las </w:t>
            </w:r>
            <w:r w:rsidR="00D1312A">
              <w:rPr>
                <w:rFonts w:ascii="Tahoma" w:hAnsi="Tahoma" w:cs="Tahoma"/>
                <w:sz w:val="18"/>
              </w:rPr>
              <w:t>específicas</w:t>
            </w:r>
            <w:r>
              <w:rPr>
                <w:rFonts w:ascii="Tahoma" w:hAnsi="Tahoma" w:cs="Tahoma"/>
                <w:sz w:val="18"/>
              </w:rPr>
              <w:t>, con el fin de solicitar una justificación para el estudio y aprobación de monitorias especificas dentro del proyecto de reglamento general estudiantil.</w:t>
            </w:r>
          </w:p>
          <w:p w14:paraId="3DEBFE3B" w14:textId="77777777" w:rsidR="009A59FD" w:rsidRDefault="009A59FD" w:rsidP="00AC57A5">
            <w:pPr>
              <w:jc w:val="both"/>
              <w:rPr>
                <w:rFonts w:ascii="Tahoma" w:hAnsi="Tahoma" w:cs="Tahoma"/>
                <w:sz w:val="18"/>
              </w:rPr>
            </w:pPr>
          </w:p>
          <w:p w14:paraId="2184EA89" w14:textId="77777777" w:rsidR="00D1312A" w:rsidRDefault="00D1312A" w:rsidP="00AC57A5">
            <w:pPr>
              <w:jc w:val="both"/>
              <w:rPr>
                <w:rFonts w:ascii="Tahoma" w:hAnsi="Tahoma" w:cs="Tahoma"/>
                <w:sz w:val="18"/>
              </w:rPr>
            </w:pPr>
            <w:r>
              <w:rPr>
                <w:rFonts w:ascii="Tahoma" w:hAnsi="Tahoma" w:cs="Tahoma"/>
                <w:sz w:val="18"/>
              </w:rPr>
              <w:t>Se le concede la palabra a la Vicerrectora Académica y de Investigación quien aclara que con el proyecto que se tiene en estudio en éste momento lo que se intenta es dar continuidad a la tipología de monitorias que se trae desde la aprobación del Acuerdo 008 de 2006, puntualmente su artículo 56; y que, lo que se hace es una actualización de acuerdo con el modelo pedagógico unadista y se incluyen los monitores para temas de investigación, los cuales tienen unos requisitos particulares.</w:t>
            </w:r>
          </w:p>
          <w:p w14:paraId="03266017" w14:textId="77777777" w:rsidR="00D1312A" w:rsidRDefault="00D1312A" w:rsidP="00AC57A5">
            <w:pPr>
              <w:jc w:val="both"/>
              <w:rPr>
                <w:rFonts w:ascii="Tahoma" w:hAnsi="Tahoma" w:cs="Tahoma"/>
                <w:sz w:val="18"/>
              </w:rPr>
            </w:pPr>
          </w:p>
          <w:p w14:paraId="72410F6B" w14:textId="77777777" w:rsidR="002B59BD" w:rsidRDefault="00D1312A" w:rsidP="00AC57A5">
            <w:pPr>
              <w:jc w:val="both"/>
              <w:rPr>
                <w:rFonts w:ascii="Tahoma" w:hAnsi="Tahoma" w:cs="Tahoma"/>
                <w:sz w:val="18"/>
              </w:rPr>
            </w:pPr>
            <w:r>
              <w:rPr>
                <w:rFonts w:ascii="Tahoma" w:hAnsi="Tahoma" w:cs="Tahoma"/>
                <w:sz w:val="18"/>
              </w:rPr>
              <w:t xml:space="preserve">El Representante del Presidente de la República rescata la importación de las aclaraciones entregadas por la Vicerrectora Académica y de Investigación, pero solicita que, en una próxima sesión, </w:t>
            </w:r>
            <w:r w:rsidR="002B59BD">
              <w:rPr>
                <w:rFonts w:ascii="Tahoma" w:hAnsi="Tahoma" w:cs="Tahoma"/>
                <w:sz w:val="18"/>
              </w:rPr>
              <w:t>se inviten a todos los actores administrativos que participan y participarán en éste proyecto a fin de hacer construcción colectiva del documento.</w:t>
            </w:r>
          </w:p>
          <w:p w14:paraId="44F97D80" w14:textId="77777777" w:rsidR="002B59BD" w:rsidRDefault="002B59BD" w:rsidP="00AC57A5">
            <w:pPr>
              <w:jc w:val="both"/>
              <w:rPr>
                <w:rFonts w:ascii="Tahoma" w:hAnsi="Tahoma" w:cs="Tahoma"/>
                <w:sz w:val="18"/>
              </w:rPr>
            </w:pPr>
          </w:p>
          <w:p w14:paraId="32506B32" w14:textId="77777777" w:rsidR="002B59BD" w:rsidRDefault="002B59BD" w:rsidP="00AC57A5">
            <w:pPr>
              <w:jc w:val="both"/>
              <w:rPr>
                <w:rFonts w:ascii="Tahoma" w:hAnsi="Tahoma" w:cs="Tahoma"/>
                <w:sz w:val="18"/>
              </w:rPr>
            </w:pPr>
            <w:r>
              <w:rPr>
                <w:rFonts w:ascii="Tahoma" w:hAnsi="Tahoma" w:cs="Tahoma"/>
                <w:sz w:val="18"/>
              </w:rPr>
              <w:t>El Delegado Permanente del Representante de la Federación Nacional de Departamentos coadyuva la solicitud del Representante del Presidente de la República y propone que se extraiga éste capítulo del proyecto de Reglamento General Estudiantil y se regule en un reglamento independiente.</w:t>
            </w:r>
          </w:p>
          <w:p w14:paraId="522D32E2" w14:textId="77777777" w:rsidR="002B59BD" w:rsidRDefault="002B59BD" w:rsidP="00AC57A5">
            <w:pPr>
              <w:jc w:val="both"/>
              <w:rPr>
                <w:rFonts w:ascii="Tahoma" w:hAnsi="Tahoma" w:cs="Tahoma"/>
                <w:sz w:val="18"/>
              </w:rPr>
            </w:pPr>
          </w:p>
          <w:p w14:paraId="2B05DA26" w14:textId="77777777" w:rsidR="00D1312A" w:rsidRDefault="002B59BD" w:rsidP="00AC57A5">
            <w:pPr>
              <w:jc w:val="both"/>
              <w:rPr>
                <w:rFonts w:ascii="Tahoma" w:hAnsi="Tahoma" w:cs="Tahoma"/>
                <w:sz w:val="18"/>
              </w:rPr>
            </w:pPr>
            <w:r>
              <w:rPr>
                <w:rFonts w:ascii="Tahoma" w:hAnsi="Tahoma" w:cs="Tahoma"/>
                <w:sz w:val="18"/>
              </w:rPr>
              <w:t xml:space="preserve">Se le concede, nuevamente, la palabra a la Vicerrectora Académica y de Investigación, quien indica que ha tomado apuntes de las observaciones presentadas el día de hoy y presenta su preocupación por el desconocimiento de los procesos de selección, los cuales son claros, objetivos y atienden a unos requisitos para cada vacante. Adiciona que cada monitor seleccionado es capacitado, evaluado y se le hace seguimiento a sus funciones desempeñadas.  </w:t>
            </w:r>
          </w:p>
          <w:p w14:paraId="1A8EB9AD" w14:textId="77777777" w:rsidR="002B59BD" w:rsidRDefault="002B59BD" w:rsidP="00AC57A5">
            <w:pPr>
              <w:jc w:val="both"/>
              <w:rPr>
                <w:rFonts w:ascii="Tahoma" w:hAnsi="Tahoma" w:cs="Tahoma"/>
                <w:sz w:val="18"/>
              </w:rPr>
            </w:pPr>
          </w:p>
          <w:p w14:paraId="7075DB77" w14:textId="77777777" w:rsidR="002B59BD" w:rsidRDefault="002B59BD" w:rsidP="00AC57A5">
            <w:pPr>
              <w:jc w:val="both"/>
              <w:rPr>
                <w:rFonts w:ascii="Tahoma" w:hAnsi="Tahoma" w:cs="Tahoma"/>
                <w:sz w:val="18"/>
              </w:rPr>
            </w:pPr>
            <w:r>
              <w:rPr>
                <w:rFonts w:ascii="Tahoma" w:hAnsi="Tahoma" w:cs="Tahoma"/>
                <w:sz w:val="18"/>
              </w:rPr>
              <w:t>De otra parte, reitera la idea de que en éste momento se está re-significando un concepto que se encuentra creado y aplicado desde el año 2006 y presenta su preocupación por la no transmisión de preguntas y observaciones, de manera oportuna y previa</w:t>
            </w:r>
            <w:r w:rsidR="001D32CB">
              <w:rPr>
                <w:rFonts w:ascii="Tahoma" w:hAnsi="Tahoma" w:cs="Tahoma"/>
                <w:sz w:val="18"/>
              </w:rPr>
              <w:t xml:space="preserve"> en la mesa de trabajo</w:t>
            </w:r>
            <w:r>
              <w:rPr>
                <w:rFonts w:ascii="Tahoma" w:hAnsi="Tahoma" w:cs="Tahoma"/>
                <w:sz w:val="18"/>
              </w:rPr>
              <w:t xml:space="preserve"> al Vicerrector de </w:t>
            </w:r>
            <w:r w:rsidR="00E54E84">
              <w:rPr>
                <w:rFonts w:ascii="Tahoma" w:hAnsi="Tahoma" w:cs="Tahoma"/>
                <w:sz w:val="18"/>
              </w:rPr>
              <w:t>Servicios</w:t>
            </w:r>
            <w:r>
              <w:rPr>
                <w:rFonts w:ascii="Tahoma" w:hAnsi="Tahoma" w:cs="Tahoma"/>
                <w:sz w:val="18"/>
              </w:rPr>
              <w:t xml:space="preserve"> al Aspirante, Estudiantes y Egresados</w:t>
            </w:r>
            <w:r w:rsidR="001D32CB">
              <w:rPr>
                <w:rFonts w:ascii="Tahoma" w:hAnsi="Tahoma" w:cs="Tahoma"/>
                <w:sz w:val="18"/>
              </w:rPr>
              <w:t>.</w:t>
            </w:r>
          </w:p>
          <w:p w14:paraId="74715837" w14:textId="77777777" w:rsidR="001D32CB" w:rsidRDefault="001D32CB" w:rsidP="00AC57A5">
            <w:pPr>
              <w:jc w:val="both"/>
              <w:rPr>
                <w:rFonts w:ascii="Tahoma" w:hAnsi="Tahoma" w:cs="Tahoma"/>
                <w:sz w:val="18"/>
              </w:rPr>
            </w:pPr>
          </w:p>
          <w:p w14:paraId="3B523D14" w14:textId="77777777" w:rsidR="001D32CB" w:rsidRDefault="001D32CB" w:rsidP="00AC57A5">
            <w:pPr>
              <w:jc w:val="both"/>
              <w:rPr>
                <w:rFonts w:ascii="Tahoma" w:hAnsi="Tahoma" w:cs="Tahoma"/>
                <w:sz w:val="18"/>
              </w:rPr>
            </w:pPr>
            <w:r>
              <w:rPr>
                <w:rFonts w:ascii="Tahoma" w:hAnsi="Tahoma" w:cs="Tahoma"/>
                <w:sz w:val="18"/>
              </w:rPr>
              <w:t>En consecuencia, solicita que se definan tareas y preguntas puntuales a fin de poder ser atendidas y absueltas mediante la presentación de un informe ejecutivo sobre el tema, el cual incluirá el desarrollo de las monitorias a lo largo del tiempo.</w:t>
            </w:r>
          </w:p>
          <w:p w14:paraId="5CFDEEEC" w14:textId="77777777" w:rsidR="001D32CB" w:rsidRDefault="001D32CB" w:rsidP="00AC57A5">
            <w:pPr>
              <w:jc w:val="both"/>
              <w:rPr>
                <w:rFonts w:ascii="Tahoma" w:hAnsi="Tahoma" w:cs="Tahoma"/>
                <w:sz w:val="18"/>
              </w:rPr>
            </w:pPr>
          </w:p>
          <w:p w14:paraId="14C3B897" w14:textId="77777777" w:rsidR="001D32CB" w:rsidRDefault="001D32CB" w:rsidP="00AC57A5">
            <w:pPr>
              <w:jc w:val="both"/>
              <w:rPr>
                <w:rFonts w:ascii="Tahoma" w:hAnsi="Tahoma" w:cs="Tahoma"/>
                <w:sz w:val="18"/>
              </w:rPr>
            </w:pPr>
            <w:r>
              <w:rPr>
                <w:rFonts w:ascii="Tahoma" w:hAnsi="Tahoma" w:cs="Tahoma"/>
                <w:sz w:val="18"/>
              </w:rPr>
              <w:t>Interviene la Representante de los Docentes, quien indica:</w:t>
            </w:r>
          </w:p>
          <w:p w14:paraId="338D3F10" w14:textId="77777777" w:rsidR="001D32CB" w:rsidRDefault="001D32CB" w:rsidP="00AC57A5">
            <w:pPr>
              <w:jc w:val="both"/>
              <w:rPr>
                <w:rFonts w:ascii="Tahoma" w:hAnsi="Tahoma" w:cs="Tahoma"/>
                <w:sz w:val="18"/>
              </w:rPr>
            </w:pPr>
          </w:p>
          <w:p w14:paraId="4CB92A38" w14:textId="77777777" w:rsidR="001D32CB" w:rsidRDefault="001D32CB" w:rsidP="001D32CB">
            <w:pPr>
              <w:pStyle w:val="Prrafodelista"/>
              <w:numPr>
                <w:ilvl w:val="0"/>
                <w:numId w:val="40"/>
              </w:numPr>
              <w:jc w:val="both"/>
              <w:rPr>
                <w:rFonts w:ascii="Tahoma" w:hAnsi="Tahoma" w:cs="Tahoma"/>
                <w:sz w:val="18"/>
              </w:rPr>
            </w:pPr>
            <w:r>
              <w:rPr>
                <w:rFonts w:ascii="Tahoma" w:hAnsi="Tahoma" w:cs="Tahoma"/>
                <w:sz w:val="18"/>
              </w:rPr>
              <w:t>No encuentra claridad en el desarrollo del análisis de éste capítulo, por cuanto se dio inicio con la presentación de observaciones y se ha llegado al punto de elevar objeciones al mismo.</w:t>
            </w:r>
          </w:p>
          <w:p w14:paraId="76958546" w14:textId="61A32DF3" w:rsidR="001D32CB" w:rsidRDefault="00950242" w:rsidP="001D32CB">
            <w:pPr>
              <w:pStyle w:val="Prrafodelista"/>
              <w:numPr>
                <w:ilvl w:val="0"/>
                <w:numId w:val="40"/>
              </w:numPr>
              <w:jc w:val="both"/>
              <w:rPr>
                <w:rFonts w:ascii="Tahoma" w:hAnsi="Tahoma" w:cs="Tahoma"/>
                <w:sz w:val="18"/>
              </w:rPr>
            </w:pPr>
            <w:r>
              <w:rPr>
                <w:rFonts w:ascii="Tahoma" w:hAnsi="Tahoma" w:cs="Tahoma"/>
                <w:sz w:val="18"/>
              </w:rPr>
              <w:t xml:space="preserve">Es por ello </w:t>
            </w:r>
            <w:r w:rsidR="001D32CB">
              <w:rPr>
                <w:rFonts w:ascii="Tahoma" w:hAnsi="Tahoma" w:cs="Tahoma"/>
                <w:sz w:val="18"/>
              </w:rPr>
              <w:t xml:space="preserve">que no hay orden de las ideas presentadas, </w:t>
            </w:r>
            <w:r>
              <w:rPr>
                <w:rFonts w:ascii="Tahoma" w:hAnsi="Tahoma" w:cs="Tahoma"/>
                <w:sz w:val="18"/>
              </w:rPr>
              <w:t xml:space="preserve">y hay </w:t>
            </w:r>
            <w:r w:rsidR="001D32CB">
              <w:rPr>
                <w:rFonts w:ascii="Tahoma" w:hAnsi="Tahoma" w:cs="Tahoma"/>
                <w:sz w:val="18"/>
              </w:rPr>
              <w:t xml:space="preserve">preguntas </w:t>
            </w:r>
            <w:r>
              <w:rPr>
                <w:rFonts w:ascii="Tahoma" w:hAnsi="Tahoma" w:cs="Tahoma"/>
                <w:sz w:val="18"/>
              </w:rPr>
              <w:t>que no se han contestado. S</w:t>
            </w:r>
            <w:r w:rsidR="001D32CB">
              <w:rPr>
                <w:rFonts w:ascii="Tahoma" w:hAnsi="Tahoma" w:cs="Tahoma"/>
                <w:sz w:val="18"/>
              </w:rPr>
              <w:t>olicita que se puntualice los temas a debatir, puesto que resulta claro que todos los honorables Consejeros están de acuerdo con la necesidad de la monitoria, la cual atiende a una necesidad de la universidad.</w:t>
            </w:r>
          </w:p>
          <w:p w14:paraId="6126D3F3" w14:textId="77777777" w:rsidR="001D32CB" w:rsidRDefault="001D32CB" w:rsidP="001D32CB">
            <w:pPr>
              <w:jc w:val="both"/>
              <w:rPr>
                <w:rFonts w:ascii="Tahoma" w:hAnsi="Tahoma" w:cs="Tahoma"/>
                <w:sz w:val="18"/>
              </w:rPr>
            </w:pPr>
          </w:p>
          <w:p w14:paraId="299E057E" w14:textId="3BB8A747" w:rsidR="001D32CB" w:rsidRDefault="001D32CB" w:rsidP="001D32CB">
            <w:pPr>
              <w:jc w:val="both"/>
              <w:rPr>
                <w:rFonts w:ascii="Tahoma" w:hAnsi="Tahoma" w:cs="Tahoma"/>
                <w:sz w:val="18"/>
              </w:rPr>
            </w:pPr>
            <w:r>
              <w:rPr>
                <w:rFonts w:ascii="Tahoma" w:hAnsi="Tahoma" w:cs="Tahoma"/>
                <w:sz w:val="18"/>
              </w:rPr>
              <w:t xml:space="preserve">El Delegado del Ministerio de Educación Nacional </w:t>
            </w:r>
            <w:r w:rsidR="00D7568B">
              <w:rPr>
                <w:rFonts w:ascii="Tahoma" w:hAnsi="Tahoma" w:cs="Tahoma"/>
                <w:sz w:val="18"/>
              </w:rPr>
              <w:t xml:space="preserve">aclara que los temas que están en discusión son la definición, la tipología y el </w:t>
            </w:r>
            <w:r w:rsidR="00950242">
              <w:rPr>
                <w:rFonts w:ascii="Tahoma" w:hAnsi="Tahoma" w:cs="Tahoma"/>
                <w:sz w:val="18"/>
              </w:rPr>
              <w:t>aspecto f</w:t>
            </w:r>
            <w:r w:rsidR="00D7568B">
              <w:rPr>
                <w:rFonts w:ascii="Tahoma" w:hAnsi="Tahoma" w:cs="Tahoma"/>
                <w:sz w:val="18"/>
              </w:rPr>
              <w:t>inanciero.</w:t>
            </w:r>
          </w:p>
          <w:p w14:paraId="2E45820D" w14:textId="77777777" w:rsidR="00D7568B" w:rsidRDefault="00D7568B" w:rsidP="001D32CB">
            <w:pPr>
              <w:jc w:val="both"/>
              <w:rPr>
                <w:rFonts w:ascii="Tahoma" w:hAnsi="Tahoma" w:cs="Tahoma"/>
                <w:sz w:val="18"/>
              </w:rPr>
            </w:pPr>
          </w:p>
          <w:p w14:paraId="3B9AE6F1" w14:textId="5988723D" w:rsidR="00D7568B" w:rsidRDefault="00D7568B" w:rsidP="001D32CB">
            <w:pPr>
              <w:jc w:val="both"/>
              <w:rPr>
                <w:rFonts w:ascii="Tahoma" w:hAnsi="Tahoma" w:cs="Tahoma"/>
                <w:sz w:val="18"/>
              </w:rPr>
            </w:pPr>
            <w:r>
              <w:rPr>
                <w:rFonts w:ascii="Tahoma" w:hAnsi="Tahoma" w:cs="Tahoma"/>
                <w:sz w:val="18"/>
              </w:rPr>
              <w:t xml:space="preserve">El Representante de los Egresados se permite aclarar que, desde su rol </w:t>
            </w:r>
            <w:r w:rsidR="00950242">
              <w:rPr>
                <w:rFonts w:ascii="Tahoma" w:hAnsi="Tahoma" w:cs="Tahoma"/>
                <w:sz w:val="18"/>
              </w:rPr>
              <w:t>e</w:t>
            </w:r>
            <w:r>
              <w:rPr>
                <w:rFonts w:ascii="Tahoma" w:hAnsi="Tahoma" w:cs="Tahoma"/>
                <w:sz w:val="18"/>
              </w:rPr>
              <w:t>n la Vicerrectoría de Servicios al Aspirante, Estudiantes y Egresados cuestionó el tema financiero que conlleva una monitoria, por cuanto era consiente que es un tema que se presta para debate al interior del Consejo Superior Universitario. Deja constancia que éste tema fue consultado al Vicerrector y al Jefe de la Oficina Asesora de Planeación.</w:t>
            </w:r>
          </w:p>
          <w:p w14:paraId="409A8A8F" w14:textId="77777777" w:rsidR="00D7568B" w:rsidRDefault="00D7568B" w:rsidP="001D32CB">
            <w:pPr>
              <w:jc w:val="both"/>
              <w:rPr>
                <w:rFonts w:ascii="Tahoma" w:hAnsi="Tahoma" w:cs="Tahoma"/>
                <w:sz w:val="18"/>
              </w:rPr>
            </w:pPr>
          </w:p>
          <w:p w14:paraId="03C27615" w14:textId="4C2098A3" w:rsidR="00D7568B" w:rsidRDefault="00D7568B" w:rsidP="001D32CB">
            <w:pPr>
              <w:jc w:val="both"/>
              <w:rPr>
                <w:rFonts w:ascii="Tahoma" w:hAnsi="Tahoma" w:cs="Tahoma"/>
                <w:sz w:val="18"/>
              </w:rPr>
            </w:pPr>
            <w:r>
              <w:rPr>
                <w:rFonts w:ascii="Tahoma" w:hAnsi="Tahoma" w:cs="Tahoma"/>
                <w:sz w:val="18"/>
              </w:rPr>
              <w:t>Al igual que el Representante de los Egresados, la Representante de los Estudiantes indica que se ha trabajo de manera fuerte y con dedicación en el tema, con el apoyo de los estamentos, a fin de poder presentar una propuesta a la Vicerrectoría de Servicios al Aspirante, Estudiantes y Egresados, la cual no se encuentra aprobada. Aclara que acá no se está atentando con</w:t>
            </w:r>
            <w:r w:rsidR="00950242">
              <w:rPr>
                <w:rFonts w:ascii="Tahoma" w:hAnsi="Tahoma" w:cs="Tahoma"/>
                <w:sz w:val="18"/>
              </w:rPr>
              <w:t>tra</w:t>
            </w:r>
            <w:r>
              <w:rPr>
                <w:rFonts w:ascii="Tahoma" w:hAnsi="Tahoma" w:cs="Tahoma"/>
                <w:sz w:val="18"/>
              </w:rPr>
              <w:t xml:space="preserve"> el proyecto sino que se está </w:t>
            </w:r>
            <w:r w:rsidR="00950242">
              <w:rPr>
                <w:rFonts w:ascii="Tahoma" w:hAnsi="Tahoma" w:cs="Tahoma"/>
                <w:sz w:val="18"/>
              </w:rPr>
              <w:t xml:space="preserve">ejerciendo </w:t>
            </w:r>
            <w:r>
              <w:rPr>
                <w:rFonts w:ascii="Tahoma" w:hAnsi="Tahoma" w:cs="Tahoma"/>
                <w:sz w:val="18"/>
              </w:rPr>
              <w:t xml:space="preserve">el derecho a debatir los proyectos presentados al Órgano Colegiado.   </w:t>
            </w:r>
          </w:p>
          <w:p w14:paraId="5638A6D8" w14:textId="77777777" w:rsidR="00D7568B" w:rsidRDefault="00D7568B" w:rsidP="001D32CB">
            <w:pPr>
              <w:jc w:val="both"/>
              <w:rPr>
                <w:rFonts w:ascii="Tahoma" w:hAnsi="Tahoma" w:cs="Tahoma"/>
                <w:sz w:val="18"/>
              </w:rPr>
            </w:pPr>
          </w:p>
          <w:p w14:paraId="5665948B" w14:textId="77777777" w:rsidR="00D7568B" w:rsidRDefault="00D7568B" w:rsidP="001D32CB">
            <w:pPr>
              <w:jc w:val="both"/>
              <w:rPr>
                <w:rFonts w:ascii="Tahoma" w:hAnsi="Tahoma" w:cs="Tahoma"/>
                <w:sz w:val="18"/>
              </w:rPr>
            </w:pPr>
            <w:r>
              <w:rPr>
                <w:rFonts w:ascii="Tahoma" w:hAnsi="Tahoma" w:cs="Tahoma"/>
                <w:sz w:val="18"/>
              </w:rPr>
              <w:t>El Representante del Sector Productivo se permite aclarar:</w:t>
            </w:r>
          </w:p>
          <w:p w14:paraId="12007DCD" w14:textId="77777777" w:rsidR="00D7568B" w:rsidRDefault="00D7568B" w:rsidP="001D32CB">
            <w:pPr>
              <w:jc w:val="both"/>
              <w:rPr>
                <w:rFonts w:ascii="Tahoma" w:hAnsi="Tahoma" w:cs="Tahoma"/>
                <w:sz w:val="18"/>
              </w:rPr>
            </w:pPr>
          </w:p>
          <w:p w14:paraId="37E6EB21" w14:textId="77777777" w:rsidR="00D7568B" w:rsidRDefault="00D7568B" w:rsidP="00D7568B">
            <w:pPr>
              <w:pStyle w:val="Prrafodelista"/>
              <w:numPr>
                <w:ilvl w:val="0"/>
                <w:numId w:val="41"/>
              </w:numPr>
              <w:jc w:val="both"/>
              <w:rPr>
                <w:rFonts w:ascii="Tahoma" w:hAnsi="Tahoma" w:cs="Tahoma"/>
                <w:sz w:val="18"/>
              </w:rPr>
            </w:pPr>
            <w:r>
              <w:rPr>
                <w:rFonts w:ascii="Tahoma" w:hAnsi="Tahoma" w:cs="Tahoma"/>
                <w:sz w:val="18"/>
              </w:rPr>
              <w:t>Que acoge la propuesta presentada por la Vicerrectora Académica y de Investigación.</w:t>
            </w:r>
          </w:p>
          <w:p w14:paraId="30D719AC" w14:textId="3EB0C539" w:rsidR="00D7568B" w:rsidRDefault="00D7568B" w:rsidP="00D7568B">
            <w:pPr>
              <w:pStyle w:val="Prrafodelista"/>
              <w:numPr>
                <w:ilvl w:val="0"/>
                <w:numId w:val="41"/>
              </w:numPr>
              <w:jc w:val="both"/>
              <w:rPr>
                <w:rFonts w:ascii="Tahoma" w:hAnsi="Tahoma" w:cs="Tahoma"/>
                <w:sz w:val="18"/>
              </w:rPr>
            </w:pPr>
            <w:r>
              <w:rPr>
                <w:rFonts w:ascii="Tahoma" w:hAnsi="Tahoma" w:cs="Tahoma"/>
                <w:sz w:val="18"/>
              </w:rPr>
              <w:t>Lamenta las molestias presentadas, pero el Consejo Superior es un escenario para el debate y, como ó</w:t>
            </w:r>
            <w:r w:rsidR="00950242">
              <w:rPr>
                <w:rFonts w:ascii="Tahoma" w:hAnsi="Tahoma" w:cs="Tahoma"/>
                <w:sz w:val="18"/>
              </w:rPr>
              <w:t>rgano máximo de gobierno de la U</w:t>
            </w:r>
            <w:r>
              <w:rPr>
                <w:rFonts w:ascii="Tahoma" w:hAnsi="Tahoma" w:cs="Tahoma"/>
                <w:sz w:val="18"/>
              </w:rPr>
              <w:t>niversidad, tiene la obligación de tener claridad en todos los temas antes de adoptar decisiones.</w:t>
            </w:r>
          </w:p>
          <w:p w14:paraId="4700964E" w14:textId="46031F1E" w:rsidR="0080449F" w:rsidRDefault="00D7568B" w:rsidP="00D7568B">
            <w:pPr>
              <w:pStyle w:val="Prrafodelista"/>
              <w:numPr>
                <w:ilvl w:val="0"/>
                <w:numId w:val="41"/>
              </w:numPr>
              <w:jc w:val="both"/>
              <w:rPr>
                <w:rFonts w:ascii="Tahoma" w:hAnsi="Tahoma" w:cs="Tahoma"/>
                <w:sz w:val="18"/>
              </w:rPr>
            </w:pPr>
            <w:r>
              <w:rPr>
                <w:rFonts w:ascii="Tahoma" w:hAnsi="Tahoma" w:cs="Tahoma"/>
                <w:sz w:val="18"/>
              </w:rPr>
              <w:t xml:space="preserve">Culmina la </w:t>
            </w:r>
            <w:r w:rsidR="00762272">
              <w:rPr>
                <w:rFonts w:ascii="Tahoma" w:hAnsi="Tahoma" w:cs="Tahoma"/>
                <w:sz w:val="18"/>
              </w:rPr>
              <w:t xml:space="preserve">intervención </w:t>
            </w:r>
            <w:r>
              <w:rPr>
                <w:rFonts w:ascii="Tahoma" w:hAnsi="Tahoma" w:cs="Tahoma"/>
                <w:sz w:val="18"/>
              </w:rPr>
              <w:t xml:space="preserve">con un llamado de atención </w:t>
            </w:r>
            <w:r w:rsidR="00762272">
              <w:rPr>
                <w:rFonts w:ascii="Tahoma" w:hAnsi="Tahoma" w:cs="Tahoma"/>
                <w:sz w:val="18"/>
              </w:rPr>
              <w:t xml:space="preserve">a la </w:t>
            </w:r>
            <w:r>
              <w:rPr>
                <w:rFonts w:ascii="Tahoma" w:hAnsi="Tahoma" w:cs="Tahoma"/>
                <w:sz w:val="18"/>
              </w:rPr>
              <w:t>presenta</w:t>
            </w:r>
            <w:r w:rsidR="00762272">
              <w:rPr>
                <w:rFonts w:ascii="Tahoma" w:hAnsi="Tahoma" w:cs="Tahoma"/>
                <w:sz w:val="18"/>
              </w:rPr>
              <w:t xml:space="preserve">ción de </w:t>
            </w:r>
            <w:r>
              <w:rPr>
                <w:rFonts w:ascii="Tahoma" w:hAnsi="Tahoma" w:cs="Tahoma"/>
                <w:sz w:val="18"/>
              </w:rPr>
              <w:t xml:space="preserve">la Vicerrectora Académica y de </w:t>
            </w:r>
            <w:r w:rsidR="0080449F">
              <w:rPr>
                <w:rFonts w:ascii="Tahoma" w:hAnsi="Tahoma" w:cs="Tahoma"/>
                <w:sz w:val="18"/>
              </w:rPr>
              <w:t>Investigación</w:t>
            </w:r>
            <w:r w:rsidR="00762272">
              <w:rPr>
                <w:rFonts w:ascii="Tahoma" w:hAnsi="Tahoma" w:cs="Tahoma"/>
                <w:sz w:val="18"/>
              </w:rPr>
              <w:t>,</w:t>
            </w:r>
            <w:r w:rsidR="0080449F">
              <w:rPr>
                <w:rFonts w:ascii="Tahoma" w:hAnsi="Tahoma" w:cs="Tahoma"/>
                <w:sz w:val="18"/>
              </w:rPr>
              <w:t xml:space="preserve"> </w:t>
            </w:r>
            <w:r w:rsidR="00762272">
              <w:rPr>
                <w:rFonts w:ascii="Tahoma" w:hAnsi="Tahoma" w:cs="Tahoma"/>
                <w:sz w:val="18"/>
              </w:rPr>
              <w:t xml:space="preserve">sobre </w:t>
            </w:r>
            <w:r w:rsidR="0080449F">
              <w:rPr>
                <w:rFonts w:ascii="Tahoma" w:hAnsi="Tahoma" w:cs="Tahoma"/>
                <w:sz w:val="18"/>
              </w:rPr>
              <w:t xml:space="preserve">las diferencias presentadas en </w:t>
            </w:r>
            <w:r w:rsidR="00E54E84">
              <w:rPr>
                <w:rFonts w:ascii="Tahoma" w:hAnsi="Tahoma" w:cs="Tahoma"/>
                <w:sz w:val="18"/>
              </w:rPr>
              <w:t>el</w:t>
            </w:r>
            <w:r w:rsidR="0080449F">
              <w:rPr>
                <w:rFonts w:ascii="Tahoma" w:hAnsi="Tahoma" w:cs="Tahoma"/>
                <w:sz w:val="18"/>
              </w:rPr>
              <w:t xml:space="preserve"> análisis del proyecto de monitorias, en donde siempre se buscó el consenso.</w:t>
            </w:r>
            <w:r w:rsidR="00762272">
              <w:rPr>
                <w:rFonts w:ascii="Tahoma" w:hAnsi="Tahoma" w:cs="Tahoma"/>
                <w:sz w:val="18"/>
              </w:rPr>
              <w:t xml:space="preserve"> </w:t>
            </w:r>
          </w:p>
          <w:p w14:paraId="7C92F85D" w14:textId="77777777" w:rsidR="0080449F" w:rsidRDefault="0080449F" w:rsidP="00D7568B">
            <w:pPr>
              <w:pStyle w:val="Prrafodelista"/>
              <w:numPr>
                <w:ilvl w:val="0"/>
                <w:numId w:val="41"/>
              </w:numPr>
              <w:jc w:val="both"/>
              <w:rPr>
                <w:rFonts w:ascii="Tahoma" w:hAnsi="Tahoma" w:cs="Tahoma"/>
                <w:sz w:val="18"/>
              </w:rPr>
            </w:pPr>
            <w:r>
              <w:rPr>
                <w:rFonts w:ascii="Tahoma" w:hAnsi="Tahoma" w:cs="Tahoma"/>
                <w:sz w:val="18"/>
              </w:rPr>
              <w:t xml:space="preserve">Es por lo anterior que indica que la actitud de la Vicerrectora Académica y de Investigación no representa el talante de la administración, quien solo busca </w:t>
            </w:r>
            <w:r>
              <w:rPr>
                <w:rFonts w:ascii="Tahoma" w:hAnsi="Tahoma" w:cs="Tahoma"/>
                <w:i/>
                <w:sz w:val="18"/>
              </w:rPr>
              <w:t>bajarla el vapor a una discusión necesaria.</w:t>
            </w:r>
          </w:p>
          <w:p w14:paraId="2D4EF34F" w14:textId="77777777" w:rsidR="00D7568B" w:rsidRPr="00D7568B" w:rsidRDefault="0080449F" w:rsidP="00D7568B">
            <w:pPr>
              <w:pStyle w:val="Prrafodelista"/>
              <w:numPr>
                <w:ilvl w:val="0"/>
                <w:numId w:val="41"/>
              </w:numPr>
              <w:jc w:val="both"/>
              <w:rPr>
                <w:rFonts w:ascii="Tahoma" w:hAnsi="Tahoma" w:cs="Tahoma"/>
                <w:sz w:val="18"/>
              </w:rPr>
            </w:pPr>
            <w:r>
              <w:rPr>
                <w:rFonts w:ascii="Tahoma" w:hAnsi="Tahoma" w:cs="Tahoma"/>
                <w:sz w:val="18"/>
              </w:rPr>
              <w:t xml:space="preserve">Por último reitera su incomodidad por la postura adoptada por la Vicerrectora Invitada. </w:t>
            </w:r>
            <w:r w:rsidR="00D7568B">
              <w:rPr>
                <w:rFonts w:ascii="Tahoma" w:hAnsi="Tahoma" w:cs="Tahoma"/>
                <w:sz w:val="18"/>
              </w:rPr>
              <w:t xml:space="preserve"> </w:t>
            </w:r>
          </w:p>
          <w:p w14:paraId="48D8EA5A" w14:textId="77777777" w:rsidR="009A59FD" w:rsidRDefault="009A59FD" w:rsidP="00AC57A5">
            <w:pPr>
              <w:jc w:val="both"/>
              <w:rPr>
                <w:rFonts w:ascii="Tahoma" w:hAnsi="Tahoma" w:cs="Tahoma"/>
                <w:sz w:val="18"/>
              </w:rPr>
            </w:pPr>
          </w:p>
          <w:p w14:paraId="44A35191" w14:textId="77777777" w:rsidR="0080449F" w:rsidRDefault="0080449F" w:rsidP="00AC57A5">
            <w:pPr>
              <w:jc w:val="both"/>
              <w:rPr>
                <w:rFonts w:ascii="Tahoma" w:hAnsi="Tahoma" w:cs="Tahoma"/>
                <w:sz w:val="18"/>
              </w:rPr>
            </w:pPr>
            <w:r>
              <w:rPr>
                <w:rFonts w:ascii="Tahoma" w:hAnsi="Tahoma" w:cs="Tahoma"/>
                <w:sz w:val="18"/>
              </w:rPr>
              <w:t xml:space="preserve">El Representante de los Ex rectores considera que la sesión fue productiva y que la reglamentación del capítulo de monitorias puede quedar a cargo del Consejo Académico, de conformidad a lo de su competencia. Por último indica que solo </w:t>
            </w:r>
            <w:r w:rsidR="007536B2">
              <w:rPr>
                <w:rFonts w:ascii="Tahoma" w:hAnsi="Tahoma" w:cs="Tahoma"/>
                <w:sz w:val="18"/>
              </w:rPr>
              <w:t>queda</w:t>
            </w:r>
            <w:r>
              <w:rPr>
                <w:rFonts w:ascii="Tahoma" w:hAnsi="Tahoma" w:cs="Tahoma"/>
                <w:sz w:val="18"/>
              </w:rPr>
              <w:t xml:space="preserve"> pendientes el tema de tipología y de financiamiento de los monitores.</w:t>
            </w:r>
          </w:p>
          <w:p w14:paraId="487CFD78" w14:textId="77777777" w:rsidR="0080449F" w:rsidRDefault="0080449F" w:rsidP="00AC57A5">
            <w:pPr>
              <w:jc w:val="both"/>
              <w:rPr>
                <w:rFonts w:ascii="Tahoma" w:hAnsi="Tahoma" w:cs="Tahoma"/>
                <w:sz w:val="18"/>
              </w:rPr>
            </w:pPr>
          </w:p>
          <w:p w14:paraId="7E14BD9B" w14:textId="77777777" w:rsidR="0080449F" w:rsidRDefault="0080449F" w:rsidP="00AC57A5">
            <w:pPr>
              <w:jc w:val="both"/>
              <w:rPr>
                <w:rFonts w:ascii="Tahoma" w:hAnsi="Tahoma" w:cs="Tahoma"/>
                <w:sz w:val="18"/>
              </w:rPr>
            </w:pPr>
            <w:r>
              <w:rPr>
                <w:rFonts w:ascii="Tahoma" w:hAnsi="Tahoma" w:cs="Tahoma"/>
                <w:sz w:val="18"/>
              </w:rPr>
              <w:t>Se le concede la palabra a la Vicerrectora Académica y de Investigación, quien se permite dar claridad a sus intervenciones, en el siguiente sentido:</w:t>
            </w:r>
          </w:p>
          <w:p w14:paraId="7CBADB6A" w14:textId="77777777" w:rsidR="0080449F" w:rsidRDefault="0080449F" w:rsidP="00AC57A5">
            <w:pPr>
              <w:jc w:val="both"/>
              <w:rPr>
                <w:rFonts w:ascii="Tahoma" w:hAnsi="Tahoma" w:cs="Tahoma"/>
                <w:sz w:val="18"/>
              </w:rPr>
            </w:pPr>
          </w:p>
          <w:p w14:paraId="2780784E" w14:textId="027978DD" w:rsidR="0080449F" w:rsidRDefault="0080449F" w:rsidP="0080449F">
            <w:pPr>
              <w:pStyle w:val="Prrafodelista"/>
              <w:numPr>
                <w:ilvl w:val="0"/>
                <w:numId w:val="42"/>
              </w:numPr>
              <w:jc w:val="both"/>
              <w:rPr>
                <w:rFonts w:ascii="Tahoma" w:hAnsi="Tahoma" w:cs="Tahoma"/>
                <w:sz w:val="18"/>
              </w:rPr>
            </w:pPr>
            <w:r>
              <w:rPr>
                <w:rFonts w:ascii="Tahoma" w:hAnsi="Tahoma" w:cs="Tahoma"/>
                <w:sz w:val="18"/>
              </w:rPr>
              <w:t xml:space="preserve">Aclara que nunca empleo </w:t>
            </w:r>
            <w:r w:rsidR="00BD0CED">
              <w:rPr>
                <w:rFonts w:ascii="Tahoma" w:hAnsi="Tahoma" w:cs="Tahoma"/>
                <w:sz w:val="18"/>
              </w:rPr>
              <w:t>el término “</w:t>
            </w:r>
            <w:r>
              <w:rPr>
                <w:rFonts w:ascii="Tahoma" w:hAnsi="Tahoma" w:cs="Tahoma"/>
                <w:sz w:val="18"/>
              </w:rPr>
              <w:t>ignorancia</w:t>
            </w:r>
            <w:r w:rsidR="00BD0CED">
              <w:rPr>
                <w:rFonts w:ascii="Tahoma" w:hAnsi="Tahoma" w:cs="Tahoma"/>
                <w:sz w:val="18"/>
              </w:rPr>
              <w:t>”</w:t>
            </w:r>
            <w:r>
              <w:rPr>
                <w:rFonts w:ascii="Tahoma" w:hAnsi="Tahoma" w:cs="Tahoma"/>
                <w:sz w:val="18"/>
              </w:rPr>
              <w:t>, m</w:t>
            </w:r>
            <w:r w:rsidR="00D6469C">
              <w:rPr>
                <w:rFonts w:ascii="Tahoma" w:hAnsi="Tahoma" w:cs="Tahoma"/>
                <w:sz w:val="18"/>
              </w:rPr>
              <w:t>áxime cuando no son los términos comúnmente empleados por ella.</w:t>
            </w:r>
          </w:p>
          <w:p w14:paraId="0694197D" w14:textId="77777777" w:rsidR="00D6469C" w:rsidRDefault="00D6469C" w:rsidP="0080449F">
            <w:pPr>
              <w:pStyle w:val="Prrafodelista"/>
              <w:numPr>
                <w:ilvl w:val="0"/>
                <w:numId w:val="42"/>
              </w:numPr>
              <w:jc w:val="both"/>
              <w:rPr>
                <w:rFonts w:ascii="Tahoma" w:hAnsi="Tahoma" w:cs="Tahoma"/>
                <w:sz w:val="18"/>
              </w:rPr>
            </w:pPr>
            <w:r>
              <w:rPr>
                <w:rFonts w:ascii="Tahoma" w:hAnsi="Tahoma" w:cs="Tahoma"/>
                <w:sz w:val="18"/>
              </w:rPr>
              <w:t>Entiende y resalta la importancia del debate en todos los escenarios académicos.</w:t>
            </w:r>
          </w:p>
          <w:p w14:paraId="7AA27905" w14:textId="77777777" w:rsidR="00D6469C" w:rsidRDefault="00D6469C" w:rsidP="0080449F">
            <w:pPr>
              <w:pStyle w:val="Prrafodelista"/>
              <w:numPr>
                <w:ilvl w:val="0"/>
                <w:numId w:val="42"/>
              </w:numPr>
              <w:jc w:val="both"/>
              <w:rPr>
                <w:rFonts w:ascii="Tahoma" w:hAnsi="Tahoma" w:cs="Tahoma"/>
                <w:sz w:val="18"/>
              </w:rPr>
            </w:pPr>
            <w:r>
              <w:rPr>
                <w:rFonts w:ascii="Tahoma" w:hAnsi="Tahoma" w:cs="Tahoma"/>
                <w:sz w:val="18"/>
              </w:rPr>
              <w:t xml:space="preserve">Reitera la solicitud de que se aclaren las observaciones a fin de ser resueltas por parte de la administración </w:t>
            </w:r>
            <w:r w:rsidR="007536B2">
              <w:rPr>
                <w:rFonts w:ascii="Tahoma" w:hAnsi="Tahoma" w:cs="Tahoma"/>
                <w:sz w:val="18"/>
              </w:rPr>
              <w:t xml:space="preserve">en </w:t>
            </w:r>
            <w:r>
              <w:rPr>
                <w:rFonts w:ascii="Tahoma" w:hAnsi="Tahoma" w:cs="Tahoma"/>
                <w:sz w:val="18"/>
              </w:rPr>
              <w:t>una próxima sesión.</w:t>
            </w:r>
          </w:p>
          <w:p w14:paraId="46099FE4" w14:textId="77777777" w:rsidR="00D6469C" w:rsidRDefault="00D6469C" w:rsidP="0080449F">
            <w:pPr>
              <w:pStyle w:val="Prrafodelista"/>
              <w:numPr>
                <w:ilvl w:val="0"/>
                <w:numId w:val="42"/>
              </w:numPr>
              <w:jc w:val="both"/>
              <w:rPr>
                <w:rFonts w:ascii="Tahoma" w:hAnsi="Tahoma" w:cs="Tahoma"/>
                <w:sz w:val="18"/>
              </w:rPr>
            </w:pPr>
            <w:r>
              <w:rPr>
                <w:rFonts w:ascii="Tahoma" w:hAnsi="Tahoma" w:cs="Tahoma"/>
                <w:sz w:val="18"/>
              </w:rPr>
              <w:t>Deja constancia que pide excusas si con sus expresiones pudo herir susceptibilidades.</w:t>
            </w:r>
          </w:p>
          <w:p w14:paraId="7A47B708" w14:textId="77777777" w:rsidR="00D6469C" w:rsidRDefault="00D6469C" w:rsidP="00D6469C">
            <w:pPr>
              <w:jc w:val="both"/>
              <w:rPr>
                <w:rFonts w:ascii="Tahoma" w:hAnsi="Tahoma" w:cs="Tahoma"/>
                <w:sz w:val="18"/>
              </w:rPr>
            </w:pPr>
          </w:p>
          <w:p w14:paraId="2C459981" w14:textId="77777777" w:rsidR="00D6469C" w:rsidRPr="00D6469C" w:rsidRDefault="00D6469C" w:rsidP="00D6469C">
            <w:pPr>
              <w:jc w:val="both"/>
              <w:rPr>
                <w:rFonts w:ascii="Tahoma" w:hAnsi="Tahoma" w:cs="Tahoma"/>
                <w:sz w:val="18"/>
              </w:rPr>
            </w:pPr>
            <w:r>
              <w:rPr>
                <w:rFonts w:ascii="Tahoma" w:hAnsi="Tahoma" w:cs="Tahoma"/>
                <w:sz w:val="18"/>
              </w:rPr>
              <w:t>Retoma la palabra el Delegado del Ministerio de Educación Nacional, quien resalta lo productiva que fue la sesión del día de hoy e indica que el debate conlleva implícitamente estados de ánimo, los cuales son susceptibles de interpretación.</w:t>
            </w:r>
            <w:r w:rsidRPr="00D6469C">
              <w:rPr>
                <w:rFonts w:ascii="Tahoma" w:hAnsi="Tahoma" w:cs="Tahoma"/>
                <w:sz w:val="18"/>
              </w:rPr>
              <w:t xml:space="preserve"> </w:t>
            </w:r>
          </w:p>
          <w:p w14:paraId="051EBD6A" w14:textId="77777777" w:rsidR="00971849" w:rsidRDefault="00971849" w:rsidP="00992950">
            <w:pPr>
              <w:jc w:val="both"/>
              <w:rPr>
                <w:rFonts w:ascii="Tahoma" w:hAnsi="Tahoma" w:cs="Tahoma"/>
                <w:sz w:val="18"/>
              </w:rPr>
            </w:pPr>
            <w:r>
              <w:rPr>
                <w:rFonts w:ascii="Tahoma" w:hAnsi="Tahoma" w:cs="Tahoma"/>
                <w:sz w:val="18"/>
              </w:rPr>
              <w:t xml:space="preserve"> </w:t>
            </w:r>
          </w:p>
          <w:p w14:paraId="07552CEE" w14:textId="77777777" w:rsidR="00D6469C" w:rsidRPr="00971849" w:rsidRDefault="00D6469C" w:rsidP="00992950">
            <w:pPr>
              <w:jc w:val="both"/>
              <w:rPr>
                <w:rFonts w:ascii="Tahoma" w:hAnsi="Tahoma" w:cs="Tahoma"/>
                <w:sz w:val="18"/>
              </w:rPr>
            </w:pPr>
            <w:r>
              <w:rPr>
                <w:rFonts w:ascii="Tahoma" w:hAnsi="Tahoma" w:cs="Tahoma"/>
                <w:sz w:val="18"/>
              </w:rPr>
              <w:t>Se aplaza la aprobación del capítulo de monitorias.</w:t>
            </w:r>
          </w:p>
          <w:p w14:paraId="69A95A62" w14:textId="77777777" w:rsidR="005C0009" w:rsidRPr="00547A52" w:rsidRDefault="005C0009" w:rsidP="00AD75F5">
            <w:pPr>
              <w:suppressAutoHyphens/>
              <w:jc w:val="both"/>
              <w:rPr>
                <w:rFonts w:ascii="Tahoma" w:hAnsi="Tahoma" w:cs="Tahoma"/>
                <w:b/>
                <w:sz w:val="18"/>
                <w:szCs w:val="18"/>
                <w:u w:val="single"/>
              </w:rPr>
            </w:pPr>
          </w:p>
        </w:tc>
        <w:tc>
          <w:tcPr>
            <w:tcW w:w="549" w:type="pct"/>
            <w:tcBorders>
              <w:top w:val="single" w:sz="8" w:space="0" w:color="auto"/>
              <w:left w:val="single" w:sz="6" w:space="0" w:color="auto"/>
              <w:bottom w:val="single" w:sz="8" w:space="0" w:color="auto"/>
              <w:right w:val="single" w:sz="6" w:space="0" w:color="auto"/>
            </w:tcBorders>
          </w:tcPr>
          <w:p w14:paraId="20FD5D16" w14:textId="77777777" w:rsidR="005C0009" w:rsidRDefault="005C0009" w:rsidP="0067267D">
            <w:pPr>
              <w:suppressAutoHyphens/>
              <w:jc w:val="both"/>
              <w:rPr>
                <w:rFonts w:ascii="Tahoma" w:hAnsi="Tahoma" w:cs="Tahoma"/>
                <w:sz w:val="14"/>
                <w:szCs w:val="18"/>
              </w:rPr>
            </w:pPr>
          </w:p>
        </w:tc>
      </w:tr>
      <w:tr w:rsidR="00676B38" w:rsidRPr="00864F75" w14:paraId="080EAC01" w14:textId="77777777" w:rsidTr="00897DA2">
        <w:trPr>
          <w:trHeight w:val="612"/>
        </w:trPr>
        <w:tc>
          <w:tcPr>
            <w:tcW w:w="308" w:type="pct"/>
            <w:tcBorders>
              <w:top w:val="single" w:sz="8" w:space="0" w:color="auto"/>
              <w:left w:val="single" w:sz="6" w:space="0" w:color="auto"/>
              <w:bottom w:val="single" w:sz="8" w:space="0" w:color="auto"/>
              <w:right w:val="single" w:sz="6" w:space="0" w:color="auto"/>
            </w:tcBorders>
          </w:tcPr>
          <w:p w14:paraId="29595E82" w14:textId="77777777" w:rsidR="006005A4" w:rsidRPr="00970BB8" w:rsidRDefault="001B0A11" w:rsidP="001B0A11">
            <w:pPr>
              <w:tabs>
                <w:tab w:val="left" w:pos="1985"/>
              </w:tabs>
              <w:jc w:val="center"/>
              <w:rPr>
                <w:rFonts w:ascii="Tahoma" w:hAnsi="Tahoma" w:cs="Tahoma"/>
                <w:b/>
                <w:sz w:val="18"/>
                <w:szCs w:val="18"/>
              </w:rPr>
            </w:pPr>
            <w:r>
              <w:rPr>
                <w:rFonts w:ascii="Tahoma" w:hAnsi="Tahoma" w:cs="Tahoma"/>
                <w:b/>
                <w:sz w:val="18"/>
                <w:szCs w:val="18"/>
              </w:rPr>
              <w:lastRenderedPageBreak/>
              <w:t>4</w:t>
            </w:r>
            <w:r w:rsidR="00382608">
              <w:rPr>
                <w:rFonts w:ascii="Tahoma" w:hAnsi="Tahoma" w:cs="Tahoma"/>
                <w:b/>
                <w:sz w:val="18"/>
                <w:szCs w:val="18"/>
              </w:rPr>
              <w:t>.</w:t>
            </w:r>
          </w:p>
        </w:tc>
        <w:tc>
          <w:tcPr>
            <w:tcW w:w="4143" w:type="pct"/>
            <w:tcBorders>
              <w:top w:val="single" w:sz="8" w:space="0" w:color="auto"/>
              <w:left w:val="single" w:sz="6" w:space="0" w:color="auto"/>
              <w:bottom w:val="single" w:sz="8" w:space="0" w:color="auto"/>
              <w:right w:val="single" w:sz="6" w:space="0" w:color="auto"/>
            </w:tcBorders>
          </w:tcPr>
          <w:p w14:paraId="648B57D9" w14:textId="77777777" w:rsidR="00AD75F5" w:rsidRPr="00547A52" w:rsidRDefault="00AD75F5" w:rsidP="00AD75F5">
            <w:pPr>
              <w:suppressAutoHyphens/>
              <w:jc w:val="both"/>
              <w:rPr>
                <w:rFonts w:ascii="Tahoma" w:hAnsi="Tahoma" w:cs="Tahoma"/>
                <w:b/>
                <w:sz w:val="18"/>
                <w:szCs w:val="18"/>
                <w:u w:val="single"/>
              </w:rPr>
            </w:pPr>
            <w:r w:rsidRPr="00547A52">
              <w:rPr>
                <w:rFonts w:ascii="Tahoma" w:hAnsi="Tahoma" w:cs="Tahoma"/>
                <w:b/>
                <w:sz w:val="18"/>
                <w:szCs w:val="18"/>
                <w:u w:val="single"/>
              </w:rPr>
              <w:t>Correspondencia, proposiciones y varios</w:t>
            </w:r>
          </w:p>
          <w:p w14:paraId="50B609A1" w14:textId="77777777" w:rsidR="00AD75F5" w:rsidRDefault="00AD75F5" w:rsidP="00AD75F5">
            <w:pPr>
              <w:suppressAutoHyphens/>
              <w:jc w:val="both"/>
              <w:rPr>
                <w:rFonts w:ascii="Tahoma" w:hAnsi="Tahoma" w:cs="Tahoma"/>
                <w:b/>
                <w:sz w:val="18"/>
                <w:szCs w:val="18"/>
                <w:u w:val="single"/>
              </w:rPr>
            </w:pPr>
          </w:p>
          <w:p w14:paraId="729C519B" w14:textId="77777777" w:rsidR="00AD75F5" w:rsidRDefault="00AD75F5" w:rsidP="00AD75F5">
            <w:pPr>
              <w:suppressAutoHyphens/>
              <w:jc w:val="both"/>
              <w:rPr>
                <w:rFonts w:ascii="Tahoma" w:hAnsi="Tahoma" w:cs="Tahoma"/>
                <w:i/>
                <w:sz w:val="18"/>
                <w:szCs w:val="18"/>
              </w:rPr>
            </w:pPr>
            <w:r w:rsidRPr="00BE2D18">
              <w:rPr>
                <w:rFonts w:ascii="Tahoma" w:hAnsi="Tahoma" w:cs="Tahoma"/>
                <w:i/>
                <w:sz w:val="18"/>
                <w:szCs w:val="18"/>
              </w:rPr>
              <w:lastRenderedPageBreak/>
              <w:t>(Las intervenciones de este punto de la agenda quedan consignadas</w:t>
            </w:r>
            <w:r>
              <w:rPr>
                <w:rFonts w:ascii="Tahoma" w:hAnsi="Tahoma" w:cs="Tahoma"/>
                <w:i/>
                <w:sz w:val="18"/>
                <w:szCs w:val="18"/>
              </w:rPr>
              <w:t xml:space="preserve">, a partir del minuto </w:t>
            </w:r>
            <w:r w:rsidRPr="00FF27EB">
              <w:rPr>
                <w:rFonts w:ascii="Tahoma" w:hAnsi="Tahoma" w:cs="Tahoma"/>
                <w:sz w:val="18"/>
                <w:szCs w:val="18"/>
              </w:rPr>
              <w:t xml:space="preserve"> </w:t>
            </w:r>
            <w:r w:rsidR="009677EB">
              <w:rPr>
                <w:rFonts w:ascii="Tahoma" w:hAnsi="Tahoma" w:cs="Tahoma"/>
                <w:i/>
                <w:sz w:val="18"/>
                <w:szCs w:val="18"/>
              </w:rPr>
              <w:t>0</w:t>
            </w:r>
            <w:r w:rsidR="00D6469C">
              <w:rPr>
                <w:rFonts w:ascii="Tahoma" w:hAnsi="Tahoma" w:cs="Tahoma"/>
                <w:i/>
                <w:sz w:val="18"/>
                <w:szCs w:val="18"/>
              </w:rPr>
              <w:t>0:00.00</w:t>
            </w:r>
            <w:r w:rsidRPr="00BE2D18">
              <w:rPr>
                <w:rFonts w:ascii="Tahoma" w:hAnsi="Tahoma" w:cs="Tahoma"/>
                <w:i/>
                <w:sz w:val="18"/>
                <w:szCs w:val="18"/>
              </w:rPr>
              <w:t xml:space="preserve">, y termina en el minuto </w:t>
            </w:r>
            <w:r w:rsidR="00D6469C">
              <w:rPr>
                <w:rFonts w:ascii="Tahoma" w:hAnsi="Tahoma" w:cs="Tahoma"/>
                <w:i/>
                <w:sz w:val="18"/>
                <w:szCs w:val="18"/>
              </w:rPr>
              <w:t>00:00</w:t>
            </w:r>
            <w:r w:rsidR="009677EB">
              <w:rPr>
                <w:rFonts w:ascii="Tahoma" w:hAnsi="Tahoma" w:cs="Tahoma"/>
                <w:i/>
                <w:sz w:val="18"/>
                <w:szCs w:val="18"/>
              </w:rPr>
              <w:t>.00</w:t>
            </w:r>
            <w:r w:rsidRPr="00BE2D18">
              <w:rPr>
                <w:rFonts w:ascii="Tahoma" w:hAnsi="Tahoma" w:cs="Tahoma"/>
                <w:i/>
                <w:sz w:val="18"/>
                <w:szCs w:val="18"/>
              </w:rPr>
              <w:t xml:space="preserve"> del </w:t>
            </w:r>
            <w:r>
              <w:rPr>
                <w:rFonts w:ascii="Tahoma" w:hAnsi="Tahoma" w:cs="Tahoma"/>
                <w:i/>
                <w:sz w:val="18"/>
                <w:szCs w:val="18"/>
              </w:rPr>
              <w:t>a</w:t>
            </w:r>
            <w:r w:rsidRPr="00BE2D18">
              <w:rPr>
                <w:rFonts w:ascii="Tahoma" w:hAnsi="Tahoma" w:cs="Tahoma"/>
                <w:i/>
                <w:sz w:val="18"/>
                <w:szCs w:val="18"/>
              </w:rPr>
              <w:t>udio</w:t>
            </w:r>
            <w:r>
              <w:rPr>
                <w:rFonts w:ascii="Tahoma" w:hAnsi="Tahoma" w:cs="Tahoma"/>
                <w:i/>
                <w:sz w:val="18"/>
                <w:szCs w:val="18"/>
              </w:rPr>
              <w:t xml:space="preserve"> de la sesión</w:t>
            </w:r>
            <w:r w:rsidRPr="00BE2D18">
              <w:rPr>
                <w:rFonts w:ascii="Tahoma" w:hAnsi="Tahoma" w:cs="Tahoma"/>
                <w:i/>
                <w:sz w:val="18"/>
                <w:szCs w:val="18"/>
              </w:rPr>
              <w:t xml:space="preserve">. El audio se puede descargar en el siguiente enlace: </w:t>
            </w:r>
            <w:hyperlink r:id="rId12" w:history="1">
              <w:r w:rsidRPr="00BE2D18">
                <w:rPr>
                  <w:rStyle w:val="Hipervnculo"/>
                  <w:rFonts w:ascii="Tahoma" w:hAnsi="Tahoma" w:cs="Tahoma"/>
                  <w:i/>
                  <w:sz w:val="18"/>
                  <w:szCs w:val="18"/>
                </w:rPr>
                <w:t>http://sgeneral.unad.edu.co/index.php/consejo-superior/actas/2013</w:t>
              </w:r>
            </w:hyperlink>
            <w:r w:rsidRPr="00BE2D18">
              <w:rPr>
                <w:rFonts w:ascii="Tahoma" w:hAnsi="Tahoma" w:cs="Tahoma"/>
                <w:i/>
                <w:sz w:val="18"/>
                <w:szCs w:val="18"/>
              </w:rPr>
              <w:t>.)</w:t>
            </w:r>
          </w:p>
          <w:p w14:paraId="71F3ABA1" w14:textId="77777777" w:rsidR="00287E28" w:rsidRDefault="00287E28" w:rsidP="00AD75F5">
            <w:pPr>
              <w:suppressAutoHyphens/>
              <w:jc w:val="both"/>
              <w:rPr>
                <w:rFonts w:ascii="Tahoma" w:hAnsi="Tahoma" w:cs="Tahoma"/>
                <w:i/>
                <w:sz w:val="18"/>
                <w:szCs w:val="18"/>
              </w:rPr>
            </w:pPr>
          </w:p>
          <w:p w14:paraId="2C0C374D" w14:textId="77777777" w:rsidR="006C2835" w:rsidRDefault="00D6469C" w:rsidP="00AD75F5">
            <w:pPr>
              <w:suppressAutoHyphens/>
              <w:jc w:val="both"/>
              <w:rPr>
                <w:rFonts w:ascii="Tahoma" w:hAnsi="Tahoma" w:cs="Tahoma"/>
                <w:sz w:val="18"/>
                <w:szCs w:val="18"/>
              </w:rPr>
            </w:pPr>
            <w:r>
              <w:rPr>
                <w:rFonts w:ascii="Tahoma" w:hAnsi="Tahoma" w:cs="Tahoma"/>
                <w:sz w:val="18"/>
                <w:szCs w:val="18"/>
              </w:rPr>
              <w:t>No se presentaron puntos a tratar.</w:t>
            </w:r>
          </w:p>
          <w:p w14:paraId="6BB24988" w14:textId="77777777" w:rsidR="00D6469C" w:rsidRDefault="00D6469C" w:rsidP="00AD75F5">
            <w:pPr>
              <w:suppressAutoHyphens/>
              <w:jc w:val="both"/>
              <w:rPr>
                <w:rFonts w:ascii="Tahoma" w:hAnsi="Tahoma" w:cs="Tahoma"/>
                <w:sz w:val="18"/>
                <w:szCs w:val="18"/>
              </w:rPr>
            </w:pPr>
          </w:p>
          <w:p w14:paraId="31BBC7F7" w14:textId="77777777" w:rsidR="00AD75F5" w:rsidRPr="00AD75F5" w:rsidRDefault="003C4254" w:rsidP="00F45D37">
            <w:pPr>
              <w:suppressAutoHyphens/>
              <w:jc w:val="both"/>
              <w:rPr>
                <w:rFonts w:ascii="Segoe Print" w:eastAsiaTheme="minorHAnsi" w:hAnsi="Segoe Print" w:cs="Segoe Print"/>
                <w:sz w:val="22"/>
                <w:szCs w:val="22"/>
                <w:lang w:eastAsia="en-US"/>
              </w:rPr>
            </w:pPr>
            <w:r>
              <w:rPr>
                <w:rFonts w:ascii="Tahoma" w:hAnsi="Tahoma" w:cs="Tahoma"/>
                <w:sz w:val="18"/>
                <w:szCs w:val="18"/>
              </w:rPr>
              <w:t>S</w:t>
            </w:r>
            <w:r w:rsidR="00F45D37">
              <w:rPr>
                <w:rFonts w:ascii="Tahoma" w:hAnsi="Tahoma" w:cs="Tahoma"/>
                <w:sz w:val="18"/>
                <w:szCs w:val="18"/>
              </w:rPr>
              <w:t xml:space="preserve">e termina la sesión siendo las </w:t>
            </w:r>
            <w:r w:rsidR="00E47797">
              <w:rPr>
                <w:rFonts w:ascii="Tahoma" w:hAnsi="Tahoma" w:cs="Tahoma"/>
                <w:sz w:val="18"/>
                <w:szCs w:val="18"/>
              </w:rPr>
              <w:t>04:40</w:t>
            </w:r>
            <w:r w:rsidR="006C2835">
              <w:rPr>
                <w:rFonts w:ascii="Tahoma" w:hAnsi="Tahoma" w:cs="Tahoma"/>
                <w:sz w:val="18"/>
                <w:szCs w:val="18"/>
              </w:rPr>
              <w:t xml:space="preserve"> p</w:t>
            </w:r>
            <w:r w:rsidR="00863D8D">
              <w:rPr>
                <w:rFonts w:ascii="Tahoma" w:hAnsi="Tahoma" w:cs="Tahoma"/>
                <w:sz w:val="18"/>
                <w:szCs w:val="18"/>
              </w:rPr>
              <w:t>.m.</w:t>
            </w:r>
          </w:p>
        </w:tc>
        <w:tc>
          <w:tcPr>
            <w:tcW w:w="549" w:type="pct"/>
            <w:tcBorders>
              <w:top w:val="single" w:sz="8" w:space="0" w:color="auto"/>
              <w:left w:val="single" w:sz="6" w:space="0" w:color="auto"/>
              <w:bottom w:val="single" w:sz="8" w:space="0" w:color="auto"/>
              <w:right w:val="single" w:sz="6" w:space="0" w:color="auto"/>
            </w:tcBorders>
          </w:tcPr>
          <w:p w14:paraId="0BF31564" w14:textId="77777777" w:rsidR="006005A4" w:rsidRDefault="006005A4" w:rsidP="0067267D">
            <w:pPr>
              <w:suppressAutoHyphens/>
              <w:jc w:val="both"/>
              <w:rPr>
                <w:rFonts w:ascii="Tahoma" w:hAnsi="Tahoma" w:cs="Tahoma"/>
                <w:sz w:val="14"/>
                <w:szCs w:val="18"/>
              </w:rPr>
            </w:pPr>
          </w:p>
          <w:p w14:paraId="07885BD2" w14:textId="77777777" w:rsidR="006005A4" w:rsidRDefault="006005A4" w:rsidP="0067267D">
            <w:pPr>
              <w:suppressAutoHyphens/>
              <w:jc w:val="both"/>
              <w:rPr>
                <w:rFonts w:ascii="Tahoma" w:hAnsi="Tahoma" w:cs="Tahoma"/>
                <w:sz w:val="14"/>
                <w:szCs w:val="18"/>
              </w:rPr>
            </w:pPr>
          </w:p>
          <w:p w14:paraId="15374D80" w14:textId="77777777" w:rsidR="006005A4" w:rsidRDefault="006005A4" w:rsidP="0067267D">
            <w:pPr>
              <w:suppressAutoHyphens/>
              <w:jc w:val="both"/>
              <w:rPr>
                <w:rFonts w:ascii="Tahoma" w:hAnsi="Tahoma" w:cs="Tahoma"/>
                <w:sz w:val="14"/>
                <w:szCs w:val="18"/>
              </w:rPr>
            </w:pPr>
          </w:p>
          <w:p w14:paraId="05A4E28C" w14:textId="77777777" w:rsidR="006005A4" w:rsidRDefault="006005A4" w:rsidP="003104A0">
            <w:pPr>
              <w:pStyle w:val="BodyTextIndent21"/>
              <w:numPr>
                <w:ilvl w:val="0"/>
                <w:numId w:val="0"/>
              </w:numPr>
              <w:rPr>
                <w:rFonts w:ascii="Tahoma" w:hAnsi="Tahoma" w:cs="Tahoma"/>
                <w:sz w:val="18"/>
                <w:szCs w:val="18"/>
                <w:u w:val="single"/>
                <w:lang w:val="es-ES"/>
              </w:rPr>
            </w:pPr>
          </w:p>
          <w:p w14:paraId="2193CD6F" w14:textId="77777777" w:rsidR="00C24C87" w:rsidRDefault="00C24C87" w:rsidP="003104A0">
            <w:pPr>
              <w:pStyle w:val="BodyTextIndent21"/>
              <w:numPr>
                <w:ilvl w:val="0"/>
                <w:numId w:val="0"/>
              </w:numPr>
              <w:rPr>
                <w:rFonts w:ascii="Tahoma" w:hAnsi="Tahoma" w:cs="Tahoma"/>
                <w:sz w:val="18"/>
                <w:szCs w:val="18"/>
                <w:u w:val="single"/>
                <w:lang w:val="es-ES"/>
              </w:rPr>
            </w:pPr>
          </w:p>
          <w:p w14:paraId="3E3CD41F" w14:textId="77777777" w:rsidR="00C24C87" w:rsidRDefault="00C24C87" w:rsidP="003104A0">
            <w:pPr>
              <w:pStyle w:val="BodyTextIndent21"/>
              <w:numPr>
                <w:ilvl w:val="0"/>
                <w:numId w:val="0"/>
              </w:numPr>
              <w:rPr>
                <w:rFonts w:ascii="Tahoma" w:hAnsi="Tahoma" w:cs="Tahoma"/>
                <w:sz w:val="18"/>
                <w:szCs w:val="18"/>
                <w:u w:val="single"/>
                <w:lang w:val="es-ES"/>
              </w:rPr>
            </w:pPr>
          </w:p>
          <w:p w14:paraId="3EA276F6" w14:textId="77777777" w:rsidR="00C24C87" w:rsidRDefault="00C24C87" w:rsidP="003104A0">
            <w:pPr>
              <w:pStyle w:val="BodyTextIndent21"/>
              <w:numPr>
                <w:ilvl w:val="0"/>
                <w:numId w:val="0"/>
              </w:numPr>
              <w:rPr>
                <w:rFonts w:ascii="Tahoma" w:hAnsi="Tahoma" w:cs="Tahoma"/>
                <w:sz w:val="18"/>
                <w:szCs w:val="18"/>
                <w:u w:val="single"/>
                <w:lang w:val="es-ES"/>
              </w:rPr>
            </w:pPr>
          </w:p>
          <w:p w14:paraId="79BAA311" w14:textId="77777777" w:rsidR="00C24C87" w:rsidRPr="00864F75" w:rsidRDefault="00C24C87" w:rsidP="003104A0">
            <w:pPr>
              <w:pStyle w:val="BodyTextIndent21"/>
              <w:numPr>
                <w:ilvl w:val="0"/>
                <w:numId w:val="0"/>
              </w:numPr>
              <w:rPr>
                <w:rFonts w:ascii="Tahoma" w:hAnsi="Tahoma" w:cs="Tahoma"/>
                <w:sz w:val="18"/>
                <w:szCs w:val="18"/>
                <w:u w:val="single"/>
                <w:lang w:val="es-ES"/>
              </w:rPr>
            </w:pPr>
          </w:p>
        </w:tc>
      </w:tr>
    </w:tbl>
    <w:p w14:paraId="35E95A56" w14:textId="77777777" w:rsidR="00F766E5" w:rsidRDefault="00F766E5" w:rsidP="0069376D">
      <w:pPr>
        <w:pStyle w:val="Ttulo1"/>
        <w:tabs>
          <w:tab w:val="left" w:pos="2295"/>
        </w:tabs>
        <w:ind w:left="0"/>
        <w:jc w:val="left"/>
        <w:rPr>
          <w:rFonts w:ascii="Tahoma" w:hAnsi="Tahoma" w:cs="Tahoma"/>
          <w:b w:val="0"/>
          <w:sz w:val="18"/>
          <w:szCs w:val="18"/>
        </w:rPr>
      </w:pPr>
    </w:p>
    <w:p w14:paraId="543B6304" w14:textId="77777777" w:rsidR="00BE0443" w:rsidRPr="00BD37F7" w:rsidRDefault="00BE0443" w:rsidP="00BE0443">
      <w:pPr>
        <w:pStyle w:val="Ttulo1"/>
        <w:ind w:left="0"/>
        <w:jc w:val="left"/>
        <w:rPr>
          <w:rFonts w:ascii="Tahoma" w:hAnsi="Tahoma" w:cs="Tahoma"/>
          <w:b w:val="0"/>
          <w:sz w:val="18"/>
          <w:szCs w:val="18"/>
        </w:rPr>
      </w:pPr>
      <w:r w:rsidRPr="00864F75">
        <w:rPr>
          <w:rFonts w:ascii="Tahoma" w:hAnsi="Tahoma" w:cs="Tahoma"/>
          <w:b w:val="0"/>
          <w:sz w:val="18"/>
          <w:szCs w:val="18"/>
        </w:rPr>
        <w:t>Para cons</w:t>
      </w:r>
      <w:r>
        <w:rPr>
          <w:rFonts w:ascii="Tahoma" w:hAnsi="Tahoma" w:cs="Tahoma"/>
          <w:b w:val="0"/>
          <w:sz w:val="18"/>
          <w:szCs w:val="18"/>
        </w:rPr>
        <w:t xml:space="preserve">tancia se firma en </w:t>
      </w:r>
      <w:r w:rsidR="00B616E6">
        <w:rPr>
          <w:rFonts w:ascii="Tahoma" w:hAnsi="Tahoma" w:cs="Tahoma"/>
          <w:b w:val="0"/>
          <w:sz w:val="18"/>
          <w:szCs w:val="18"/>
        </w:rPr>
        <w:t>la ciudad de Bogotá D.C.</w:t>
      </w:r>
      <w:r>
        <w:rPr>
          <w:rFonts w:ascii="Tahoma" w:hAnsi="Tahoma" w:cs="Tahoma"/>
          <w:b w:val="0"/>
          <w:sz w:val="18"/>
          <w:szCs w:val="18"/>
        </w:rPr>
        <w:t xml:space="preserve">, a los </w:t>
      </w:r>
      <w:r w:rsidR="00B616E6">
        <w:rPr>
          <w:rFonts w:ascii="Tahoma" w:hAnsi="Tahoma" w:cs="Tahoma"/>
          <w:b w:val="0"/>
          <w:sz w:val="18"/>
          <w:szCs w:val="18"/>
        </w:rPr>
        <w:t>dos (02</w:t>
      </w:r>
      <w:r>
        <w:rPr>
          <w:rFonts w:ascii="Tahoma" w:hAnsi="Tahoma" w:cs="Tahoma"/>
          <w:b w:val="0"/>
          <w:sz w:val="18"/>
          <w:szCs w:val="18"/>
        </w:rPr>
        <w:t>)</w:t>
      </w:r>
      <w:r w:rsidRPr="00864F75">
        <w:rPr>
          <w:rFonts w:ascii="Tahoma" w:hAnsi="Tahoma" w:cs="Tahoma"/>
          <w:b w:val="0"/>
          <w:sz w:val="18"/>
          <w:szCs w:val="18"/>
        </w:rPr>
        <w:t xml:space="preserve"> </w:t>
      </w:r>
      <w:r>
        <w:rPr>
          <w:rFonts w:ascii="Tahoma" w:hAnsi="Tahoma" w:cs="Tahoma"/>
          <w:b w:val="0"/>
          <w:sz w:val="18"/>
          <w:szCs w:val="18"/>
        </w:rPr>
        <w:t xml:space="preserve">días </w:t>
      </w:r>
      <w:r w:rsidRPr="00864F75">
        <w:rPr>
          <w:rFonts w:ascii="Tahoma" w:hAnsi="Tahoma" w:cs="Tahoma"/>
          <w:b w:val="0"/>
          <w:sz w:val="18"/>
          <w:szCs w:val="18"/>
        </w:rPr>
        <w:t xml:space="preserve">del mes de </w:t>
      </w:r>
      <w:r w:rsidR="00B616E6">
        <w:rPr>
          <w:rFonts w:ascii="Tahoma" w:hAnsi="Tahoma" w:cs="Tahoma"/>
          <w:b w:val="0"/>
          <w:sz w:val="18"/>
          <w:szCs w:val="18"/>
        </w:rPr>
        <w:t xml:space="preserve">diciembre </w:t>
      </w:r>
      <w:r>
        <w:rPr>
          <w:rFonts w:ascii="Tahoma" w:hAnsi="Tahoma" w:cs="Tahoma"/>
          <w:b w:val="0"/>
          <w:sz w:val="18"/>
          <w:szCs w:val="18"/>
        </w:rPr>
        <w:t>de 2013.</w:t>
      </w:r>
    </w:p>
    <w:p w14:paraId="05527F20" w14:textId="77777777" w:rsidR="00BE0443" w:rsidRDefault="00BE0443" w:rsidP="00BE0443">
      <w:pPr>
        <w:tabs>
          <w:tab w:val="left" w:pos="6840"/>
        </w:tabs>
        <w:jc w:val="center"/>
        <w:outlineLvl w:val="0"/>
        <w:rPr>
          <w:rFonts w:ascii="Tahoma" w:hAnsi="Tahoma" w:cs="Tahoma"/>
          <w:sz w:val="18"/>
          <w:szCs w:val="18"/>
        </w:rPr>
      </w:pPr>
    </w:p>
    <w:p w14:paraId="48E3ACF7" w14:textId="77777777" w:rsidR="00BE0443" w:rsidRDefault="00BE0443" w:rsidP="00BE0443">
      <w:pPr>
        <w:tabs>
          <w:tab w:val="left" w:pos="6840"/>
        </w:tabs>
        <w:jc w:val="center"/>
        <w:outlineLvl w:val="0"/>
        <w:rPr>
          <w:rFonts w:ascii="Tahoma" w:hAnsi="Tahoma" w:cs="Tahoma"/>
          <w:sz w:val="18"/>
          <w:szCs w:val="18"/>
        </w:rPr>
      </w:pPr>
    </w:p>
    <w:p w14:paraId="616F5E5D" w14:textId="77777777" w:rsidR="00BE0443" w:rsidRPr="00864F75" w:rsidRDefault="00BE0443" w:rsidP="00BE0443">
      <w:pPr>
        <w:tabs>
          <w:tab w:val="left" w:pos="6840"/>
        </w:tabs>
        <w:jc w:val="center"/>
        <w:outlineLvl w:val="0"/>
        <w:rPr>
          <w:rFonts w:ascii="Tahoma" w:hAnsi="Tahoma" w:cs="Tahoma"/>
          <w:sz w:val="18"/>
          <w:szCs w:val="18"/>
        </w:rPr>
      </w:pPr>
    </w:p>
    <w:p w14:paraId="0883FF70" w14:textId="77777777" w:rsidR="00BE0443" w:rsidRPr="00864F75" w:rsidRDefault="00BE0443" w:rsidP="00BE0443">
      <w:pPr>
        <w:tabs>
          <w:tab w:val="left" w:pos="6840"/>
        </w:tabs>
        <w:outlineLvl w:val="0"/>
        <w:rPr>
          <w:rFonts w:ascii="Tahoma" w:hAnsi="Tahoma" w:cs="Tahoma"/>
          <w:b/>
          <w:sz w:val="18"/>
          <w:szCs w:val="18"/>
        </w:rPr>
      </w:pPr>
      <w:r>
        <w:rPr>
          <w:rFonts w:ascii="Tahoma" w:hAnsi="Tahoma" w:cs="Tahoma"/>
          <w:b/>
          <w:sz w:val="18"/>
          <w:szCs w:val="18"/>
        </w:rPr>
        <w:t xml:space="preserve">                         LUIS FERNANDO DUQUE TORRES                                       </w:t>
      </w:r>
      <w:r w:rsidRPr="00864F75">
        <w:rPr>
          <w:rFonts w:ascii="Tahoma" w:hAnsi="Tahoma" w:cs="Tahoma"/>
          <w:b/>
          <w:sz w:val="18"/>
          <w:szCs w:val="18"/>
        </w:rPr>
        <w:t>LEONARDO E. SÁNCHEZ TORRES</w:t>
      </w:r>
    </w:p>
    <w:p w14:paraId="4AEB2382" w14:textId="77777777" w:rsidR="00BE0443" w:rsidRPr="00BE0443" w:rsidRDefault="00BE0443" w:rsidP="009677EB">
      <w:pPr>
        <w:tabs>
          <w:tab w:val="left" w:pos="6840"/>
        </w:tabs>
        <w:jc w:val="center"/>
        <w:outlineLvl w:val="0"/>
      </w:pPr>
      <w:r w:rsidRPr="00864F75">
        <w:rPr>
          <w:rFonts w:ascii="Tahoma" w:hAnsi="Tahoma" w:cs="Tahoma"/>
          <w:sz w:val="18"/>
          <w:szCs w:val="18"/>
        </w:rPr>
        <w:t>Presidente                                                                     Secretario General</w:t>
      </w:r>
    </w:p>
    <w:sectPr w:rsidR="00BE0443" w:rsidRPr="00BE0443" w:rsidSect="00724A63">
      <w:headerReference w:type="even" r:id="rId13"/>
      <w:headerReference w:type="default" r:id="rId14"/>
      <w:footerReference w:type="default" r:id="rId15"/>
      <w:pgSz w:w="12242" w:h="15842" w:code="1"/>
      <w:pgMar w:top="1134" w:right="544" w:bottom="1134"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0DB8" w14:textId="77777777" w:rsidR="00B53AAA" w:rsidRDefault="00B53AAA" w:rsidP="002E7FEA">
      <w:r>
        <w:separator/>
      </w:r>
    </w:p>
  </w:endnote>
  <w:endnote w:type="continuationSeparator" w:id="0">
    <w:p w14:paraId="469A19AE" w14:textId="77777777" w:rsidR="00B53AAA" w:rsidRDefault="00B53AAA" w:rsidP="002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Negrit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ple Chancery">
    <w:altName w:val="Courier New"/>
    <w:charset w:val="00"/>
    <w:family w:val="script"/>
    <w:pitch w:val="variable"/>
    <w:sig w:usb0="00000007" w:usb1="00000000" w:usb2="00000000" w:usb3="00000000" w:csb0="00000093" w:csb1="00000000"/>
  </w:font>
  <w:font w:name="Futura Bk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6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1204"/>
      <w:gridCol w:w="776"/>
      <w:gridCol w:w="540"/>
      <w:gridCol w:w="1620"/>
      <w:gridCol w:w="3060"/>
      <w:gridCol w:w="1440"/>
    </w:tblGrid>
    <w:tr w:rsidR="005F6CEE" w14:paraId="10232416" w14:textId="77777777" w:rsidTr="00724A63">
      <w:trPr>
        <w:cantSplit/>
      </w:trPr>
      <w:tc>
        <w:tcPr>
          <w:tcW w:w="2624" w:type="dxa"/>
          <w:vAlign w:val="center"/>
        </w:tcPr>
        <w:p w14:paraId="4AB8FD78" w14:textId="77777777" w:rsidR="005F6CEE" w:rsidRDefault="005F6CEE">
          <w:pPr>
            <w:pStyle w:val="Piedepgina"/>
            <w:jc w:val="center"/>
            <w:rPr>
              <w:rFonts w:ascii="Tahoma" w:hAnsi="Tahoma"/>
              <w:sz w:val="10"/>
            </w:rPr>
          </w:pPr>
          <w:r>
            <w:rPr>
              <w:rFonts w:ascii="Tahoma" w:hAnsi="Tahoma"/>
              <w:sz w:val="10"/>
            </w:rPr>
            <w:t>ORIGEN Y APROBACIÓN</w:t>
          </w:r>
        </w:p>
      </w:tc>
      <w:tc>
        <w:tcPr>
          <w:tcW w:w="1204" w:type="dxa"/>
          <w:vAlign w:val="center"/>
        </w:tcPr>
        <w:p w14:paraId="35E0C7A6" w14:textId="77777777" w:rsidR="005F6CEE" w:rsidRDefault="005F6CEE">
          <w:pPr>
            <w:pStyle w:val="Piedepgina"/>
            <w:jc w:val="center"/>
            <w:rPr>
              <w:rFonts w:ascii="Tahoma" w:hAnsi="Tahoma"/>
              <w:sz w:val="10"/>
            </w:rPr>
          </w:pPr>
          <w:r>
            <w:rPr>
              <w:rFonts w:ascii="Tahoma" w:hAnsi="Tahoma"/>
              <w:sz w:val="10"/>
            </w:rPr>
            <w:t>FECHA</w:t>
          </w:r>
        </w:p>
      </w:tc>
      <w:tc>
        <w:tcPr>
          <w:tcW w:w="776" w:type="dxa"/>
          <w:vAlign w:val="center"/>
        </w:tcPr>
        <w:p w14:paraId="0B580A18" w14:textId="77777777" w:rsidR="005F6CEE" w:rsidRDefault="005F6CEE">
          <w:pPr>
            <w:pStyle w:val="Piedepgina"/>
            <w:jc w:val="center"/>
            <w:rPr>
              <w:rFonts w:ascii="Tahoma" w:hAnsi="Tahoma"/>
              <w:sz w:val="10"/>
            </w:rPr>
          </w:pPr>
          <w:r>
            <w:rPr>
              <w:rFonts w:ascii="Tahoma" w:hAnsi="Tahoma"/>
              <w:sz w:val="10"/>
            </w:rPr>
            <w:t xml:space="preserve">Vo.  Bo. </w:t>
          </w:r>
        </w:p>
      </w:tc>
      <w:tc>
        <w:tcPr>
          <w:tcW w:w="540" w:type="dxa"/>
          <w:vAlign w:val="center"/>
        </w:tcPr>
        <w:p w14:paraId="4B87E594" w14:textId="77777777" w:rsidR="005F6CEE" w:rsidRDefault="005F6CEE">
          <w:pPr>
            <w:pStyle w:val="Piedepgina"/>
            <w:jc w:val="center"/>
            <w:rPr>
              <w:rFonts w:ascii="Tahoma" w:hAnsi="Tahoma"/>
              <w:sz w:val="10"/>
            </w:rPr>
          </w:pPr>
          <w:r>
            <w:rPr>
              <w:rFonts w:ascii="Tahoma" w:hAnsi="Tahoma"/>
              <w:sz w:val="10"/>
            </w:rPr>
            <w:t>No.</w:t>
          </w:r>
        </w:p>
      </w:tc>
      <w:tc>
        <w:tcPr>
          <w:tcW w:w="1620" w:type="dxa"/>
          <w:vAlign w:val="center"/>
        </w:tcPr>
        <w:p w14:paraId="377F34B6" w14:textId="77777777" w:rsidR="005F6CEE" w:rsidRDefault="005F6CEE">
          <w:pPr>
            <w:pStyle w:val="Piedepgina"/>
            <w:jc w:val="center"/>
            <w:rPr>
              <w:rFonts w:ascii="Tahoma" w:hAnsi="Tahoma"/>
              <w:sz w:val="10"/>
            </w:rPr>
          </w:pPr>
          <w:r>
            <w:rPr>
              <w:rFonts w:ascii="Tahoma" w:hAnsi="Tahoma"/>
              <w:sz w:val="10"/>
            </w:rPr>
            <w:t>MODIFICACIÓN POR</w:t>
          </w:r>
        </w:p>
      </w:tc>
      <w:tc>
        <w:tcPr>
          <w:tcW w:w="3060" w:type="dxa"/>
          <w:vAlign w:val="center"/>
        </w:tcPr>
        <w:p w14:paraId="2615EAB5" w14:textId="77777777" w:rsidR="005F6CEE" w:rsidRDefault="005F6CEE">
          <w:pPr>
            <w:pStyle w:val="Piedepgina"/>
            <w:jc w:val="center"/>
            <w:rPr>
              <w:rFonts w:ascii="Tahoma" w:hAnsi="Tahoma"/>
              <w:sz w:val="10"/>
            </w:rPr>
          </w:pPr>
          <w:r>
            <w:rPr>
              <w:rFonts w:ascii="Tahoma" w:hAnsi="Tahoma"/>
              <w:sz w:val="10"/>
            </w:rPr>
            <w:t>DESCRIPCIÓN</w:t>
          </w:r>
        </w:p>
      </w:tc>
      <w:tc>
        <w:tcPr>
          <w:tcW w:w="1440" w:type="dxa"/>
          <w:vAlign w:val="center"/>
        </w:tcPr>
        <w:p w14:paraId="31D9EB42" w14:textId="77777777" w:rsidR="005F6CEE" w:rsidRDefault="005F6CEE">
          <w:pPr>
            <w:pStyle w:val="Piedepgina"/>
            <w:jc w:val="center"/>
            <w:rPr>
              <w:rFonts w:ascii="Tahoma" w:hAnsi="Tahoma"/>
              <w:sz w:val="10"/>
            </w:rPr>
          </w:pPr>
          <w:r>
            <w:rPr>
              <w:rFonts w:ascii="Tahoma" w:hAnsi="Tahoma"/>
              <w:sz w:val="10"/>
            </w:rPr>
            <w:t>FECHA DE MODIFICACIÓN</w:t>
          </w:r>
        </w:p>
      </w:tc>
    </w:tr>
    <w:tr w:rsidR="005F6CEE" w14:paraId="434C4E55" w14:textId="77777777" w:rsidTr="00724A63">
      <w:trPr>
        <w:cantSplit/>
      </w:trPr>
      <w:tc>
        <w:tcPr>
          <w:tcW w:w="2624" w:type="dxa"/>
          <w:vAlign w:val="center"/>
        </w:tcPr>
        <w:p w14:paraId="2F2C230E" w14:textId="77777777" w:rsidR="005F6CEE" w:rsidRDefault="005F6CEE">
          <w:pPr>
            <w:pStyle w:val="Piedepgina"/>
            <w:rPr>
              <w:rFonts w:ascii="Tahoma" w:hAnsi="Tahoma"/>
              <w:sz w:val="10"/>
            </w:rPr>
          </w:pPr>
          <w:r>
            <w:rPr>
              <w:rFonts w:ascii="Tahoma" w:hAnsi="Tahoma"/>
              <w:sz w:val="10"/>
            </w:rPr>
            <w:t>Elaborado por: Secretaria del Consejo Superior</w:t>
          </w:r>
        </w:p>
      </w:tc>
      <w:tc>
        <w:tcPr>
          <w:tcW w:w="1204" w:type="dxa"/>
          <w:vAlign w:val="center"/>
        </w:tcPr>
        <w:p w14:paraId="4B49995E" w14:textId="77777777" w:rsidR="005F6CEE" w:rsidRDefault="005F6CEE" w:rsidP="00456BF9">
          <w:pPr>
            <w:pStyle w:val="Piedepgina"/>
            <w:rPr>
              <w:rFonts w:ascii="Tahoma" w:hAnsi="Tahoma"/>
              <w:sz w:val="10"/>
            </w:rPr>
          </w:pPr>
          <w:r>
            <w:rPr>
              <w:rFonts w:ascii="Tahoma" w:hAnsi="Tahoma"/>
              <w:sz w:val="10"/>
            </w:rPr>
            <w:t>Diciembre 02 de 2013</w:t>
          </w:r>
        </w:p>
      </w:tc>
      <w:tc>
        <w:tcPr>
          <w:tcW w:w="776" w:type="dxa"/>
        </w:tcPr>
        <w:p w14:paraId="618D7759" w14:textId="77777777" w:rsidR="005F6CEE" w:rsidRDefault="005F6CEE">
          <w:pPr>
            <w:pStyle w:val="Piedepgina"/>
            <w:jc w:val="center"/>
            <w:rPr>
              <w:rFonts w:ascii="Tahoma" w:hAnsi="Tahoma"/>
              <w:sz w:val="10"/>
            </w:rPr>
          </w:pPr>
        </w:p>
      </w:tc>
      <w:tc>
        <w:tcPr>
          <w:tcW w:w="540" w:type="dxa"/>
        </w:tcPr>
        <w:p w14:paraId="0B28871F" w14:textId="77777777" w:rsidR="005F6CEE" w:rsidRDefault="005F6CEE">
          <w:pPr>
            <w:pStyle w:val="Piedepgina"/>
            <w:jc w:val="center"/>
            <w:rPr>
              <w:rFonts w:ascii="Tahoma" w:hAnsi="Tahoma"/>
              <w:sz w:val="10"/>
            </w:rPr>
          </w:pPr>
        </w:p>
      </w:tc>
      <w:tc>
        <w:tcPr>
          <w:tcW w:w="1620" w:type="dxa"/>
        </w:tcPr>
        <w:p w14:paraId="2CD4786B" w14:textId="77777777" w:rsidR="005F6CEE" w:rsidRDefault="005F6CEE">
          <w:pPr>
            <w:pStyle w:val="Piedepgina"/>
            <w:jc w:val="center"/>
            <w:rPr>
              <w:rFonts w:ascii="Tahoma" w:hAnsi="Tahoma"/>
              <w:sz w:val="10"/>
            </w:rPr>
          </w:pPr>
        </w:p>
      </w:tc>
      <w:tc>
        <w:tcPr>
          <w:tcW w:w="3060" w:type="dxa"/>
        </w:tcPr>
        <w:p w14:paraId="6E1C77A3" w14:textId="77777777" w:rsidR="005F6CEE" w:rsidRDefault="005F6CEE">
          <w:pPr>
            <w:pStyle w:val="Piedepgina"/>
            <w:jc w:val="center"/>
            <w:rPr>
              <w:rFonts w:ascii="Tahoma" w:hAnsi="Tahoma"/>
              <w:sz w:val="10"/>
            </w:rPr>
          </w:pPr>
        </w:p>
      </w:tc>
      <w:tc>
        <w:tcPr>
          <w:tcW w:w="1440" w:type="dxa"/>
        </w:tcPr>
        <w:p w14:paraId="55268F17" w14:textId="77777777" w:rsidR="005F6CEE" w:rsidRDefault="005F6CEE">
          <w:pPr>
            <w:pStyle w:val="Piedepgina"/>
            <w:jc w:val="center"/>
            <w:rPr>
              <w:rFonts w:ascii="Tahoma" w:hAnsi="Tahoma"/>
              <w:sz w:val="10"/>
            </w:rPr>
          </w:pPr>
        </w:p>
      </w:tc>
    </w:tr>
    <w:tr w:rsidR="005F6CEE" w14:paraId="5602E5FA" w14:textId="77777777" w:rsidTr="00724A63">
      <w:trPr>
        <w:cantSplit/>
      </w:trPr>
      <w:tc>
        <w:tcPr>
          <w:tcW w:w="2624" w:type="dxa"/>
          <w:vAlign w:val="center"/>
        </w:tcPr>
        <w:p w14:paraId="6165D8B6" w14:textId="77777777" w:rsidR="005F6CEE" w:rsidRDefault="005F6CEE" w:rsidP="007536B2">
          <w:pPr>
            <w:pStyle w:val="Piedepgina"/>
            <w:rPr>
              <w:rFonts w:ascii="Tahoma" w:hAnsi="Tahoma"/>
              <w:sz w:val="10"/>
            </w:rPr>
          </w:pPr>
          <w:r>
            <w:rPr>
              <w:rFonts w:ascii="Tahoma" w:hAnsi="Tahoma"/>
              <w:sz w:val="10"/>
            </w:rPr>
            <w:t>Revisión por Presidente del Consejo Superior</w:t>
          </w:r>
        </w:p>
      </w:tc>
      <w:tc>
        <w:tcPr>
          <w:tcW w:w="1204" w:type="dxa"/>
          <w:vAlign w:val="center"/>
        </w:tcPr>
        <w:p w14:paraId="1B37A30C" w14:textId="77777777" w:rsidR="005F6CEE" w:rsidRDefault="005F6CEE" w:rsidP="007536B2">
          <w:pPr>
            <w:pStyle w:val="Piedepgina"/>
            <w:rPr>
              <w:rFonts w:ascii="Tahoma" w:hAnsi="Tahoma"/>
              <w:sz w:val="10"/>
            </w:rPr>
          </w:pPr>
          <w:r>
            <w:rPr>
              <w:rFonts w:ascii="Tahoma" w:hAnsi="Tahoma"/>
              <w:sz w:val="10"/>
            </w:rPr>
            <w:t>Diciembre 02 de 2013</w:t>
          </w:r>
        </w:p>
      </w:tc>
      <w:tc>
        <w:tcPr>
          <w:tcW w:w="776" w:type="dxa"/>
        </w:tcPr>
        <w:p w14:paraId="4076D089" w14:textId="77777777" w:rsidR="005F6CEE" w:rsidRDefault="005F6CEE" w:rsidP="007536B2">
          <w:pPr>
            <w:pStyle w:val="Piedepgina"/>
            <w:jc w:val="center"/>
            <w:rPr>
              <w:rFonts w:ascii="Tahoma" w:hAnsi="Tahoma"/>
              <w:sz w:val="10"/>
            </w:rPr>
          </w:pPr>
        </w:p>
      </w:tc>
      <w:tc>
        <w:tcPr>
          <w:tcW w:w="540" w:type="dxa"/>
        </w:tcPr>
        <w:p w14:paraId="292AF50F" w14:textId="77777777" w:rsidR="005F6CEE" w:rsidRDefault="005F6CEE" w:rsidP="007536B2">
          <w:pPr>
            <w:pStyle w:val="Piedepgina"/>
            <w:jc w:val="center"/>
            <w:rPr>
              <w:rFonts w:ascii="Tahoma" w:hAnsi="Tahoma"/>
              <w:sz w:val="10"/>
            </w:rPr>
          </w:pPr>
        </w:p>
      </w:tc>
      <w:tc>
        <w:tcPr>
          <w:tcW w:w="1620" w:type="dxa"/>
        </w:tcPr>
        <w:p w14:paraId="7007F964" w14:textId="77777777" w:rsidR="005F6CEE" w:rsidRDefault="005F6CEE" w:rsidP="007536B2">
          <w:pPr>
            <w:pStyle w:val="Piedepgina"/>
            <w:jc w:val="center"/>
            <w:rPr>
              <w:rFonts w:ascii="Tahoma" w:hAnsi="Tahoma"/>
              <w:sz w:val="10"/>
            </w:rPr>
          </w:pPr>
        </w:p>
      </w:tc>
      <w:tc>
        <w:tcPr>
          <w:tcW w:w="3060" w:type="dxa"/>
        </w:tcPr>
        <w:p w14:paraId="7CF77353" w14:textId="77777777" w:rsidR="005F6CEE" w:rsidRDefault="005F6CEE" w:rsidP="007536B2">
          <w:pPr>
            <w:pStyle w:val="Piedepgina"/>
            <w:jc w:val="center"/>
            <w:rPr>
              <w:rFonts w:ascii="Tahoma" w:hAnsi="Tahoma"/>
              <w:sz w:val="10"/>
            </w:rPr>
          </w:pPr>
        </w:p>
      </w:tc>
      <w:tc>
        <w:tcPr>
          <w:tcW w:w="1440" w:type="dxa"/>
        </w:tcPr>
        <w:p w14:paraId="3C103D0D" w14:textId="77777777" w:rsidR="005F6CEE" w:rsidRDefault="005F6CEE" w:rsidP="007536B2">
          <w:pPr>
            <w:pStyle w:val="Piedepgina"/>
            <w:jc w:val="center"/>
            <w:rPr>
              <w:rFonts w:ascii="Tahoma" w:hAnsi="Tahoma"/>
              <w:sz w:val="10"/>
            </w:rPr>
          </w:pPr>
        </w:p>
      </w:tc>
    </w:tr>
    <w:tr w:rsidR="005F6CEE" w14:paraId="08ADFE0B" w14:textId="77777777" w:rsidTr="00724A63">
      <w:trPr>
        <w:cantSplit/>
        <w:trHeight w:val="81"/>
      </w:trPr>
      <w:tc>
        <w:tcPr>
          <w:tcW w:w="2624" w:type="dxa"/>
          <w:vAlign w:val="center"/>
        </w:tcPr>
        <w:p w14:paraId="483D81E2" w14:textId="77777777" w:rsidR="005F6CEE" w:rsidRPr="00950242" w:rsidRDefault="005F6CEE" w:rsidP="00724A63">
          <w:pPr>
            <w:pStyle w:val="Piedepgina"/>
            <w:rPr>
              <w:rFonts w:ascii="Tahoma" w:hAnsi="Tahoma"/>
              <w:sz w:val="10"/>
            </w:rPr>
          </w:pPr>
          <w:r w:rsidRPr="00950242">
            <w:rPr>
              <w:rFonts w:ascii="Tahoma" w:hAnsi="Tahoma"/>
              <w:sz w:val="10"/>
            </w:rPr>
            <w:t>Aprobado por: Miembros del Consejo Superior</w:t>
          </w:r>
        </w:p>
      </w:tc>
      <w:tc>
        <w:tcPr>
          <w:tcW w:w="1204" w:type="dxa"/>
          <w:vAlign w:val="center"/>
        </w:tcPr>
        <w:p w14:paraId="7AACA1AD" w14:textId="5D780089" w:rsidR="005F6CEE" w:rsidRPr="00950242" w:rsidRDefault="005F6CEE" w:rsidP="00456BF9">
          <w:pPr>
            <w:pStyle w:val="Piedepgina"/>
            <w:rPr>
              <w:rFonts w:ascii="Tahoma" w:hAnsi="Tahoma"/>
              <w:sz w:val="10"/>
            </w:rPr>
          </w:pPr>
          <w:r w:rsidRPr="00950242">
            <w:rPr>
              <w:rFonts w:ascii="Tahoma" w:hAnsi="Tahoma"/>
              <w:sz w:val="10"/>
            </w:rPr>
            <w:t>Enero 07 de 2014</w:t>
          </w:r>
        </w:p>
      </w:tc>
      <w:tc>
        <w:tcPr>
          <w:tcW w:w="776" w:type="dxa"/>
        </w:tcPr>
        <w:p w14:paraId="4BC35D3D" w14:textId="77777777" w:rsidR="005F6CEE" w:rsidRDefault="005F6CEE">
          <w:pPr>
            <w:pStyle w:val="Piedepgina"/>
            <w:jc w:val="center"/>
            <w:rPr>
              <w:rFonts w:ascii="Tahoma" w:hAnsi="Tahoma"/>
              <w:sz w:val="10"/>
            </w:rPr>
          </w:pPr>
        </w:p>
      </w:tc>
      <w:tc>
        <w:tcPr>
          <w:tcW w:w="540" w:type="dxa"/>
        </w:tcPr>
        <w:p w14:paraId="20DCBC83" w14:textId="77777777" w:rsidR="005F6CEE" w:rsidRDefault="005F6CEE">
          <w:pPr>
            <w:pStyle w:val="Piedepgina"/>
            <w:jc w:val="center"/>
            <w:rPr>
              <w:rFonts w:ascii="Tahoma" w:hAnsi="Tahoma"/>
              <w:sz w:val="10"/>
            </w:rPr>
          </w:pPr>
        </w:p>
      </w:tc>
      <w:tc>
        <w:tcPr>
          <w:tcW w:w="1620" w:type="dxa"/>
        </w:tcPr>
        <w:p w14:paraId="4F38AEC7" w14:textId="77777777" w:rsidR="005F6CEE" w:rsidRDefault="005F6CEE">
          <w:pPr>
            <w:pStyle w:val="Piedepgina"/>
            <w:jc w:val="center"/>
            <w:rPr>
              <w:rFonts w:ascii="Tahoma" w:hAnsi="Tahoma"/>
              <w:sz w:val="10"/>
            </w:rPr>
          </w:pPr>
        </w:p>
      </w:tc>
      <w:tc>
        <w:tcPr>
          <w:tcW w:w="3060" w:type="dxa"/>
        </w:tcPr>
        <w:p w14:paraId="4C95E32E" w14:textId="77777777" w:rsidR="005F6CEE" w:rsidRDefault="005F6CEE">
          <w:pPr>
            <w:pStyle w:val="Piedepgina"/>
            <w:jc w:val="center"/>
            <w:rPr>
              <w:rFonts w:ascii="Tahoma" w:hAnsi="Tahoma"/>
              <w:sz w:val="10"/>
            </w:rPr>
          </w:pPr>
        </w:p>
      </w:tc>
      <w:tc>
        <w:tcPr>
          <w:tcW w:w="1440" w:type="dxa"/>
        </w:tcPr>
        <w:p w14:paraId="2D394237" w14:textId="77777777" w:rsidR="005F6CEE" w:rsidRDefault="005F6CEE">
          <w:pPr>
            <w:pStyle w:val="Piedepgina"/>
            <w:jc w:val="center"/>
            <w:rPr>
              <w:rFonts w:ascii="Tahoma" w:hAnsi="Tahoma"/>
              <w:sz w:val="10"/>
            </w:rPr>
          </w:pPr>
        </w:p>
      </w:tc>
    </w:tr>
  </w:tbl>
  <w:p w14:paraId="15F7991B" w14:textId="77777777" w:rsidR="005F6CEE" w:rsidRDefault="005F6CE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43F8" w14:textId="77777777" w:rsidR="00B53AAA" w:rsidRDefault="00B53AAA" w:rsidP="002E7FEA">
      <w:r>
        <w:separator/>
      </w:r>
    </w:p>
  </w:footnote>
  <w:footnote w:type="continuationSeparator" w:id="0">
    <w:p w14:paraId="23E4324D" w14:textId="77777777" w:rsidR="00B53AAA" w:rsidRDefault="00B53AAA" w:rsidP="002E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91797" w14:textId="77777777" w:rsidR="005F6CEE" w:rsidRDefault="005F6C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E7AC48A" w14:textId="77777777" w:rsidR="005F6CEE" w:rsidRDefault="005F6C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06AC" w14:textId="77777777" w:rsidR="005F6CEE" w:rsidRDefault="005F6CEE">
    <w:pPr>
      <w:pStyle w:val="Encabezado"/>
      <w:tabs>
        <w:tab w:val="clear" w:pos="8504"/>
        <w:tab w:val="right" w:pos="10440"/>
      </w:tabs>
      <w:ind w:right="-9"/>
      <w:rPr>
        <w:rFonts w:ascii="Arial Narrow" w:hAnsi="Arial Narrow"/>
        <w:b/>
        <w:sz w:val="10"/>
      </w:rPr>
    </w:pPr>
    <w:r>
      <w:rPr>
        <w:noProof/>
        <w:lang w:val="es-CO" w:eastAsia="es-CO"/>
      </w:rPr>
      <w:drawing>
        <wp:anchor distT="0" distB="0" distL="114300" distR="114300" simplePos="0" relativeHeight="251661824" behindDoc="0" locked="0" layoutInCell="1" allowOverlap="1" wp14:anchorId="3CFE3FBB" wp14:editId="00DFAD1F">
          <wp:simplePos x="0" y="0"/>
          <wp:positionH relativeFrom="column">
            <wp:posOffset>2954020</wp:posOffset>
          </wp:positionH>
          <wp:positionV relativeFrom="paragraph">
            <wp:posOffset>-254000</wp:posOffset>
          </wp:positionV>
          <wp:extent cx="914400" cy="673735"/>
          <wp:effectExtent l="0" t="0" r="0" b="0"/>
          <wp:wrapTopAndBottom/>
          <wp:docPr id="2" name="Imagen 2" descr="Descripción: Descripción: Descripción: 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73735"/>
                  </a:xfrm>
                  <a:prstGeom prst="rect">
                    <a:avLst/>
                  </a:prstGeom>
                  <a:noFill/>
                  <a:ln>
                    <a:noFill/>
                  </a:ln>
                </pic:spPr>
              </pic:pic>
            </a:graphicData>
          </a:graphic>
        </wp:anchor>
      </w:drawing>
    </w:r>
  </w:p>
  <w:p w14:paraId="6BF8B9A4" w14:textId="77777777" w:rsidR="005F6CEE" w:rsidRDefault="005F6CEE">
    <w:pPr>
      <w:pStyle w:val="Encabezado"/>
      <w:tabs>
        <w:tab w:val="clear" w:pos="8504"/>
        <w:tab w:val="right" w:pos="10440"/>
      </w:tabs>
      <w:ind w:right="-9"/>
      <w:rPr>
        <w:rFonts w:ascii="Arial Narrow" w:hAnsi="Arial Narrow"/>
        <w:sz w:val="10"/>
      </w:rPr>
    </w:pPr>
    <w:r>
      <w:rPr>
        <w:rFonts w:ascii="Tahoma" w:hAnsi="Tahoma"/>
        <w:b/>
        <w:sz w:val="10"/>
      </w:rPr>
      <w:t>Secretaría General</w:t>
    </w:r>
    <w:r>
      <w:rPr>
        <w:rFonts w:ascii="Tahoma" w:hAnsi="Tahoma"/>
        <w:sz w:val="10"/>
      </w:rPr>
      <w:tab/>
    </w:r>
    <w:r>
      <w:rPr>
        <w:rFonts w:ascii="Tahoma" w:hAnsi="Tahoma"/>
        <w:sz w:val="10"/>
      </w:rPr>
      <w:tab/>
      <w:t xml:space="preserve">Página </w:t>
    </w:r>
    <w:r>
      <w:rPr>
        <w:rFonts w:ascii="Tahoma" w:hAnsi="Tahoma"/>
        <w:sz w:val="10"/>
      </w:rPr>
      <w:fldChar w:fldCharType="begin"/>
    </w:r>
    <w:r>
      <w:rPr>
        <w:rFonts w:ascii="Tahoma" w:hAnsi="Tahoma"/>
        <w:sz w:val="10"/>
      </w:rPr>
      <w:instrText xml:space="preserve"> PAGE </w:instrText>
    </w:r>
    <w:r>
      <w:rPr>
        <w:rFonts w:ascii="Tahoma" w:hAnsi="Tahoma"/>
        <w:sz w:val="10"/>
      </w:rPr>
      <w:fldChar w:fldCharType="separate"/>
    </w:r>
    <w:r w:rsidR="00F977CF">
      <w:rPr>
        <w:rFonts w:ascii="Tahoma" w:hAnsi="Tahoma"/>
        <w:noProof/>
        <w:sz w:val="10"/>
      </w:rPr>
      <w:t>1</w:t>
    </w:r>
    <w:r>
      <w:rPr>
        <w:rFonts w:ascii="Tahoma" w:hAnsi="Tahoma"/>
        <w:sz w:val="10"/>
      </w:rPr>
      <w:fldChar w:fldCharType="end"/>
    </w:r>
    <w:r>
      <w:rPr>
        <w:rFonts w:ascii="Tahoma" w:hAnsi="Tahoma"/>
        <w:sz w:val="10"/>
      </w:rPr>
      <w:t xml:space="preserve"> de </w:t>
    </w:r>
    <w:r>
      <w:rPr>
        <w:rStyle w:val="Nmerodepgina"/>
        <w:rFonts w:ascii="Tahoma" w:hAnsi="Tahoma"/>
        <w:sz w:val="10"/>
      </w:rPr>
      <w:fldChar w:fldCharType="begin"/>
    </w:r>
    <w:r>
      <w:rPr>
        <w:rStyle w:val="Nmerodepgina"/>
        <w:rFonts w:ascii="Tahoma" w:hAnsi="Tahoma"/>
        <w:sz w:val="10"/>
      </w:rPr>
      <w:instrText xml:space="preserve"> NUMPAGES </w:instrText>
    </w:r>
    <w:r>
      <w:rPr>
        <w:rStyle w:val="Nmerodepgina"/>
        <w:rFonts w:ascii="Tahoma" w:hAnsi="Tahoma"/>
        <w:sz w:val="10"/>
      </w:rPr>
      <w:fldChar w:fldCharType="separate"/>
    </w:r>
    <w:r w:rsidR="00F977CF">
      <w:rPr>
        <w:rStyle w:val="Nmerodepgina"/>
        <w:rFonts w:ascii="Tahoma" w:hAnsi="Tahoma"/>
        <w:noProof/>
        <w:sz w:val="10"/>
      </w:rPr>
      <w:t>12</w:t>
    </w:r>
    <w:r>
      <w:rPr>
        <w:rStyle w:val="Nmerodepgina"/>
        <w:rFonts w:ascii="Tahoma" w:hAnsi="Tahoma"/>
        <w:sz w:val="10"/>
      </w:rPr>
      <w:fldChar w:fldCharType="end"/>
    </w:r>
  </w:p>
  <w:p w14:paraId="3FF6BB85" w14:textId="77777777" w:rsidR="005F6CEE" w:rsidRDefault="005F6CEE" w:rsidP="00724A63">
    <w:pPr>
      <w:pStyle w:val="Encabezado"/>
      <w:tabs>
        <w:tab w:val="clear" w:pos="4252"/>
        <w:tab w:val="clear" w:pos="8504"/>
        <w:tab w:val="left" w:pos="2851"/>
        <w:tab w:val="center" w:pos="5400"/>
        <w:tab w:val="right" w:pos="10440"/>
      </w:tabs>
      <w:rPr>
        <w:rFonts w:ascii="Apple Chancery" w:hAnsi="Apple Chancery"/>
        <w:sz w:val="14"/>
      </w:rPr>
    </w:pPr>
    <w:r>
      <w:rPr>
        <w:rFonts w:ascii="Apple Chancery" w:hAnsi="Apple Chancery"/>
        <w:sz w:val="14"/>
      </w:rPr>
      <w:tab/>
    </w:r>
    <w:r>
      <w:rPr>
        <w:rFonts w:ascii="Apple Chancery" w:hAnsi="Apple Chancery"/>
        <w:sz w:val="14"/>
      </w:rPr>
      <w:tab/>
    </w:r>
  </w:p>
  <w:p w14:paraId="7784A95E" w14:textId="77777777" w:rsidR="005F6CEE" w:rsidRDefault="005F6CEE">
    <w:pPr>
      <w:pStyle w:val="Ttulo1"/>
      <w:rPr>
        <w:rFonts w:ascii="Futura Bk BT" w:hAnsi="Futura Bk BT"/>
        <w:sz w:val="20"/>
      </w:rPr>
    </w:pPr>
  </w:p>
  <w:p w14:paraId="37626300" w14:textId="77777777" w:rsidR="005F6CEE" w:rsidRDefault="005F6CEE">
    <w:pPr>
      <w:pStyle w:val="Ttulo1"/>
      <w:rPr>
        <w:rFonts w:ascii="Futura Bk BT" w:hAnsi="Futura Bk BT"/>
        <w:sz w:val="20"/>
      </w:rPr>
    </w:pPr>
    <w:r>
      <w:rPr>
        <w:rFonts w:ascii="Futura Bk BT" w:hAnsi="Futura Bk BT"/>
        <w:sz w:val="20"/>
      </w:rPr>
      <w:t xml:space="preserve">Universidad Nacional Abierta y a Distancia – UNAD </w:t>
    </w:r>
  </w:p>
  <w:p w14:paraId="547CC78C" w14:textId="77777777" w:rsidR="005F6CEE" w:rsidRDefault="005F6CEE">
    <w:pPr>
      <w:pStyle w:val="Puesto"/>
      <w:rPr>
        <w:rFonts w:ascii="Futura Bk BT" w:hAnsi="Futura Bk BT"/>
        <w:sz w:val="28"/>
      </w:rPr>
    </w:pPr>
    <w:r>
      <w:rPr>
        <w:rFonts w:ascii="Futura Bk BT" w:hAnsi="Futura Bk BT"/>
        <w:sz w:val="28"/>
      </w:rPr>
      <w:t>CONSEJO SUPERIOR UNIVERSITARIO</w:t>
    </w:r>
  </w:p>
  <w:p w14:paraId="520029D0" w14:textId="77777777" w:rsidR="005F6CEE" w:rsidRDefault="005F6CEE">
    <w:pPr>
      <w:pStyle w:val="Puesto"/>
      <w:rPr>
        <w:rFonts w:ascii="Futura Bk BT" w:hAnsi="Futura Bk BT"/>
        <w:sz w:val="22"/>
      </w:rPr>
    </w:pPr>
    <w:r>
      <w:rPr>
        <w:rFonts w:ascii="Futura Bk BT" w:hAnsi="Futura Bk BT"/>
        <w:sz w:val="22"/>
      </w:rPr>
      <w:t>Acta de Sesión extraordinaria No. 20</w:t>
    </w:r>
  </w:p>
  <w:p w14:paraId="6B50F63D" w14:textId="77777777" w:rsidR="005F6CEE" w:rsidRDefault="005F6CEE" w:rsidP="00DD2219">
    <w:pPr>
      <w:pStyle w:val="Puesto"/>
      <w:rPr>
        <w:rFonts w:ascii="Futura Bk BT" w:hAnsi="Futura Bk BT"/>
        <w:sz w:val="22"/>
      </w:rPr>
    </w:pPr>
    <w:r>
      <w:rPr>
        <w:rFonts w:ascii="Futura Bk BT" w:hAnsi="Futura Bk BT"/>
        <w:sz w:val="22"/>
      </w:rPr>
      <w:t>02 de diciembre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5B9E"/>
    <w:multiLevelType w:val="hybridMultilevel"/>
    <w:tmpl w:val="EE78276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7D108F8"/>
    <w:multiLevelType w:val="hybridMultilevel"/>
    <w:tmpl w:val="81F291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22597D"/>
    <w:multiLevelType w:val="hybridMultilevel"/>
    <w:tmpl w:val="9DEAAFFA"/>
    <w:lvl w:ilvl="0" w:tplc="58AAF242">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323BED"/>
    <w:multiLevelType w:val="hybridMultilevel"/>
    <w:tmpl w:val="73D0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0D6DF1"/>
    <w:multiLevelType w:val="hybridMultilevel"/>
    <w:tmpl w:val="F5D81D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2D7D85"/>
    <w:multiLevelType w:val="hybridMultilevel"/>
    <w:tmpl w:val="427CF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014B5F"/>
    <w:multiLevelType w:val="hybridMultilevel"/>
    <w:tmpl w:val="5FA82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2E15A54"/>
    <w:multiLevelType w:val="hybridMultilevel"/>
    <w:tmpl w:val="14601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CD6707"/>
    <w:multiLevelType w:val="hybridMultilevel"/>
    <w:tmpl w:val="9F68F07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nsid w:val="261A6FBF"/>
    <w:multiLevelType w:val="hybridMultilevel"/>
    <w:tmpl w:val="6B86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8F7511D"/>
    <w:multiLevelType w:val="hybridMultilevel"/>
    <w:tmpl w:val="1B0879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29E90B22"/>
    <w:multiLevelType w:val="hybridMultilevel"/>
    <w:tmpl w:val="82BE2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E274EEC"/>
    <w:multiLevelType w:val="hybridMultilevel"/>
    <w:tmpl w:val="8606F2DE"/>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3">
    <w:nsid w:val="31F00817"/>
    <w:multiLevelType w:val="hybridMultilevel"/>
    <w:tmpl w:val="19646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51E74BF"/>
    <w:multiLevelType w:val="hybridMultilevel"/>
    <w:tmpl w:val="45B82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92C10DD"/>
    <w:multiLevelType w:val="hybridMultilevel"/>
    <w:tmpl w:val="32820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A2F6A5D"/>
    <w:multiLevelType w:val="hybridMultilevel"/>
    <w:tmpl w:val="91B66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D7A3230"/>
    <w:multiLevelType w:val="hybridMultilevel"/>
    <w:tmpl w:val="1084F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D8D17BC"/>
    <w:multiLevelType w:val="hybridMultilevel"/>
    <w:tmpl w:val="DD66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E5A4C4B"/>
    <w:multiLevelType w:val="hybridMultilevel"/>
    <w:tmpl w:val="F24C1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0954499"/>
    <w:multiLevelType w:val="hybridMultilevel"/>
    <w:tmpl w:val="BE2C5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2021452"/>
    <w:multiLevelType w:val="hybridMultilevel"/>
    <w:tmpl w:val="60726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773425"/>
    <w:multiLevelType w:val="hybridMultilevel"/>
    <w:tmpl w:val="4FC82CF2"/>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23">
    <w:nsid w:val="47816078"/>
    <w:multiLevelType w:val="hybridMultilevel"/>
    <w:tmpl w:val="48C050D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nsid w:val="482F6CBE"/>
    <w:multiLevelType w:val="hybridMultilevel"/>
    <w:tmpl w:val="60203A3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5">
    <w:nsid w:val="48E6671C"/>
    <w:multiLevelType w:val="multilevel"/>
    <w:tmpl w:val="3424D3F8"/>
    <w:lvl w:ilvl="0">
      <w:start w:val="1"/>
      <w:numFmt w:val="decimal"/>
      <w:lvlText w:val="%1."/>
      <w:lvlJc w:val="left"/>
      <w:pPr>
        <w:ind w:left="720" w:hanging="360"/>
      </w:pPr>
      <w:rPr>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4F72076B"/>
    <w:multiLevelType w:val="hybridMultilevel"/>
    <w:tmpl w:val="97147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FD63AB"/>
    <w:multiLevelType w:val="hybridMultilevel"/>
    <w:tmpl w:val="C4125BF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nsid w:val="57325383"/>
    <w:multiLevelType w:val="hybridMultilevel"/>
    <w:tmpl w:val="FB186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9735D06"/>
    <w:multiLevelType w:val="hybridMultilevel"/>
    <w:tmpl w:val="D9BA5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7D066A"/>
    <w:multiLevelType w:val="hybridMultilevel"/>
    <w:tmpl w:val="832CB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CC52EC6"/>
    <w:multiLevelType w:val="singleLevel"/>
    <w:tmpl w:val="67D02A6E"/>
    <w:lvl w:ilvl="0">
      <w:start w:val="1"/>
      <w:numFmt w:val="bullet"/>
      <w:pStyle w:val="BodyTextIndent21"/>
      <w:lvlText w:val=""/>
      <w:lvlJc w:val="left"/>
      <w:pPr>
        <w:tabs>
          <w:tab w:val="num" w:pos="360"/>
        </w:tabs>
        <w:ind w:left="360" w:hanging="360"/>
      </w:pPr>
      <w:rPr>
        <w:rFonts w:ascii="Symbol" w:hAnsi="Symbol" w:hint="default"/>
      </w:rPr>
    </w:lvl>
  </w:abstractNum>
  <w:abstractNum w:abstractNumId="32">
    <w:nsid w:val="5E331FA9"/>
    <w:multiLevelType w:val="hybridMultilevel"/>
    <w:tmpl w:val="B4FC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19B3AE8"/>
    <w:multiLevelType w:val="hybridMultilevel"/>
    <w:tmpl w:val="0EA88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3404F16"/>
    <w:multiLevelType w:val="hybridMultilevel"/>
    <w:tmpl w:val="6A4E8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EF712F"/>
    <w:multiLevelType w:val="hybridMultilevel"/>
    <w:tmpl w:val="C8D07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956EB5"/>
    <w:multiLevelType w:val="hybridMultilevel"/>
    <w:tmpl w:val="B7629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D75E3E"/>
    <w:multiLevelType w:val="hybridMultilevel"/>
    <w:tmpl w:val="7EDAE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C012D50"/>
    <w:multiLevelType w:val="hybridMultilevel"/>
    <w:tmpl w:val="292AB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1D4204A"/>
    <w:multiLevelType w:val="hybridMultilevel"/>
    <w:tmpl w:val="C9F41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AAF6ECF"/>
    <w:multiLevelType w:val="hybridMultilevel"/>
    <w:tmpl w:val="A178E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CF879DA"/>
    <w:multiLevelType w:val="hybridMultilevel"/>
    <w:tmpl w:val="E9226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2"/>
  </w:num>
  <w:num w:numId="4">
    <w:abstractNumId w:val="24"/>
  </w:num>
  <w:num w:numId="5">
    <w:abstractNumId w:val="0"/>
  </w:num>
  <w:num w:numId="6">
    <w:abstractNumId w:val="5"/>
  </w:num>
  <w:num w:numId="7">
    <w:abstractNumId w:val="27"/>
  </w:num>
  <w:num w:numId="8">
    <w:abstractNumId w:val="40"/>
  </w:num>
  <w:num w:numId="9">
    <w:abstractNumId w:val="14"/>
  </w:num>
  <w:num w:numId="10">
    <w:abstractNumId w:val="20"/>
  </w:num>
  <w:num w:numId="11">
    <w:abstractNumId w:val="34"/>
  </w:num>
  <w:num w:numId="12">
    <w:abstractNumId w:val="4"/>
  </w:num>
  <w:num w:numId="13">
    <w:abstractNumId w:val="18"/>
  </w:num>
  <w:num w:numId="14">
    <w:abstractNumId w:val="10"/>
  </w:num>
  <w:num w:numId="15">
    <w:abstractNumId w:val="21"/>
  </w:num>
  <w:num w:numId="16">
    <w:abstractNumId w:val="38"/>
  </w:num>
  <w:num w:numId="17">
    <w:abstractNumId w:val="37"/>
  </w:num>
  <w:num w:numId="18">
    <w:abstractNumId w:val="9"/>
  </w:num>
  <w:num w:numId="19">
    <w:abstractNumId w:val="36"/>
  </w:num>
  <w:num w:numId="20">
    <w:abstractNumId w:val="7"/>
  </w:num>
  <w:num w:numId="21">
    <w:abstractNumId w:val="12"/>
  </w:num>
  <w:num w:numId="22">
    <w:abstractNumId w:val="19"/>
  </w:num>
  <w:num w:numId="23">
    <w:abstractNumId w:val="3"/>
  </w:num>
  <w:num w:numId="24">
    <w:abstractNumId w:val="32"/>
  </w:num>
  <w:num w:numId="25">
    <w:abstractNumId w:val="39"/>
  </w:num>
  <w:num w:numId="26">
    <w:abstractNumId w:val="33"/>
  </w:num>
  <w:num w:numId="27">
    <w:abstractNumId w:val="13"/>
  </w:num>
  <w:num w:numId="28">
    <w:abstractNumId w:val="1"/>
  </w:num>
  <w:num w:numId="29">
    <w:abstractNumId w:val="11"/>
  </w:num>
  <w:num w:numId="30">
    <w:abstractNumId w:val="26"/>
  </w:num>
  <w:num w:numId="31">
    <w:abstractNumId w:val="8"/>
  </w:num>
  <w:num w:numId="32">
    <w:abstractNumId w:val="41"/>
  </w:num>
  <w:num w:numId="33">
    <w:abstractNumId w:val="16"/>
  </w:num>
  <w:num w:numId="34">
    <w:abstractNumId w:val="28"/>
  </w:num>
  <w:num w:numId="35">
    <w:abstractNumId w:val="23"/>
  </w:num>
  <w:num w:numId="36">
    <w:abstractNumId w:val="17"/>
  </w:num>
  <w:num w:numId="37">
    <w:abstractNumId w:val="6"/>
  </w:num>
  <w:num w:numId="38">
    <w:abstractNumId w:val="15"/>
  </w:num>
  <w:num w:numId="39">
    <w:abstractNumId w:val="22"/>
  </w:num>
  <w:num w:numId="40">
    <w:abstractNumId w:val="35"/>
  </w:num>
  <w:num w:numId="41">
    <w:abstractNumId w:val="30"/>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5E"/>
    <w:rsid w:val="0000039D"/>
    <w:rsid w:val="00000DA7"/>
    <w:rsid w:val="000011AB"/>
    <w:rsid w:val="000012C2"/>
    <w:rsid w:val="0000155C"/>
    <w:rsid w:val="0000209B"/>
    <w:rsid w:val="00003F59"/>
    <w:rsid w:val="00004B72"/>
    <w:rsid w:val="0000621E"/>
    <w:rsid w:val="00010055"/>
    <w:rsid w:val="00010AD6"/>
    <w:rsid w:val="00011689"/>
    <w:rsid w:val="00012F44"/>
    <w:rsid w:val="000175F9"/>
    <w:rsid w:val="00017604"/>
    <w:rsid w:val="000238E7"/>
    <w:rsid w:val="00023BF1"/>
    <w:rsid w:val="00024207"/>
    <w:rsid w:val="00024440"/>
    <w:rsid w:val="000244A1"/>
    <w:rsid w:val="00025B54"/>
    <w:rsid w:val="000279A2"/>
    <w:rsid w:val="00030AB9"/>
    <w:rsid w:val="00033A42"/>
    <w:rsid w:val="00033CD8"/>
    <w:rsid w:val="00034A45"/>
    <w:rsid w:val="000351BF"/>
    <w:rsid w:val="0003597F"/>
    <w:rsid w:val="00035D87"/>
    <w:rsid w:val="000362BC"/>
    <w:rsid w:val="00037882"/>
    <w:rsid w:val="00037BA6"/>
    <w:rsid w:val="00040E76"/>
    <w:rsid w:val="000424C5"/>
    <w:rsid w:val="00042616"/>
    <w:rsid w:val="000439CC"/>
    <w:rsid w:val="000443B5"/>
    <w:rsid w:val="0004642A"/>
    <w:rsid w:val="00046EB6"/>
    <w:rsid w:val="00050441"/>
    <w:rsid w:val="00050A65"/>
    <w:rsid w:val="000522A1"/>
    <w:rsid w:val="0005409B"/>
    <w:rsid w:val="000540FC"/>
    <w:rsid w:val="000541A4"/>
    <w:rsid w:val="00055804"/>
    <w:rsid w:val="000568E6"/>
    <w:rsid w:val="0006129D"/>
    <w:rsid w:val="00061D1C"/>
    <w:rsid w:val="000624E4"/>
    <w:rsid w:val="00063038"/>
    <w:rsid w:val="00063C79"/>
    <w:rsid w:val="000640A2"/>
    <w:rsid w:val="00064518"/>
    <w:rsid w:val="00064691"/>
    <w:rsid w:val="00065EFF"/>
    <w:rsid w:val="000666DD"/>
    <w:rsid w:val="00070EB3"/>
    <w:rsid w:val="00071927"/>
    <w:rsid w:val="00071D9C"/>
    <w:rsid w:val="00071DDF"/>
    <w:rsid w:val="00071EFA"/>
    <w:rsid w:val="00072A0A"/>
    <w:rsid w:val="00072BB2"/>
    <w:rsid w:val="00073361"/>
    <w:rsid w:val="00073B03"/>
    <w:rsid w:val="00075941"/>
    <w:rsid w:val="00075C32"/>
    <w:rsid w:val="00076163"/>
    <w:rsid w:val="00076D42"/>
    <w:rsid w:val="000777F7"/>
    <w:rsid w:val="00080D85"/>
    <w:rsid w:val="000816DB"/>
    <w:rsid w:val="00081D18"/>
    <w:rsid w:val="000820FE"/>
    <w:rsid w:val="00083BE1"/>
    <w:rsid w:val="0008598D"/>
    <w:rsid w:val="000862B1"/>
    <w:rsid w:val="0008657B"/>
    <w:rsid w:val="000869EC"/>
    <w:rsid w:val="0009065F"/>
    <w:rsid w:val="0009314E"/>
    <w:rsid w:val="000936A6"/>
    <w:rsid w:val="000937ED"/>
    <w:rsid w:val="000942DA"/>
    <w:rsid w:val="00094C97"/>
    <w:rsid w:val="0009733E"/>
    <w:rsid w:val="000A062F"/>
    <w:rsid w:val="000A0906"/>
    <w:rsid w:val="000A15BA"/>
    <w:rsid w:val="000A3813"/>
    <w:rsid w:val="000A3A92"/>
    <w:rsid w:val="000A3CD3"/>
    <w:rsid w:val="000A4B81"/>
    <w:rsid w:val="000A4C04"/>
    <w:rsid w:val="000A675A"/>
    <w:rsid w:val="000A6A63"/>
    <w:rsid w:val="000A6F10"/>
    <w:rsid w:val="000A7A98"/>
    <w:rsid w:val="000B0CC3"/>
    <w:rsid w:val="000B283E"/>
    <w:rsid w:val="000B2976"/>
    <w:rsid w:val="000B3317"/>
    <w:rsid w:val="000B393B"/>
    <w:rsid w:val="000B3C04"/>
    <w:rsid w:val="000B4513"/>
    <w:rsid w:val="000B4CD2"/>
    <w:rsid w:val="000B4E1C"/>
    <w:rsid w:val="000B5657"/>
    <w:rsid w:val="000B75F8"/>
    <w:rsid w:val="000B7F70"/>
    <w:rsid w:val="000C0334"/>
    <w:rsid w:val="000C05F1"/>
    <w:rsid w:val="000C2408"/>
    <w:rsid w:val="000C27B8"/>
    <w:rsid w:val="000C3496"/>
    <w:rsid w:val="000C3EBE"/>
    <w:rsid w:val="000C428A"/>
    <w:rsid w:val="000C67E5"/>
    <w:rsid w:val="000C7626"/>
    <w:rsid w:val="000D02AE"/>
    <w:rsid w:val="000D078B"/>
    <w:rsid w:val="000D110B"/>
    <w:rsid w:val="000D17A1"/>
    <w:rsid w:val="000D2041"/>
    <w:rsid w:val="000D229C"/>
    <w:rsid w:val="000D3185"/>
    <w:rsid w:val="000D32EE"/>
    <w:rsid w:val="000D377D"/>
    <w:rsid w:val="000D3C3F"/>
    <w:rsid w:val="000D4352"/>
    <w:rsid w:val="000D43CA"/>
    <w:rsid w:val="000D479F"/>
    <w:rsid w:val="000D513B"/>
    <w:rsid w:val="000E0732"/>
    <w:rsid w:val="000E0C35"/>
    <w:rsid w:val="000E1881"/>
    <w:rsid w:val="000E19BB"/>
    <w:rsid w:val="000E24B1"/>
    <w:rsid w:val="000E42A6"/>
    <w:rsid w:val="000E4512"/>
    <w:rsid w:val="000E4830"/>
    <w:rsid w:val="000E4C27"/>
    <w:rsid w:val="000E5028"/>
    <w:rsid w:val="000E521F"/>
    <w:rsid w:val="000E61E3"/>
    <w:rsid w:val="000E6C64"/>
    <w:rsid w:val="000E6D86"/>
    <w:rsid w:val="000E798C"/>
    <w:rsid w:val="000E7E37"/>
    <w:rsid w:val="000F0008"/>
    <w:rsid w:val="000F0401"/>
    <w:rsid w:val="000F26CA"/>
    <w:rsid w:val="000F2BFB"/>
    <w:rsid w:val="000F2EB6"/>
    <w:rsid w:val="000F3529"/>
    <w:rsid w:val="000F53A2"/>
    <w:rsid w:val="000F56B6"/>
    <w:rsid w:val="000F6A17"/>
    <w:rsid w:val="000F7635"/>
    <w:rsid w:val="000F7BC7"/>
    <w:rsid w:val="00100DB2"/>
    <w:rsid w:val="00100ED0"/>
    <w:rsid w:val="00100F62"/>
    <w:rsid w:val="00101701"/>
    <w:rsid w:val="00101CD0"/>
    <w:rsid w:val="00102354"/>
    <w:rsid w:val="0010419C"/>
    <w:rsid w:val="001046AB"/>
    <w:rsid w:val="00104C89"/>
    <w:rsid w:val="00104D82"/>
    <w:rsid w:val="001056AF"/>
    <w:rsid w:val="00106C6C"/>
    <w:rsid w:val="00106F04"/>
    <w:rsid w:val="001105C9"/>
    <w:rsid w:val="0011166B"/>
    <w:rsid w:val="00111A47"/>
    <w:rsid w:val="00115212"/>
    <w:rsid w:val="00115CDC"/>
    <w:rsid w:val="0011683D"/>
    <w:rsid w:val="0012009E"/>
    <w:rsid w:val="00120A25"/>
    <w:rsid w:val="00120F19"/>
    <w:rsid w:val="00121131"/>
    <w:rsid w:val="001247E6"/>
    <w:rsid w:val="001255AB"/>
    <w:rsid w:val="0012574E"/>
    <w:rsid w:val="00125F16"/>
    <w:rsid w:val="00127771"/>
    <w:rsid w:val="00127B81"/>
    <w:rsid w:val="001302DE"/>
    <w:rsid w:val="001307A5"/>
    <w:rsid w:val="00130CE2"/>
    <w:rsid w:val="00131F71"/>
    <w:rsid w:val="001328C8"/>
    <w:rsid w:val="0013329A"/>
    <w:rsid w:val="0013372E"/>
    <w:rsid w:val="00133CC5"/>
    <w:rsid w:val="00133E8A"/>
    <w:rsid w:val="0013432D"/>
    <w:rsid w:val="00134CAF"/>
    <w:rsid w:val="00135252"/>
    <w:rsid w:val="001359F8"/>
    <w:rsid w:val="0013783F"/>
    <w:rsid w:val="00137D0F"/>
    <w:rsid w:val="001426A4"/>
    <w:rsid w:val="001428B4"/>
    <w:rsid w:val="00142F57"/>
    <w:rsid w:val="001451C6"/>
    <w:rsid w:val="00145CA3"/>
    <w:rsid w:val="00150678"/>
    <w:rsid w:val="00150907"/>
    <w:rsid w:val="00150FB8"/>
    <w:rsid w:val="00152792"/>
    <w:rsid w:val="00153E53"/>
    <w:rsid w:val="0015452D"/>
    <w:rsid w:val="00154E99"/>
    <w:rsid w:val="00155DCE"/>
    <w:rsid w:val="001562EC"/>
    <w:rsid w:val="00156708"/>
    <w:rsid w:val="00156AC3"/>
    <w:rsid w:val="00156DE4"/>
    <w:rsid w:val="00157638"/>
    <w:rsid w:val="0016061F"/>
    <w:rsid w:val="001613FE"/>
    <w:rsid w:val="0016201E"/>
    <w:rsid w:val="00162385"/>
    <w:rsid w:val="0016329B"/>
    <w:rsid w:val="00164402"/>
    <w:rsid w:val="0016553A"/>
    <w:rsid w:val="00165ACB"/>
    <w:rsid w:val="001661EA"/>
    <w:rsid w:val="00170503"/>
    <w:rsid w:val="001728DE"/>
    <w:rsid w:val="00173707"/>
    <w:rsid w:val="00173F2F"/>
    <w:rsid w:val="001754B8"/>
    <w:rsid w:val="001757AB"/>
    <w:rsid w:val="00175AEA"/>
    <w:rsid w:val="00175CA9"/>
    <w:rsid w:val="00176D7F"/>
    <w:rsid w:val="00177FB4"/>
    <w:rsid w:val="0018125E"/>
    <w:rsid w:val="00181578"/>
    <w:rsid w:val="00181DAD"/>
    <w:rsid w:val="00181E56"/>
    <w:rsid w:val="00183131"/>
    <w:rsid w:val="001831AA"/>
    <w:rsid w:val="00183EEE"/>
    <w:rsid w:val="00184066"/>
    <w:rsid w:val="001848AD"/>
    <w:rsid w:val="001851FA"/>
    <w:rsid w:val="0018551A"/>
    <w:rsid w:val="0019499A"/>
    <w:rsid w:val="00194ED8"/>
    <w:rsid w:val="00195F97"/>
    <w:rsid w:val="001960EA"/>
    <w:rsid w:val="001965DB"/>
    <w:rsid w:val="001974F4"/>
    <w:rsid w:val="001A064E"/>
    <w:rsid w:val="001A0713"/>
    <w:rsid w:val="001A119C"/>
    <w:rsid w:val="001A1BBE"/>
    <w:rsid w:val="001A3DF2"/>
    <w:rsid w:val="001A4574"/>
    <w:rsid w:val="001A50C9"/>
    <w:rsid w:val="001A5A9D"/>
    <w:rsid w:val="001A609F"/>
    <w:rsid w:val="001A734B"/>
    <w:rsid w:val="001B0773"/>
    <w:rsid w:val="001B09EE"/>
    <w:rsid w:val="001B0A11"/>
    <w:rsid w:val="001B1787"/>
    <w:rsid w:val="001B2015"/>
    <w:rsid w:val="001B2C66"/>
    <w:rsid w:val="001B3762"/>
    <w:rsid w:val="001B40A5"/>
    <w:rsid w:val="001B67D9"/>
    <w:rsid w:val="001B7F77"/>
    <w:rsid w:val="001C1CB7"/>
    <w:rsid w:val="001C1E2F"/>
    <w:rsid w:val="001C3707"/>
    <w:rsid w:val="001C3765"/>
    <w:rsid w:val="001C3A00"/>
    <w:rsid w:val="001C3E55"/>
    <w:rsid w:val="001C4FC0"/>
    <w:rsid w:val="001C6C53"/>
    <w:rsid w:val="001C783D"/>
    <w:rsid w:val="001C7979"/>
    <w:rsid w:val="001C7C04"/>
    <w:rsid w:val="001D0315"/>
    <w:rsid w:val="001D32CB"/>
    <w:rsid w:val="001D394D"/>
    <w:rsid w:val="001D5DBD"/>
    <w:rsid w:val="001E0212"/>
    <w:rsid w:val="001E246C"/>
    <w:rsid w:val="001E2DEC"/>
    <w:rsid w:val="001E3B93"/>
    <w:rsid w:val="001E3D1E"/>
    <w:rsid w:val="001E3DCB"/>
    <w:rsid w:val="001E4CDF"/>
    <w:rsid w:val="001E6BC7"/>
    <w:rsid w:val="001E74AC"/>
    <w:rsid w:val="001F0116"/>
    <w:rsid w:val="001F0272"/>
    <w:rsid w:val="001F157C"/>
    <w:rsid w:val="001F1BD0"/>
    <w:rsid w:val="001F1C93"/>
    <w:rsid w:val="001F4E22"/>
    <w:rsid w:val="001F5396"/>
    <w:rsid w:val="001F59F7"/>
    <w:rsid w:val="001F64E0"/>
    <w:rsid w:val="001F7B6C"/>
    <w:rsid w:val="00200B15"/>
    <w:rsid w:val="00201E26"/>
    <w:rsid w:val="00201E84"/>
    <w:rsid w:val="002028C7"/>
    <w:rsid w:val="00203A4A"/>
    <w:rsid w:val="00205F86"/>
    <w:rsid w:val="00206CF6"/>
    <w:rsid w:val="00207F12"/>
    <w:rsid w:val="00210436"/>
    <w:rsid w:val="0021068A"/>
    <w:rsid w:val="00210DA9"/>
    <w:rsid w:val="00211EC0"/>
    <w:rsid w:val="00213057"/>
    <w:rsid w:val="00213ED7"/>
    <w:rsid w:val="00214745"/>
    <w:rsid w:val="00215B3F"/>
    <w:rsid w:val="002163E0"/>
    <w:rsid w:val="00216E1D"/>
    <w:rsid w:val="00217952"/>
    <w:rsid w:val="00217C3F"/>
    <w:rsid w:val="0022034E"/>
    <w:rsid w:val="002213E2"/>
    <w:rsid w:val="00221FAE"/>
    <w:rsid w:val="00222831"/>
    <w:rsid w:val="00222A76"/>
    <w:rsid w:val="00222CB0"/>
    <w:rsid w:val="00223286"/>
    <w:rsid w:val="002237AD"/>
    <w:rsid w:val="00223CBA"/>
    <w:rsid w:val="00223F5B"/>
    <w:rsid w:val="002256BB"/>
    <w:rsid w:val="00225BBC"/>
    <w:rsid w:val="002270FF"/>
    <w:rsid w:val="00230061"/>
    <w:rsid w:val="00231228"/>
    <w:rsid w:val="002334DB"/>
    <w:rsid w:val="0023502B"/>
    <w:rsid w:val="002351F5"/>
    <w:rsid w:val="00237E4A"/>
    <w:rsid w:val="00242415"/>
    <w:rsid w:val="002428F5"/>
    <w:rsid w:val="00243663"/>
    <w:rsid w:val="002439D6"/>
    <w:rsid w:val="00243DB8"/>
    <w:rsid w:val="00243EA1"/>
    <w:rsid w:val="00243F7C"/>
    <w:rsid w:val="002479E7"/>
    <w:rsid w:val="00247EF2"/>
    <w:rsid w:val="00250FF9"/>
    <w:rsid w:val="00251356"/>
    <w:rsid w:val="00252487"/>
    <w:rsid w:val="0025374A"/>
    <w:rsid w:val="00254637"/>
    <w:rsid w:val="00255E8F"/>
    <w:rsid w:val="0025625F"/>
    <w:rsid w:val="00256E1C"/>
    <w:rsid w:val="00257941"/>
    <w:rsid w:val="00257AED"/>
    <w:rsid w:val="00257E6D"/>
    <w:rsid w:val="00260952"/>
    <w:rsid w:val="002615C2"/>
    <w:rsid w:val="002641F5"/>
    <w:rsid w:val="002646A6"/>
    <w:rsid w:val="002647A8"/>
    <w:rsid w:val="00264C9C"/>
    <w:rsid w:val="00264DD9"/>
    <w:rsid w:val="00265712"/>
    <w:rsid w:val="00265FA1"/>
    <w:rsid w:val="00267E00"/>
    <w:rsid w:val="002711DA"/>
    <w:rsid w:val="00272428"/>
    <w:rsid w:val="002730E1"/>
    <w:rsid w:val="00273278"/>
    <w:rsid w:val="002734D9"/>
    <w:rsid w:val="0027462D"/>
    <w:rsid w:val="00274FDF"/>
    <w:rsid w:val="00275519"/>
    <w:rsid w:val="00275846"/>
    <w:rsid w:val="00275D02"/>
    <w:rsid w:val="002763E5"/>
    <w:rsid w:val="00276E62"/>
    <w:rsid w:val="00276F9C"/>
    <w:rsid w:val="00280FEA"/>
    <w:rsid w:val="00281B45"/>
    <w:rsid w:val="00282EC8"/>
    <w:rsid w:val="00285634"/>
    <w:rsid w:val="002877D9"/>
    <w:rsid w:val="0028784E"/>
    <w:rsid w:val="00287E28"/>
    <w:rsid w:val="00290C9D"/>
    <w:rsid w:val="002911EF"/>
    <w:rsid w:val="00291FAF"/>
    <w:rsid w:val="00292C8E"/>
    <w:rsid w:val="00293859"/>
    <w:rsid w:val="00293AD6"/>
    <w:rsid w:val="00294400"/>
    <w:rsid w:val="002951B8"/>
    <w:rsid w:val="002961F1"/>
    <w:rsid w:val="00296532"/>
    <w:rsid w:val="00296992"/>
    <w:rsid w:val="00296B5C"/>
    <w:rsid w:val="00297DA9"/>
    <w:rsid w:val="002A04FE"/>
    <w:rsid w:val="002A0812"/>
    <w:rsid w:val="002A0C51"/>
    <w:rsid w:val="002A3122"/>
    <w:rsid w:val="002A3DBF"/>
    <w:rsid w:val="002A6127"/>
    <w:rsid w:val="002A664E"/>
    <w:rsid w:val="002B0A57"/>
    <w:rsid w:val="002B2362"/>
    <w:rsid w:val="002B3764"/>
    <w:rsid w:val="002B398A"/>
    <w:rsid w:val="002B56F2"/>
    <w:rsid w:val="002B59BD"/>
    <w:rsid w:val="002B5DF4"/>
    <w:rsid w:val="002B7206"/>
    <w:rsid w:val="002B7319"/>
    <w:rsid w:val="002C0DB1"/>
    <w:rsid w:val="002C14E9"/>
    <w:rsid w:val="002C1609"/>
    <w:rsid w:val="002C2491"/>
    <w:rsid w:val="002C2EB9"/>
    <w:rsid w:val="002C2F81"/>
    <w:rsid w:val="002C3981"/>
    <w:rsid w:val="002C40BF"/>
    <w:rsid w:val="002C50FB"/>
    <w:rsid w:val="002C543F"/>
    <w:rsid w:val="002C54DD"/>
    <w:rsid w:val="002C6682"/>
    <w:rsid w:val="002C7048"/>
    <w:rsid w:val="002C71BA"/>
    <w:rsid w:val="002D0EBF"/>
    <w:rsid w:val="002D2499"/>
    <w:rsid w:val="002D30E4"/>
    <w:rsid w:val="002D36A4"/>
    <w:rsid w:val="002D4358"/>
    <w:rsid w:val="002D44B7"/>
    <w:rsid w:val="002D4589"/>
    <w:rsid w:val="002D50E0"/>
    <w:rsid w:val="002D5EB0"/>
    <w:rsid w:val="002D6CF9"/>
    <w:rsid w:val="002D7025"/>
    <w:rsid w:val="002D757B"/>
    <w:rsid w:val="002D7AD9"/>
    <w:rsid w:val="002E12D4"/>
    <w:rsid w:val="002E1D48"/>
    <w:rsid w:val="002E2665"/>
    <w:rsid w:val="002E3019"/>
    <w:rsid w:val="002E3427"/>
    <w:rsid w:val="002E3AB9"/>
    <w:rsid w:val="002E5D38"/>
    <w:rsid w:val="002E7FEA"/>
    <w:rsid w:val="002F0945"/>
    <w:rsid w:val="002F0C9C"/>
    <w:rsid w:val="002F16E0"/>
    <w:rsid w:val="002F288A"/>
    <w:rsid w:val="002F2B25"/>
    <w:rsid w:val="002F2B7B"/>
    <w:rsid w:val="002F2BC3"/>
    <w:rsid w:val="002F2C94"/>
    <w:rsid w:val="002F3B37"/>
    <w:rsid w:val="002F3C18"/>
    <w:rsid w:val="002F3EBD"/>
    <w:rsid w:val="002F4235"/>
    <w:rsid w:val="00300D2C"/>
    <w:rsid w:val="00301152"/>
    <w:rsid w:val="00302445"/>
    <w:rsid w:val="003034EA"/>
    <w:rsid w:val="00303D89"/>
    <w:rsid w:val="0030509C"/>
    <w:rsid w:val="00305EEC"/>
    <w:rsid w:val="00306864"/>
    <w:rsid w:val="00306CA8"/>
    <w:rsid w:val="003104A0"/>
    <w:rsid w:val="0031280D"/>
    <w:rsid w:val="00314312"/>
    <w:rsid w:val="0031447B"/>
    <w:rsid w:val="00314DC2"/>
    <w:rsid w:val="00315351"/>
    <w:rsid w:val="00315B97"/>
    <w:rsid w:val="00315C6E"/>
    <w:rsid w:val="003166C7"/>
    <w:rsid w:val="00317080"/>
    <w:rsid w:val="00317ADF"/>
    <w:rsid w:val="00317B3D"/>
    <w:rsid w:val="00317DBC"/>
    <w:rsid w:val="00320EBA"/>
    <w:rsid w:val="00321346"/>
    <w:rsid w:val="003214CD"/>
    <w:rsid w:val="00322835"/>
    <w:rsid w:val="00323860"/>
    <w:rsid w:val="00324E6B"/>
    <w:rsid w:val="0032515C"/>
    <w:rsid w:val="00325B4A"/>
    <w:rsid w:val="00326E29"/>
    <w:rsid w:val="00326E95"/>
    <w:rsid w:val="00331F8E"/>
    <w:rsid w:val="0033296C"/>
    <w:rsid w:val="00334760"/>
    <w:rsid w:val="00334FA8"/>
    <w:rsid w:val="003359B3"/>
    <w:rsid w:val="00335B69"/>
    <w:rsid w:val="0033671C"/>
    <w:rsid w:val="003379A6"/>
    <w:rsid w:val="003411A8"/>
    <w:rsid w:val="00341D72"/>
    <w:rsid w:val="0034494F"/>
    <w:rsid w:val="00345D8D"/>
    <w:rsid w:val="00346A28"/>
    <w:rsid w:val="00347259"/>
    <w:rsid w:val="003472D6"/>
    <w:rsid w:val="003513A4"/>
    <w:rsid w:val="003527BA"/>
    <w:rsid w:val="003567CA"/>
    <w:rsid w:val="003575C9"/>
    <w:rsid w:val="00360BCD"/>
    <w:rsid w:val="003610A9"/>
    <w:rsid w:val="003617FB"/>
    <w:rsid w:val="00361F8A"/>
    <w:rsid w:val="0036451D"/>
    <w:rsid w:val="00364BF9"/>
    <w:rsid w:val="00367A7A"/>
    <w:rsid w:val="003716CA"/>
    <w:rsid w:val="00372044"/>
    <w:rsid w:val="00372A84"/>
    <w:rsid w:val="00372B14"/>
    <w:rsid w:val="00374567"/>
    <w:rsid w:val="00374D40"/>
    <w:rsid w:val="0037598A"/>
    <w:rsid w:val="00376A85"/>
    <w:rsid w:val="00376D54"/>
    <w:rsid w:val="00377126"/>
    <w:rsid w:val="0037748B"/>
    <w:rsid w:val="003778FA"/>
    <w:rsid w:val="0038019D"/>
    <w:rsid w:val="00381144"/>
    <w:rsid w:val="00382608"/>
    <w:rsid w:val="00382E04"/>
    <w:rsid w:val="00384FC2"/>
    <w:rsid w:val="00386103"/>
    <w:rsid w:val="00386CC9"/>
    <w:rsid w:val="003878BD"/>
    <w:rsid w:val="00387B6A"/>
    <w:rsid w:val="0039037C"/>
    <w:rsid w:val="0039054D"/>
    <w:rsid w:val="00390C07"/>
    <w:rsid w:val="00391A74"/>
    <w:rsid w:val="00391B0F"/>
    <w:rsid w:val="0039234C"/>
    <w:rsid w:val="00392D59"/>
    <w:rsid w:val="00393089"/>
    <w:rsid w:val="0039309D"/>
    <w:rsid w:val="00394D13"/>
    <w:rsid w:val="00394E6B"/>
    <w:rsid w:val="003951BE"/>
    <w:rsid w:val="003953B3"/>
    <w:rsid w:val="00396850"/>
    <w:rsid w:val="00396D1E"/>
    <w:rsid w:val="00397DE5"/>
    <w:rsid w:val="003A15B0"/>
    <w:rsid w:val="003A1922"/>
    <w:rsid w:val="003A1F55"/>
    <w:rsid w:val="003A2C9D"/>
    <w:rsid w:val="003A2D9B"/>
    <w:rsid w:val="003A3176"/>
    <w:rsid w:val="003A44EA"/>
    <w:rsid w:val="003A4871"/>
    <w:rsid w:val="003A5400"/>
    <w:rsid w:val="003A6A10"/>
    <w:rsid w:val="003A7284"/>
    <w:rsid w:val="003A7515"/>
    <w:rsid w:val="003B0BE8"/>
    <w:rsid w:val="003B0C7B"/>
    <w:rsid w:val="003B164F"/>
    <w:rsid w:val="003B258D"/>
    <w:rsid w:val="003B2CA8"/>
    <w:rsid w:val="003B3F71"/>
    <w:rsid w:val="003B4548"/>
    <w:rsid w:val="003B52FF"/>
    <w:rsid w:val="003B5A8A"/>
    <w:rsid w:val="003B5CD8"/>
    <w:rsid w:val="003B699C"/>
    <w:rsid w:val="003C0FC1"/>
    <w:rsid w:val="003C2ADE"/>
    <w:rsid w:val="003C4254"/>
    <w:rsid w:val="003C60F3"/>
    <w:rsid w:val="003C6419"/>
    <w:rsid w:val="003D2B6D"/>
    <w:rsid w:val="003D2ED4"/>
    <w:rsid w:val="003D5B60"/>
    <w:rsid w:val="003D7309"/>
    <w:rsid w:val="003D746F"/>
    <w:rsid w:val="003D7A5B"/>
    <w:rsid w:val="003E1FF1"/>
    <w:rsid w:val="003E37FA"/>
    <w:rsid w:val="003E48AC"/>
    <w:rsid w:val="003E564C"/>
    <w:rsid w:val="003F0255"/>
    <w:rsid w:val="003F203C"/>
    <w:rsid w:val="003F2734"/>
    <w:rsid w:val="003F3366"/>
    <w:rsid w:val="003F4C4D"/>
    <w:rsid w:val="003F4F93"/>
    <w:rsid w:val="003F5DC0"/>
    <w:rsid w:val="003F5E1C"/>
    <w:rsid w:val="003F6B4B"/>
    <w:rsid w:val="003F6D54"/>
    <w:rsid w:val="003F6DA2"/>
    <w:rsid w:val="003F70CD"/>
    <w:rsid w:val="003F77D0"/>
    <w:rsid w:val="00403A65"/>
    <w:rsid w:val="004058D9"/>
    <w:rsid w:val="004058FB"/>
    <w:rsid w:val="00406CAB"/>
    <w:rsid w:val="00407376"/>
    <w:rsid w:val="00407C72"/>
    <w:rsid w:val="00407C7B"/>
    <w:rsid w:val="00407E23"/>
    <w:rsid w:val="0041047C"/>
    <w:rsid w:val="00411483"/>
    <w:rsid w:val="00412F30"/>
    <w:rsid w:val="00414191"/>
    <w:rsid w:val="00414F81"/>
    <w:rsid w:val="004150DF"/>
    <w:rsid w:val="004169B9"/>
    <w:rsid w:val="004177EE"/>
    <w:rsid w:val="00420D4C"/>
    <w:rsid w:val="00421169"/>
    <w:rsid w:val="0042211C"/>
    <w:rsid w:val="004227B2"/>
    <w:rsid w:val="0042371B"/>
    <w:rsid w:val="00423F80"/>
    <w:rsid w:val="004249A0"/>
    <w:rsid w:val="00427218"/>
    <w:rsid w:val="004276D7"/>
    <w:rsid w:val="00427D91"/>
    <w:rsid w:val="00427F38"/>
    <w:rsid w:val="00430307"/>
    <w:rsid w:val="00430F14"/>
    <w:rsid w:val="00431046"/>
    <w:rsid w:val="00431B33"/>
    <w:rsid w:val="004324DF"/>
    <w:rsid w:val="004333FD"/>
    <w:rsid w:val="0043368D"/>
    <w:rsid w:val="004336C2"/>
    <w:rsid w:val="00433CC1"/>
    <w:rsid w:val="00434325"/>
    <w:rsid w:val="00434FEB"/>
    <w:rsid w:val="00435451"/>
    <w:rsid w:val="00437359"/>
    <w:rsid w:val="00440253"/>
    <w:rsid w:val="00440917"/>
    <w:rsid w:val="00440C9C"/>
    <w:rsid w:val="00440D65"/>
    <w:rsid w:val="004426DF"/>
    <w:rsid w:val="00444089"/>
    <w:rsid w:val="004443C5"/>
    <w:rsid w:val="00444876"/>
    <w:rsid w:val="00444E82"/>
    <w:rsid w:val="00444F05"/>
    <w:rsid w:val="00445654"/>
    <w:rsid w:val="0044565E"/>
    <w:rsid w:val="00446D82"/>
    <w:rsid w:val="00447D13"/>
    <w:rsid w:val="00450692"/>
    <w:rsid w:val="00450E80"/>
    <w:rsid w:val="00450FBC"/>
    <w:rsid w:val="0045102E"/>
    <w:rsid w:val="00451A94"/>
    <w:rsid w:val="0045309D"/>
    <w:rsid w:val="00453CB6"/>
    <w:rsid w:val="004549B5"/>
    <w:rsid w:val="00454A7F"/>
    <w:rsid w:val="0045508A"/>
    <w:rsid w:val="004551E0"/>
    <w:rsid w:val="004562E6"/>
    <w:rsid w:val="00456BF9"/>
    <w:rsid w:val="00457643"/>
    <w:rsid w:val="004621CD"/>
    <w:rsid w:val="00462D0A"/>
    <w:rsid w:val="004636A1"/>
    <w:rsid w:val="00464C45"/>
    <w:rsid w:val="00464D20"/>
    <w:rsid w:val="00464D72"/>
    <w:rsid w:val="00465E38"/>
    <w:rsid w:val="0046688E"/>
    <w:rsid w:val="00466CFD"/>
    <w:rsid w:val="00470CC8"/>
    <w:rsid w:val="00471338"/>
    <w:rsid w:val="004716E8"/>
    <w:rsid w:val="004723D6"/>
    <w:rsid w:val="00473BF5"/>
    <w:rsid w:val="00473E62"/>
    <w:rsid w:val="00474785"/>
    <w:rsid w:val="00474907"/>
    <w:rsid w:val="004749AD"/>
    <w:rsid w:val="004755B9"/>
    <w:rsid w:val="0047565E"/>
    <w:rsid w:val="0047629E"/>
    <w:rsid w:val="00476837"/>
    <w:rsid w:val="00476A60"/>
    <w:rsid w:val="0048004A"/>
    <w:rsid w:val="0048056F"/>
    <w:rsid w:val="00480883"/>
    <w:rsid w:val="00481764"/>
    <w:rsid w:val="00481DF0"/>
    <w:rsid w:val="00483726"/>
    <w:rsid w:val="004847FD"/>
    <w:rsid w:val="00484C07"/>
    <w:rsid w:val="00485694"/>
    <w:rsid w:val="00485AD6"/>
    <w:rsid w:val="0048607C"/>
    <w:rsid w:val="00486F33"/>
    <w:rsid w:val="004903E8"/>
    <w:rsid w:val="00493920"/>
    <w:rsid w:val="00493A8D"/>
    <w:rsid w:val="0049620B"/>
    <w:rsid w:val="004976C4"/>
    <w:rsid w:val="004A3710"/>
    <w:rsid w:val="004A4349"/>
    <w:rsid w:val="004A5F1E"/>
    <w:rsid w:val="004B1A49"/>
    <w:rsid w:val="004B308D"/>
    <w:rsid w:val="004B4C6C"/>
    <w:rsid w:val="004B551C"/>
    <w:rsid w:val="004B62AE"/>
    <w:rsid w:val="004B6FA2"/>
    <w:rsid w:val="004B751B"/>
    <w:rsid w:val="004C01C9"/>
    <w:rsid w:val="004C0C7C"/>
    <w:rsid w:val="004C0CF5"/>
    <w:rsid w:val="004C281A"/>
    <w:rsid w:val="004C2D85"/>
    <w:rsid w:val="004C32CC"/>
    <w:rsid w:val="004C3F7E"/>
    <w:rsid w:val="004C52C7"/>
    <w:rsid w:val="004C5E17"/>
    <w:rsid w:val="004C6A3C"/>
    <w:rsid w:val="004C6EED"/>
    <w:rsid w:val="004C74D5"/>
    <w:rsid w:val="004C7881"/>
    <w:rsid w:val="004C7E9A"/>
    <w:rsid w:val="004D0BA5"/>
    <w:rsid w:val="004D2464"/>
    <w:rsid w:val="004D3450"/>
    <w:rsid w:val="004D3824"/>
    <w:rsid w:val="004D585C"/>
    <w:rsid w:val="004D5AD7"/>
    <w:rsid w:val="004D66AC"/>
    <w:rsid w:val="004D74FC"/>
    <w:rsid w:val="004D7B59"/>
    <w:rsid w:val="004E0DCB"/>
    <w:rsid w:val="004E0E6D"/>
    <w:rsid w:val="004E18BC"/>
    <w:rsid w:val="004E1F0F"/>
    <w:rsid w:val="004E2254"/>
    <w:rsid w:val="004E2A31"/>
    <w:rsid w:val="004E2BCF"/>
    <w:rsid w:val="004E37BB"/>
    <w:rsid w:val="004E3E96"/>
    <w:rsid w:val="004E3EBD"/>
    <w:rsid w:val="004E47E4"/>
    <w:rsid w:val="004E4C78"/>
    <w:rsid w:val="004E4DC1"/>
    <w:rsid w:val="004E5220"/>
    <w:rsid w:val="004E60B9"/>
    <w:rsid w:val="004E663B"/>
    <w:rsid w:val="004F1141"/>
    <w:rsid w:val="004F2EC9"/>
    <w:rsid w:val="004F4B59"/>
    <w:rsid w:val="004F5A71"/>
    <w:rsid w:val="004F5AB7"/>
    <w:rsid w:val="004F7CAF"/>
    <w:rsid w:val="005007AA"/>
    <w:rsid w:val="005008FB"/>
    <w:rsid w:val="00501751"/>
    <w:rsid w:val="00504F02"/>
    <w:rsid w:val="00505C97"/>
    <w:rsid w:val="00506CBA"/>
    <w:rsid w:val="00506EBA"/>
    <w:rsid w:val="0050738A"/>
    <w:rsid w:val="00507B14"/>
    <w:rsid w:val="00510CEB"/>
    <w:rsid w:val="0051164C"/>
    <w:rsid w:val="005119E0"/>
    <w:rsid w:val="005126B1"/>
    <w:rsid w:val="00513546"/>
    <w:rsid w:val="00513C73"/>
    <w:rsid w:val="00513C95"/>
    <w:rsid w:val="00513CE7"/>
    <w:rsid w:val="00513ED8"/>
    <w:rsid w:val="00514E81"/>
    <w:rsid w:val="00520BE9"/>
    <w:rsid w:val="00521AF0"/>
    <w:rsid w:val="0052205E"/>
    <w:rsid w:val="00523166"/>
    <w:rsid w:val="00524592"/>
    <w:rsid w:val="00524C15"/>
    <w:rsid w:val="00525987"/>
    <w:rsid w:val="005265A6"/>
    <w:rsid w:val="00527230"/>
    <w:rsid w:val="005279BA"/>
    <w:rsid w:val="005308D7"/>
    <w:rsid w:val="005309BE"/>
    <w:rsid w:val="005316A7"/>
    <w:rsid w:val="00531C6B"/>
    <w:rsid w:val="00531DEA"/>
    <w:rsid w:val="00531EA6"/>
    <w:rsid w:val="00531F58"/>
    <w:rsid w:val="00533646"/>
    <w:rsid w:val="005349A6"/>
    <w:rsid w:val="00535289"/>
    <w:rsid w:val="005359A1"/>
    <w:rsid w:val="00535F4C"/>
    <w:rsid w:val="0053730B"/>
    <w:rsid w:val="005378EF"/>
    <w:rsid w:val="00540180"/>
    <w:rsid w:val="00541A04"/>
    <w:rsid w:val="00541FE8"/>
    <w:rsid w:val="005428FD"/>
    <w:rsid w:val="00543628"/>
    <w:rsid w:val="005442C8"/>
    <w:rsid w:val="0054458D"/>
    <w:rsid w:val="0054666A"/>
    <w:rsid w:val="005469F5"/>
    <w:rsid w:val="0054799F"/>
    <w:rsid w:val="00547A52"/>
    <w:rsid w:val="005507ED"/>
    <w:rsid w:val="005511B0"/>
    <w:rsid w:val="005536DC"/>
    <w:rsid w:val="00553F83"/>
    <w:rsid w:val="0055441B"/>
    <w:rsid w:val="005545BE"/>
    <w:rsid w:val="00554B7D"/>
    <w:rsid w:val="005552A3"/>
    <w:rsid w:val="0055562E"/>
    <w:rsid w:val="005556DD"/>
    <w:rsid w:val="00555860"/>
    <w:rsid w:val="005558F1"/>
    <w:rsid w:val="00556C30"/>
    <w:rsid w:val="0055726A"/>
    <w:rsid w:val="00557800"/>
    <w:rsid w:val="005612D4"/>
    <w:rsid w:val="005614BA"/>
    <w:rsid w:val="00561597"/>
    <w:rsid w:val="0056283D"/>
    <w:rsid w:val="0056448E"/>
    <w:rsid w:val="00565ED9"/>
    <w:rsid w:val="005678EE"/>
    <w:rsid w:val="0056799B"/>
    <w:rsid w:val="00570824"/>
    <w:rsid w:val="005719B9"/>
    <w:rsid w:val="005726BF"/>
    <w:rsid w:val="00572D8F"/>
    <w:rsid w:val="00572E76"/>
    <w:rsid w:val="00572FDA"/>
    <w:rsid w:val="00574B6F"/>
    <w:rsid w:val="0057527E"/>
    <w:rsid w:val="005758C0"/>
    <w:rsid w:val="00576340"/>
    <w:rsid w:val="005763A6"/>
    <w:rsid w:val="005778C2"/>
    <w:rsid w:val="00577C25"/>
    <w:rsid w:val="005804E2"/>
    <w:rsid w:val="00580B2D"/>
    <w:rsid w:val="0058153D"/>
    <w:rsid w:val="0058379B"/>
    <w:rsid w:val="005848A3"/>
    <w:rsid w:val="00584DB8"/>
    <w:rsid w:val="0058597B"/>
    <w:rsid w:val="00591F7F"/>
    <w:rsid w:val="00592C3A"/>
    <w:rsid w:val="0059475D"/>
    <w:rsid w:val="00594DFF"/>
    <w:rsid w:val="0059598E"/>
    <w:rsid w:val="005961E2"/>
    <w:rsid w:val="00596FC2"/>
    <w:rsid w:val="005A47D1"/>
    <w:rsid w:val="005A4A18"/>
    <w:rsid w:val="005A6A54"/>
    <w:rsid w:val="005A731A"/>
    <w:rsid w:val="005B00C6"/>
    <w:rsid w:val="005B1511"/>
    <w:rsid w:val="005B1ED6"/>
    <w:rsid w:val="005B2333"/>
    <w:rsid w:val="005B25A1"/>
    <w:rsid w:val="005B3374"/>
    <w:rsid w:val="005B3991"/>
    <w:rsid w:val="005B3D34"/>
    <w:rsid w:val="005B43F7"/>
    <w:rsid w:val="005B4620"/>
    <w:rsid w:val="005B55B3"/>
    <w:rsid w:val="005B7524"/>
    <w:rsid w:val="005C0009"/>
    <w:rsid w:val="005C016E"/>
    <w:rsid w:val="005C0371"/>
    <w:rsid w:val="005C2C53"/>
    <w:rsid w:val="005C2CED"/>
    <w:rsid w:val="005C3300"/>
    <w:rsid w:val="005C53E8"/>
    <w:rsid w:val="005C583F"/>
    <w:rsid w:val="005C5F14"/>
    <w:rsid w:val="005C7980"/>
    <w:rsid w:val="005D00E3"/>
    <w:rsid w:val="005D1EF2"/>
    <w:rsid w:val="005D2BDA"/>
    <w:rsid w:val="005D468C"/>
    <w:rsid w:val="005D4A22"/>
    <w:rsid w:val="005D50BA"/>
    <w:rsid w:val="005D639A"/>
    <w:rsid w:val="005D6D2F"/>
    <w:rsid w:val="005D6E09"/>
    <w:rsid w:val="005D7133"/>
    <w:rsid w:val="005D7CA9"/>
    <w:rsid w:val="005E045F"/>
    <w:rsid w:val="005E0712"/>
    <w:rsid w:val="005E1C2E"/>
    <w:rsid w:val="005E2179"/>
    <w:rsid w:val="005E306C"/>
    <w:rsid w:val="005E38BF"/>
    <w:rsid w:val="005E55DB"/>
    <w:rsid w:val="005E5FCA"/>
    <w:rsid w:val="005E64F4"/>
    <w:rsid w:val="005E7EC0"/>
    <w:rsid w:val="005F031D"/>
    <w:rsid w:val="005F12C6"/>
    <w:rsid w:val="005F1902"/>
    <w:rsid w:val="005F1E00"/>
    <w:rsid w:val="005F2493"/>
    <w:rsid w:val="005F3460"/>
    <w:rsid w:val="005F3CC1"/>
    <w:rsid w:val="005F3EC2"/>
    <w:rsid w:val="005F572D"/>
    <w:rsid w:val="005F6A05"/>
    <w:rsid w:val="005F6CEE"/>
    <w:rsid w:val="006005A4"/>
    <w:rsid w:val="006014FD"/>
    <w:rsid w:val="00601752"/>
    <w:rsid w:val="00602BC0"/>
    <w:rsid w:val="0060394F"/>
    <w:rsid w:val="00604057"/>
    <w:rsid w:val="0060450B"/>
    <w:rsid w:val="00605678"/>
    <w:rsid w:val="006077F9"/>
    <w:rsid w:val="00607991"/>
    <w:rsid w:val="00610A3B"/>
    <w:rsid w:val="006120E2"/>
    <w:rsid w:val="00612384"/>
    <w:rsid w:val="006133DD"/>
    <w:rsid w:val="0061424D"/>
    <w:rsid w:val="006159A7"/>
    <w:rsid w:val="006159BC"/>
    <w:rsid w:val="00616492"/>
    <w:rsid w:val="0061720E"/>
    <w:rsid w:val="00620D7E"/>
    <w:rsid w:val="00621202"/>
    <w:rsid w:val="006219CC"/>
    <w:rsid w:val="00622B0A"/>
    <w:rsid w:val="00623A79"/>
    <w:rsid w:val="0062482A"/>
    <w:rsid w:val="00624F48"/>
    <w:rsid w:val="0062525A"/>
    <w:rsid w:val="006253E5"/>
    <w:rsid w:val="0062679F"/>
    <w:rsid w:val="00627EAE"/>
    <w:rsid w:val="00630726"/>
    <w:rsid w:val="00630C8F"/>
    <w:rsid w:val="00631466"/>
    <w:rsid w:val="00631F6A"/>
    <w:rsid w:val="00634639"/>
    <w:rsid w:val="006349E9"/>
    <w:rsid w:val="00635565"/>
    <w:rsid w:val="00636200"/>
    <w:rsid w:val="00636650"/>
    <w:rsid w:val="00636FA6"/>
    <w:rsid w:val="006403CF"/>
    <w:rsid w:val="00640928"/>
    <w:rsid w:val="0064189E"/>
    <w:rsid w:val="00642698"/>
    <w:rsid w:val="006427C7"/>
    <w:rsid w:val="0064335D"/>
    <w:rsid w:val="006464B2"/>
    <w:rsid w:val="006506E0"/>
    <w:rsid w:val="006508AD"/>
    <w:rsid w:val="00650F07"/>
    <w:rsid w:val="006514CC"/>
    <w:rsid w:val="006519E9"/>
    <w:rsid w:val="0065414D"/>
    <w:rsid w:val="0065544B"/>
    <w:rsid w:val="00656346"/>
    <w:rsid w:val="00656945"/>
    <w:rsid w:val="00657367"/>
    <w:rsid w:val="00657B01"/>
    <w:rsid w:val="006600D6"/>
    <w:rsid w:val="006600D8"/>
    <w:rsid w:val="0066203E"/>
    <w:rsid w:val="00662859"/>
    <w:rsid w:val="00664FB4"/>
    <w:rsid w:val="00665767"/>
    <w:rsid w:val="0066584F"/>
    <w:rsid w:val="00666044"/>
    <w:rsid w:val="00667148"/>
    <w:rsid w:val="00667F1C"/>
    <w:rsid w:val="006701F7"/>
    <w:rsid w:val="006707E6"/>
    <w:rsid w:val="006710C4"/>
    <w:rsid w:val="00672012"/>
    <w:rsid w:val="0067267D"/>
    <w:rsid w:val="00674639"/>
    <w:rsid w:val="006756D1"/>
    <w:rsid w:val="00676720"/>
    <w:rsid w:val="00676B38"/>
    <w:rsid w:val="00676EDB"/>
    <w:rsid w:val="006771C9"/>
    <w:rsid w:val="00677519"/>
    <w:rsid w:val="006803E9"/>
    <w:rsid w:val="006807A6"/>
    <w:rsid w:val="00681B1A"/>
    <w:rsid w:val="00681E5E"/>
    <w:rsid w:val="00682C3D"/>
    <w:rsid w:val="00683918"/>
    <w:rsid w:val="00684196"/>
    <w:rsid w:val="0068495E"/>
    <w:rsid w:val="00685317"/>
    <w:rsid w:val="00685457"/>
    <w:rsid w:val="00685519"/>
    <w:rsid w:val="006862D5"/>
    <w:rsid w:val="00686DE5"/>
    <w:rsid w:val="00686EA2"/>
    <w:rsid w:val="006879C9"/>
    <w:rsid w:val="00687FB6"/>
    <w:rsid w:val="006913C1"/>
    <w:rsid w:val="00691D03"/>
    <w:rsid w:val="006927B6"/>
    <w:rsid w:val="00692D09"/>
    <w:rsid w:val="00692D0D"/>
    <w:rsid w:val="006930EB"/>
    <w:rsid w:val="0069326B"/>
    <w:rsid w:val="0069376D"/>
    <w:rsid w:val="00693789"/>
    <w:rsid w:val="00693F89"/>
    <w:rsid w:val="006943C3"/>
    <w:rsid w:val="006958DF"/>
    <w:rsid w:val="006963C8"/>
    <w:rsid w:val="00696886"/>
    <w:rsid w:val="00697737"/>
    <w:rsid w:val="00697D70"/>
    <w:rsid w:val="00697DED"/>
    <w:rsid w:val="006A0405"/>
    <w:rsid w:val="006A040E"/>
    <w:rsid w:val="006A0CFA"/>
    <w:rsid w:val="006A0D15"/>
    <w:rsid w:val="006A136D"/>
    <w:rsid w:val="006A2069"/>
    <w:rsid w:val="006A26E3"/>
    <w:rsid w:val="006A3B82"/>
    <w:rsid w:val="006A3E41"/>
    <w:rsid w:val="006A4390"/>
    <w:rsid w:val="006A6A06"/>
    <w:rsid w:val="006A6B4F"/>
    <w:rsid w:val="006B05E8"/>
    <w:rsid w:val="006B2A5E"/>
    <w:rsid w:val="006B2BF5"/>
    <w:rsid w:val="006B2C38"/>
    <w:rsid w:val="006B32EE"/>
    <w:rsid w:val="006B5A6D"/>
    <w:rsid w:val="006B702B"/>
    <w:rsid w:val="006B7151"/>
    <w:rsid w:val="006B7161"/>
    <w:rsid w:val="006B73FB"/>
    <w:rsid w:val="006C150A"/>
    <w:rsid w:val="006C1537"/>
    <w:rsid w:val="006C269F"/>
    <w:rsid w:val="006C2835"/>
    <w:rsid w:val="006C2E84"/>
    <w:rsid w:val="006C403B"/>
    <w:rsid w:val="006C4781"/>
    <w:rsid w:val="006C57C0"/>
    <w:rsid w:val="006C7ED8"/>
    <w:rsid w:val="006D168F"/>
    <w:rsid w:val="006D1D0B"/>
    <w:rsid w:val="006D1EC5"/>
    <w:rsid w:val="006D2695"/>
    <w:rsid w:val="006D2B9C"/>
    <w:rsid w:val="006D42DB"/>
    <w:rsid w:val="006D5AAE"/>
    <w:rsid w:val="006D627D"/>
    <w:rsid w:val="006D707C"/>
    <w:rsid w:val="006D76A9"/>
    <w:rsid w:val="006E04B8"/>
    <w:rsid w:val="006E15CF"/>
    <w:rsid w:val="006E1D5C"/>
    <w:rsid w:val="006E1FAB"/>
    <w:rsid w:val="006E21AB"/>
    <w:rsid w:val="006E22E6"/>
    <w:rsid w:val="006E23B8"/>
    <w:rsid w:val="006E398F"/>
    <w:rsid w:val="006E3EE6"/>
    <w:rsid w:val="006E4DB5"/>
    <w:rsid w:val="006E5C60"/>
    <w:rsid w:val="006E5DA7"/>
    <w:rsid w:val="006E691A"/>
    <w:rsid w:val="006E7C5E"/>
    <w:rsid w:val="006F1FD4"/>
    <w:rsid w:val="006F2F3A"/>
    <w:rsid w:val="006F44EC"/>
    <w:rsid w:val="006F7964"/>
    <w:rsid w:val="00701092"/>
    <w:rsid w:val="00702378"/>
    <w:rsid w:val="007035CF"/>
    <w:rsid w:val="007038FB"/>
    <w:rsid w:val="00703C4C"/>
    <w:rsid w:val="00704C4E"/>
    <w:rsid w:val="007056C0"/>
    <w:rsid w:val="00706408"/>
    <w:rsid w:val="00710A0E"/>
    <w:rsid w:val="00710D08"/>
    <w:rsid w:val="00710D23"/>
    <w:rsid w:val="007129B5"/>
    <w:rsid w:val="00714468"/>
    <w:rsid w:val="00714E0F"/>
    <w:rsid w:val="00714E31"/>
    <w:rsid w:val="00715FB6"/>
    <w:rsid w:val="007171F0"/>
    <w:rsid w:val="0072036D"/>
    <w:rsid w:val="00720673"/>
    <w:rsid w:val="00720A10"/>
    <w:rsid w:val="0072245C"/>
    <w:rsid w:val="0072275D"/>
    <w:rsid w:val="007231BC"/>
    <w:rsid w:val="00724A63"/>
    <w:rsid w:val="007256B7"/>
    <w:rsid w:val="0072605E"/>
    <w:rsid w:val="007276F7"/>
    <w:rsid w:val="00727994"/>
    <w:rsid w:val="00732B4A"/>
    <w:rsid w:val="00733D1D"/>
    <w:rsid w:val="00737C5C"/>
    <w:rsid w:val="007430E2"/>
    <w:rsid w:val="00744B57"/>
    <w:rsid w:val="00745362"/>
    <w:rsid w:val="00745450"/>
    <w:rsid w:val="007455BE"/>
    <w:rsid w:val="007459FD"/>
    <w:rsid w:val="00746FAE"/>
    <w:rsid w:val="0074781D"/>
    <w:rsid w:val="00750645"/>
    <w:rsid w:val="00751457"/>
    <w:rsid w:val="00752D16"/>
    <w:rsid w:val="007536B2"/>
    <w:rsid w:val="0075463B"/>
    <w:rsid w:val="00754A46"/>
    <w:rsid w:val="0075507F"/>
    <w:rsid w:val="00755931"/>
    <w:rsid w:val="0075618A"/>
    <w:rsid w:val="0075690E"/>
    <w:rsid w:val="00756D8C"/>
    <w:rsid w:val="00757CEF"/>
    <w:rsid w:val="00760571"/>
    <w:rsid w:val="007609C8"/>
    <w:rsid w:val="007621C7"/>
    <w:rsid w:val="00762272"/>
    <w:rsid w:val="0076257E"/>
    <w:rsid w:val="00762C9A"/>
    <w:rsid w:val="00762D8D"/>
    <w:rsid w:val="007630F1"/>
    <w:rsid w:val="00763811"/>
    <w:rsid w:val="00763888"/>
    <w:rsid w:val="00763975"/>
    <w:rsid w:val="007649EB"/>
    <w:rsid w:val="00764BA5"/>
    <w:rsid w:val="00765F16"/>
    <w:rsid w:val="007665EF"/>
    <w:rsid w:val="00766789"/>
    <w:rsid w:val="00766FA7"/>
    <w:rsid w:val="00767119"/>
    <w:rsid w:val="0077035B"/>
    <w:rsid w:val="00772579"/>
    <w:rsid w:val="0077262D"/>
    <w:rsid w:val="007735A1"/>
    <w:rsid w:val="00775788"/>
    <w:rsid w:val="00775A33"/>
    <w:rsid w:val="00775A59"/>
    <w:rsid w:val="00775AB4"/>
    <w:rsid w:val="00775ACD"/>
    <w:rsid w:val="0077657D"/>
    <w:rsid w:val="007765FC"/>
    <w:rsid w:val="007771DF"/>
    <w:rsid w:val="00777616"/>
    <w:rsid w:val="00777946"/>
    <w:rsid w:val="00780025"/>
    <w:rsid w:val="00780548"/>
    <w:rsid w:val="00781386"/>
    <w:rsid w:val="0078473F"/>
    <w:rsid w:val="007847CD"/>
    <w:rsid w:val="007850A1"/>
    <w:rsid w:val="0078751C"/>
    <w:rsid w:val="007875D2"/>
    <w:rsid w:val="00787ABD"/>
    <w:rsid w:val="00790FA6"/>
    <w:rsid w:val="0079132E"/>
    <w:rsid w:val="00791F0E"/>
    <w:rsid w:val="007921D0"/>
    <w:rsid w:val="0079464C"/>
    <w:rsid w:val="00795659"/>
    <w:rsid w:val="0079627C"/>
    <w:rsid w:val="00796916"/>
    <w:rsid w:val="007A00C0"/>
    <w:rsid w:val="007A01E6"/>
    <w:rsid w:val="007A10DB"/>
    <w:rsid w:val="007A12A3"/>
    <w:rsid w:val="007A1EA6"/>
    <w:rsid w:val="007A275F"/>
    <w:rsid w:val="007A2D28"/>
    <w:rsid w:val="007A364F"/>
    <w:rsid w:val="007A38E1"/>
    <w:rsid w:val="007A3AF7"/>
    <w:rsid w:val="007A3DCC"/>
    <w:rsid w:val="007A42AD"/>
    <w:rsid w:val="007A48BE"/>
    <w:rsid w:val="007A49D4"/>
    <w:rsid w:val="007A7399"/>
    <w:rsid w:val="007B2C57"/>
    <w:rsid w:val="007B3D83"/>
    <w:rsid w:val="007B3FE9"/>
    <w:rsid w:val="007B468C"/>
    <w:rsid w:val="007B6A2F"/>
    <w:rsid w:val="007B7047"/>
    <w:rsid w:val="007B7237"/>
    <w:rsid w:val="007C00A4"/>
    <w:rsid w:val="007C01F4"/>
    <w:rsid w:val="007C04DF"/>
    <w:rsid w:val="007C1E1E"/>
    <w:rsid w:val="007C2075"/>
    <w:rsid w:val="007C22FA"/>
    <w:rsid w:val="007C28AF"/>
    <w:rsid w:val="007C2AF6"/>
    <w:rsid w:val="007C3B12"/>
    <w:rsid w:val="007C48E4"/>
    <w:rsid w:val="007C5AEF"/>
    <w:rsid w:val="007C5F9A"/>
    <w:rsid w:val="007C6598"/>
    <w:rsid w:val="007C6A15"/>
    <w:rsid w:val="007C759F"/>
    <w:rsid w:val="007C7D35"/>
    <w:rsid w:val="007D1297"/>
    <w:rsid w:val="007D13E1"/>
    <w:rsid w:val="007D1A4B"/>
    <w:rsid w:val="007D21F9"/>
    <w:rsid w:val="007D28EF"/>
    <w:rsid w:val="007D290C"/>
    <w:rsid w:val="007D2A26"/>
    <w:rsid w:val="007D2A83"/>
    <w:rsid w:val="007D2AC8"/>
    <w:rsid w:val="007D3929"/>
    <w:rsid w:val="007D3C39"/>
    <w:rsid w:val="007D3DE7"/>
    <w:rsid w:val="007D5899"/>
    <w:rsid w:val="007D6295"/>
    <w:rsid w:val="007E0B25"/>
    <w:rsid w:val="007E25E5"/>
    <w:rsid w:val="007E28DF"/>
    <w:rsid w:val="007E2BB0"/>
    <w:rsid w:val="007E31EC"/>
    <w:rsid w:val="007E3B6B"/>
    <w:rsid w:val="007E3BAD"/>
    <w:rsid w:val="007E464F"/>
    <w:rsid w:val="007E4992"/>
    <w:rsid w:val="007E742A"/>
    <w:rsid w:val="007E76BA"/>
    <w:rsid w:val="007F0243"/>
    <w:rsid w:val="007F0C81"/>
    <w:rsid w:val="007F3718"/>
    <w:rsid w:val="007F5536"/>
    <w:rsid w:val="007F559F"/>
    <w:rsid w:val="007F5A5A"/>
    <w:rsid w:val="007F5ECC"/>
    <w:rsid w:val="007F67DA"/>
    <w:rsid w:val="007F6FBF"/>
    <w:rsid w:val="00800661"/>
    <w:rsid w:val="00801753"/>
    <w:rsid w:val="00801DCA"/>
    <w:rsid w:val="0080303C"/>
    <w:rsid w:val="0080449F"/>
    <w:rsid w:val="00804CB9"/>
    <w:rsid w:val="00805396"/>
    <w:rsid w:val="00805858"/>
    <w:rsid w:val="00806C67"/>
    <w:rsid w:val="00807D86"/>
    <w:rsid w:val="00807FFB"/>
    <w:rsid w:val="0081023F"/>
    <w:rsid w:val="00812040"/>
    <w:rsid w:val="00813DBF"/>
    <w:rsid w:val="00813F24"/>
    <w:rsid w:val="008143E7"/>
    <w:rsid w:val="00816AA8"/>
    <w:rsid w:val="00816F2E"/>
    <w:rsid w:val="0082023A"/>
    <w:rsid w:val="00820CDA"/>
    <w:rsid w:val="00820FBB"/>
    <w:rsid w:val="008211C3"/>
    <w:rsid w:val="00821252"/>
    <w:rsid w:val="00821DD9"/>
    <w:rsid w:val="00822682"/>
    <w:rsid w:val="008227A4"/>
    <w:rsid w:val="0082362B"/>
    <w:rsid w:val="00823C3C"/>
    <w:rsid w:val="00824679"/>
    <w:rsid w:val="0082579A"/>
    <w:rsid w:val="008263DE"/>
    <w:rsid w:val="00827AB6"/>
    <w:rsid w:val="00827CD2"/>
    <w:rsid w:val="00831864"/>
    <w:rsid w:val="0083227A"/>
    <w:rsid w:val="00832DE9"/>
    <w:rsid w:val="00833650"/>
    <w:rsid w:val="00835344"/>
    <w:rsid w:val="0083563F"/>
    <w:rsid w:val="00835A59"/>
    <w:rsid w:val="00836D9D"/>
    <w:rsid w:val="00842C30"/>
    <w:rsid w:val="008443C8"/>
    <w:rsid w:val="00844781"/>
    <w:rsid w:val="00844892"/>
    <w:rsid w:val="008463B5"/>
    <w:rsid w:val="00847326"/>
    <w:rsid w:val="00850E97"/>
    <w:rsid w:val="00851558"/>
    <w:rsid w:val="0085383F"/>
    <w:rsid w:val="00853AD9"/>
    <w:rsid w:val="00854351"/>
    <w:rsid w:val="00854CDF"/>
    <w:rsid w:val="00855335"/>
    <w:rsid w:val="00856073"/>
    <w:rsid w:val="008567F3"/>
    <w:rsid w:val="00856973"/>
    <w:rsid w:val="0085745F"/>
    <w:rsid w:val="00857883"/>
    <w:rsid w:val="008610ED"/>
    <w:rsid w:val="0086155D"/>
    <w:rsid w:val="0086190E"/>
    <w:rsid w:val="008625B7"/>
    <w:rsid w:val="00862C99"/>
    <w:rsid w:val="00862F35"/>
    <w:rsid w:val="00863D8D"/>
    <w:rsid w:val="00866EDC"/>
    <w:rsid w:val="00867779"/>
    <w:rsid w:val="00867F46"/>
    <w:rsid w:val="008702F1"/>
    <w:rsid w:val="0087051F"/>
    <w:rsid w:val="00872EC9"/>
    <w:rsid w:val="00875109"/>
    <w:rsid w:val="00876A81"/>
    <w:rsid w:val="00876DDE"/>
    <w:rsid w:val="00877071"/>
    <w:rsid w:val="008773CB"/>
    <w:rsid w:val="00877478"/>
    <w:rsid w:val="00877F0D"/>
    <w:rsid w:val="00880FF3"/>
    <w:rsid w:val="0088260C"/>
    <w:rsid w:val="00882AEA"/>
    <w:rsid w:val="0088314B"/>
    <w:rsid w:val="0088330F"/>
    <w:rsid w:val="008833B1"/>
    <w:rsid w:val="0088352B"/>
    <w:rsid w:val="00883CF6"/>
    <w:rsid w:val="00884258"/>
    <w:rsid w:val="008843DD"/>
    <w:rsid w:val="00884956"/>
    <w:rsid w:val="00885ACE"/>
    <w:rsid w:val="008863A1"/>
    <w:rsid w:val="00886477"/>
    <w:rsid w:val="008874CF"/>
    <w:rsid w:val="00890F54"/>
    <w:rsid w:val="008951DD"/>
    <w:rsid w:val="008956AB"/>
    <w:rsid w:val="00896A4D"/>
    <w:rsid w:val="0089723E"/>
    <w:rsid w:val="008977CC"/>
    <w:rsid w:val="00897DA2"/>
    <w:rsid w:val="008A0E9A"/>
    <w:rsid w:val="008A33F9"/>
    <w:rsid w:val="008A3527"/>
    <w:rsid w:val="008A46E1"/>
    <w:rsid w:val="008A4E9B"/>
    <w:rsid w:val="008A7A47"/>
    <w:rsid w:val="008B05CF"/>
    <w:rsid w:val="008B13EB"/>
    <w:rsid w:val="008B30B6"/>
    <w:rsid w:val="008B314E"/>
    <w:rsid w:val="008B4F0C"/>
    <w:rsid w:val="008B5188"/>
    <w:rsid w:val="008C0DF2"/>
    <w:rsid w:val="008C426F"/>
    <w:rsid w:val="008C596F"/>
    <w:rsid w:val="008C5EFC"/>
    <w:rsid w:val="008C7528"/>
    <w:rsid w:val="008D0B5A"/>
    <w:rsid w:val="008D1C98"/>
    <w:rsid w:val="008D4C84"/>
    <w:rsid w:val="008D5AC4"/>
    <w:rsid w:val="008D5B5C"/>
    <w:rsid w:val="008D66C5"/>
    <w:rsid w:val="008D66DA"/>
    <w:rsid w:val="008D6B74"/>
    <w:rsid w:val="008D6DB7"/>
    <w:rsid w:val="008E0F63"/>
    <w:rsid w:val="008E1AE5"/>
    <w:rsid w:val="008E2B58"/>
    <w:rsid w:val="008E3049"/>
    <w:rsid w:val="008E3371"/>
    <w:rsid w:val="008E3AB1"/>
    <w:rsid w:val="008E3B45"/>
    <w:rsid w:val="008E3F87"/>
    <w:rsid w:val="008E44DE"/>
    <w:rsid w:val="008E5E0F"/>
    <w:rsid w:val="008E6C69"/>
    <w:rsid w:val="008F01B0"/>
    <w:rsid w:val="008F1190"/>
    <w:rsid w:val="008F13B0"/>
    <w:rsid w:val="008F152B"/>
    <w:rsid w:val="008F1707"/>
    <w:rsid w:val="008F350C"/>
    <w:rsid w:val="008F354A"/>
    <w:rsid w:val="008F5BDC"/>
    <w:rsid w:val="008F5E97"/>
    <w:rsid w:val="008F6FE8"/>
    <w:rsid w:val="008F7848"/>
    <w:rsid w:val="009002A5"/>
    <w:rsid w:val="009004C7"/>
    <w:rsid w:val="009008BF"/>
    <w:rsid w:val="0090112C"/>
    <w:rsid w:val="009014A1"/>
    <w:rsid w:val="00901748"/>
    <w:rsid w:val="009043CC"/>
    <w:rsid w:val="00904B55"/>
    <w:rsid w:val="00905FD8"/>
    <w:rsid w:val="009064CD"/>
    <w:rsid w:val="00911964"/>
    <w:rsid w:val="00913331"/>
    <w:rsid w:val="009136DA"/>
    <w:rsid w:val="009137E3"/>
    <w:rsid w:val="00915F15"/>
    <w:rsid w:val="00916311"/>
    <w:rsid w:val="00917CC6"/>
    <w:rsid w:val="00917D1B"/>
    <w:rsid w:val="00917E04"/>
    <w:rsid w:val="0092073C"/>
    <w:rsid w:val="009231B8"/>
    <w:rsid w:val="00923B73"/>
    <w:rsid w:val="00924053"/>
    <w:rsid w:val="00924EC1"/>
    <w:rsid w:val="00925AD6"/>
    <w:rsid w:val="00926A3B"/>
    <w:rsid w:val="00927E67"/>
    <w:rsid w:val="00931BA6"/>
    <w:rsid w:val="00931F7D"/>
    <w:rsid w:val="009322A2"/>
    <w:rsid w:val="00936885"/>
    <w:rsid w:val="00936AE1"/>
    <w:rsid w:val="00937B3E"/>
    <w:rsid w:val="00937F8F"/>
    <w:rsid w:val="009414FE"/>
    <w:rsid w:val="00941D6F"/>
    <w:rsid w:val="0094257C"/>
    <w:rsid w:val="00942A52"/>
    <w:rsid w:val="00943715"/>
    <w:rsid w:val="00943758"/>
    <w:rsid w:val="00943B2F"/>
    <w:rsid w:val="00944C69"/>
    <w:rsid w:val="00945151"/>
    <w:rsid w:val="00946657"/>
    <w:rsid w:val="00946969"/>
    <w:rsid w:val="00946B76"/>
    <w:rsid w:val="009470F4"/>
    <w:rsid w:val="009475A4"/>
    <w:rsid w:val="00950242"/>
    <w:rsid w:val="009506C2"/>
    <w:rsid w:val="00951285"/>
    <w:rsid w:val="00951686"/>
    <w:rsid w:val="00951989"/>
    <w:rsid w:val="009522E2"/>
    <w:rsid w:val="009522E6"/>
    <w:rsid w:val="0095232C"/>
    <w:rsid w:val="00953AEA"/>
    <w:rsid w:val="00953CC5"/>
    <w:rsid w:val="00954131"/>
    <w:rsid w:val="00954833"/>
    <w:rsid w:val="0095494B"/>
    <w:rsid w:val="00956BAD"/>
    <w:rsid w:val="0095754D"/>
    <w:rsid w:val="00957A45"/>
    <w:rsid w:val="0096049F"/>
    <w:rsid w:val="00961921"/>
    <w:rsid w:val="00963636"/>
    <w:rsid w:val="00965FD9"/>
    <w:rsid w:val="009661DD"/>
    <w:rsid w:val="009664EA"/>
    <w:rsid w:val="009677EB"/>
    <w:rsid w:val="0096793A"/>
    <w:rsid w:val="00970544"/>
    <w:rsid w:val="00970BB8"/>
    <w:rsid w:val="009716B0"/>
    <w:rsid w:val="00971849"/>
    <w:rsid w:val="00973DE3"/>
    <w:rsid w:val="0097578F"/>
    <w:rsid w:val="009760EB"/>
    <w:rsid w:val="00976455"/>
    <w:rsid w:val="009768C6"/>
    <w:rsid w:val="00976CBE"/>
    <w:rsid w:val="009772D9"/>
    <w:rsid w:val="00977570"/>
    <w:rsid w:val="00977E1C"/>
    <w:rsid w:val="00980D71"/>
    <w:rsid w:val="009815E1"/>
    <w:rsid w:val="00981A46"/>
    <w:rsid w:val="00981D6C"/>
    <w:rsid w:val="009830B4"/>
    <w:rsid w:val="009864E3"/>
    <w:rsid w:val="009865B1"/>
    <w:rsid w:val="00986A60"/>
    <w:rsid w:val="009905D2"/>
    <w:rsid w:val="00990720"/>
    <w:rsid w:val="00991D23"/>
    <w:rsid w:val="0099244B"/>
    <w:rsid w:val="0099292A"/>
    <w:rsid w:val="00992950"/>
    <w:rsid w:val="00993022"/>
    <w:rsid w:val="00994B63"/>
    <w:rsid w:val="00995A42"/>
    <w:rsid w:val="00996042"/>
    <w:rsid w:val="009964B9"/>
    <w:rsid w:val="00997117"/>
    <w:rsid w:val="009A0463"/>
    <w:rsid w:val="009A056A"/>
    <w:rsid w:val="009A07C2"/>
    <w:rsid w:val="009A1149"/>
    <w:rsid w:val="009A329B"/>
    <w:rsid w:val="009A439E"/>
    <w:rsid w:val="009A59FD"/>
    <w:rsid w:val="009A64F7"/>
    <w:rsid w:val="009A6A62"/>
    <w:rsid w:val="009A7392"/>
    <w:rsid w:val="009B1699"/>
    <w:rsid w:val="009B2BD4"/>
    <w:rsid w:val="009B36AD"/>
    <w:rsid w:val="009B41C3"/>
    <w:rsid w:val="009B5081"/>
    <w:rsid w:val="009B52F2"/>
    <w:rsid w:val="009B5E1B"/>
    <w:rsid w:val="009B6409"/>
    <w:rsid w:val="009B64B1"/>
    <w:rsid w:val="009B6625"/>
    <w:rsid w:val="009B67A4"/>
    <w:rsid w:val="009B75E3"/>
    <w:rsid w:val="009B7D3A"/>
    <w:rsid w:val="009C0517"/>
    <w:rsid w:val="009C0C7B"/>
    <w:rsid w:val="009C10F3"/>
    <w:rsid w:val="009C1696"/>
    <w:rsid w:val="009C19C6"/>
    <w:rsid w:val="009C1B99"/>
    <w:rsid w:val="009C37A2"/>
    <w:rsid w:val="009C4066"/>
    <w:rsid w:val="009C471C"/>
    <w:rsid w:val="009C47F4"/>
    <w:rsid w:val="009C4A10"/>
    <w:rsid w:val="009C5476"/>
    <w:rsid w:val="009C7EEA"/>
    <w:rsid w:val="009D0932"/>
    <w:rsid w:val="009D3661"/>
    <w:rsid w:val="009D5181"/>
    <w:rsid w:val="009D64CD"/>
    <w:rsid w:val="009D655A"/>
    <w:rsid w:val="009D6D30"/>
    <w:rsid w:val="009E0834"/>
    <w:rsid w:val="009E0ECB"/>
    <w:rsid w:val="009E2844"/>
    <w:rsid w:val="009E3966"/>
    <w:rsid w:val="009E3C69"/>
    <w:rsid w:val="009E490A"/>
    <w:rsid w:val="009E4DB4"/>
    <w:rsid w:val="009E59C7"/>
    <w:rsid w:val="009E6DAC"/>
    <w:rsid w:val="009E76B5"/>
    <w:rsid w:val="009F338F"/>
    <w:rsid w:val="009F3860"/>
    <w:rsid w:val="009F3E00"/>
    <w:rsid w:val="009F453B"/>
    <w:rsid w:val="009F7845"/>
    <w:rsid w:val="00A00636"/>
    <w:rsid w:val="00A0079C"/>
    <w:rsid w:val="00A0143D"/>
    <w:rsid w:val="00A01ABC"/>
    <w:rsid w:val="00A022C4"/>
    <w:rsid w:val="00A03382"/>
    <w:rsid w:val="00A044AE"/>
    <w:rsid w:val="00A0551B"/>
    <w:rsid w:val="00A05A89"/>
    <w:rsid w:val="00A06861"/>
    <w:rsid w:val="00A077D6"/>
    <w:rsid w:val="00A0789D"/>
    <w:rsid w:val="00A07CCC"/>
    <w:rsid w:val="00A10671"/>
    <w:rsid w:val="00A11D4D"/>
    <w:rsid w:val="00A11E75"/>
    <w:rsid w:val="00A12049"/>
    <w:rsid w:val="00A12A9C"/>
    <w:rsid w:val="00A12BDC"/>
    <w:rsid w:val="00A12F97"/>
    <w:rsid w:val="00A154DC"/>
    <w:rsid w:val="00A204AC"/>
    <w:rsid w:val="00A21356"/>
    <w:rsid w:val="00A21A74"/>
    <w:rsid w:val="00A23B40"/>
    <w:rsid w:val="00A23CB2"/>
    <w:rsid w:val="00A242BC"/>
    <w:rsid w:val="00A244DB"/>
    <w:rsid w:val="00A248CB"/>
    <w:rsid w:val="00A24B72"/>
    <w:rsid w:val="00A24E86"/>
    <w:rsid w:val="00A30212"/>
    <w:rsid w:val="00A3256B"/>
    <w:rsid w:val="00A327D5"/>
    <w:rsid w:val="00A343D9"/>
    <w:rsid w:val="00A34980"/>
    <w:rsid w:val="00A34AE2"/>
    <w:rsid w:val="00A36D43"/>
    <w:rsid w:val="00A37417"/>
    <w:rsid w:val="00A3750B"/>
    <w:rsid w:val="00A4039E"/>
    <w:rsid w:val="00A40BA6"/>
    <w:rsid w:val="00A4102D"/>
    <w:rsid w:val="00A41EFD"/>
    <w:rsid w:val="00A420F8"/>
    <w:rsid w:val="00A426C4"/>
    <w:rsid w:val="00A440D2"/>
    <w:rsid w:val="00A4477B"/>
    <w:rsid w:val="00A44A94"/>
    <w:rsid w:val="00A45761"/>
    <w:rsid w:val="00A45839"/>
    <w:rsid w:val="00A47610"/>
    <w:rsid w:val="00A50253"/>
    <w:rsid w:val="00A5039F"/>
    <w:rsid w:val="00A51B2D"/>
    <w:rsid w:val="00A540EB"/>
    <w:rsid w:val="00A54B89"/>
    <w:rsid w:val="00A55657"/>
    <w:rsid w:val="00A56342"/>
    <w:rsid w:val="00A56F58"/>
    <w:rsid w:val="00A575F1"/>
    <w:rsid w:val="00A605DD"/>
    <w:rsid w:val="00A60BEE"/>
    <w:rsid w:val="00A628A9"/>
    <w:rsid w:val="00A62E59"/>
    <w:rsid w:val="00A63EC5"/>
    <w:rsid w:val="00A65281"/>
    <w:rsid w:val="00A65AC6"/>
    <w:rsid w:val="00A65D73"/>
    <w:rsid w:val="00A70216"/>
    <w:rsid w:val="00A71E6C"/>
    <w:rsid w:val="00A724EF"/>
    <w:rsid w:val="00A725A7"/>
    <w:rsid w:val="00A72997"/>
    <w:rsid w:val="00A72AC6"/>
    <w:rsid w:val="00A72D69"/>
    <w:rsid w:val="00A73AA9"/>
    <w:rsid w:val="00A75101"/>
    <w:rsid w:val="00A75E1C"/>
    <w:rsid w:val="00A761A9"/>
    <w:rsid w:val="00A778BE"/>
    <w:rsid w:val="00A81B26"/>
    <w:rsid w:val="00A81C96"/>
    <w:rsid w:val="00A81F1E"/>
    <w:rsid w:val="00A82397"/>
    <w:rsid w:val="00A844DF"/>
    <w:rsid w:val="00A85A14"/>
    <w:rsid w:val="00A85C5B"/>
    <w:rsid w:val="00A93741"/>
    <w:rsid w:val="00A937A9"/>
    <w:rsid w:val="00A939FA"/>
    <w:rsid w:val="00A93F19"/>
    <w:rsid w:val="00A946D8"/>
    <w:rsid w:val="00A94742"/>
    <w:rsid w:val="00A95042"/>
    <w:rsid w:val="00A956C2"/>
    <w:rsid w:val="00A95922"/>
    <w:rsid w:val="00A963DA"/>
    <w:rsid w:val="00A97C27"/>
    <w:rsid w:val="00A97C7C"/>
    <w:rsid w:val="00AA0536"/>
    <w:rsid w:val="00AA0852"/>
    <w:rsid w:val="00AA2CC3"/>
    <w:rsid w:val="00AA3143"/>
    <w:rsid w:val="00AA3935"/>
    <w:rsid w:val="00AA3EB5"/>
    <w:rsid w:val="00AA3F67"/>
    <w:rsid w:val="00AA41ED"/>
    <w:rsid w:val="00AA4C96"/>
    <w:rsid w:val="00AA5835"/>
    <w:rsid w:val="00AA6EB3"/>
    <w:rsid w:val="00AA747D"/>
    <w:rsid w:val="00AB0E1B"/>
    <w:rsid w:val="00AB2F0E"/>
    <w:rsid w:val="00AB336A"/>
    <w:rsid w:val="00AB3493"/>
    <w:rsid w:val="00AB3FAD"/>
    <w:rsid w:val="00AB4A75"/>
    <w:rsid w:val="00AB4D90"/>
    <w:rsid w:val="00AB5107"/>
    <w:rsid w:val="00AB52DE"/>
    <w:rsid w:val="00AB5798"/>
    <w:rsid w:val="00AB6475"/>
    <w:rsid w:val="00AB6C8C"/>
    <w:rsid w:val="00AB785B"/>
    <w:rsid w:val="00AC14CD"/>
    <w:rsid w:val="00AC2444"/>
    <w:rsid w:val="00AC247A"/>
    <w:rsid w:val="00AC4BE0"/>
    <w:rsid w:val="00AC4C05"/>
    <w:rsid w:val="00AC4DCE"/>
    <w:rsid w:val="00AC57A5"/>
    <w:rsid w:val="00AC62C0"/>
    <w:rsid w:val="00AC6D93"/>
    <w:rsid w:val="00AC6FAB"/>
    <w:rsid w:val="00AC6FC2"/>
    <w:rsid w:val="00AC7DA2"/>
    <w:rsid w:val="00AC7EA5"/>
    <w:rsid w:val="00AD039E"/>
    <w:rsid w:val="00AD07BA"/>
    <w:rsid w:val="00AD1847"/>
    <w:rsid w:val="00AD1FB0"/>
    <w:rsid w:val="00AD235B"/>
    <w:rsid w:val="00AD2F5A"/>
    <w:rsid w:val="00AD3181"/>
    <w:rsid w:val="00AD59E4"/>
    <w:rsid w:val="00AD657C"/>
    <w:rsid w:val="00AD75F5"/>
    <w:rsid w:val="00AE10A5"/>
    <w:rsid w:val="00AE15F8"/>
    <w:rsid w:val="00AE1FC7"/>
    <w:rsid w:val="00AE24CD"/>
    <w:rsid w:val="00AE26F7"/>
    <w:rsid w:val="00AE37A6"/>
    <w:rsid w:val="00AE42B5"/>
    <w:rsid w:val="00AE42D1"/>
    <w:rsid w:val="00AE524C"/>
    <w:rsid w:val="00AE5EE9"/>
    <w:rsid w:val="00AF29BC"/>
    <w:rsid w:val="00AF33C2"/>
    <w:rsid w:val="00AF343F"/>
    <w:rsid w:val="00AF360F"/>
    <w:rsid w:val="00AF3805"/>
    <w:rsid w:val="00AF3C51"/>
    <w:rsid w:val="00AF3DF3"/>
    <w:rsid w:val="00AF3FC7"/>
    <w:rsid w:val="00AF4099"/>
    <w:rsid w:val="00AF5145"/>
    <w:rsid w:val="00AF5718"/>
    <w:rsid w:val="00AF5B03"/>
    <w:rsid w:val="00AF5CE0"/>
    <w:rsid w:val="00AF75AE"/>
    <w:rsid w:val="00B00155"/>
    <w:rsid w:val="00B00569"/>
    <w:rsid w:val="00B009B4"/>
    <w:rsid w:val="00B01974"/>
    <w:rsid w:val="00B02607"/>
    <w:rsid w:val="00B02CF0"/>
    <w:rsid w:val="00B0349E"/>
    <w:rsid w:val="00B03AD1"/>
    <w:rsid w:val="00B0408E"/>
    <w:rsid w:val="00B0446B"/>
    <w:rsid w:val="00B046D7"/>
    <w:rsid w:val="00B06BAB"/>
    <w:rsid w:val="00B072EB"/>
    <w:rsid w:val="00B077D7"/>
    <w:rsid w:val="00B108D9"/>
    <w:rsid w:val="00B10F0B"/>
    <w:rsid w:val="00B1108A"/>
    <w:rsid w:val="00B1111B"/>
    <w:rsid w:val="00B1202C"/>
    <w:rsid w:val="00B125AA"/>
    <w:rsid w:val="00B12DBC"/>
    <w:rsid w:val="00B13740"/>
    <w:rsid w:val="00B15DEC"/>
    <w:rsid w:val="00B170CB"/>
    <w:rsid w:val="00B17DE8"/>
    <w:rsid w:val="00B20515"/>
    <w:rsid w:val="00B20DF5"/>
    <w:rsid w:val="00B21362"/>
    <w:rsid w:val="00B21C9E"/>
    <w:rsid w:val="00B233F2"/>
    <w:rsid w:val="00B23E10"/>
    <w:rsid w:val="00B2403C"/>
    <w:rsid w:val="00B259AF"/>
    <w:rsid w:val="00B25ECA"/>
    <w:rsid w:val="00B26729"/>
    <w:rsid w:val="00B26E86"/>
    <w:rsid w:val="00B27477"/>
    <w:rsid w:val="00B2768F"/>
    <w:rsid w:val="00B27DB9"/>
    <w:rsid w:val="00B27E59"/>
    <w:rsid w:val="00B30236"/>
    <w:rsid w:val="00B31877"/>
    <w:rsid w:val="00B325E5"/>
    <w:rsid w:val="00B32A5D"/>
    <w:rsid w:val="00B340F9"/>
    <w:rsid w:val="00B345F6"/>
    <w:rsid w:val="00B34EE7"/>
    <w:rsid w:val="00B37C6E"/>
    <w:rsid w:val="00B40842"/>
    <w:rsid w:val="00B40855"/>
    <w:rsid w:val="00B408CD"/>
    <w:rsid w:val="00B40DBE"/>
    <w:rsid w:val="00B411B7"/>
    <w:rsid w:val="00B42E4F"/>
    <w:rsid w:val="00B43A28"/>
    <w:rsid w:val="00B45EA8"/>
    <w:rsid w:val="00B46F87"/>
    <w:rsid w:val="00B517D1"/>
    <w:rsid w:val="00B528FA"/>
    <w:rsid w:val="00B53815"/>
    <w:rsid w:val="00B53AAA"/>
    <w:rsid w:val="00B54D0F"/>
    <w:rsid w:val="00B55921"/>
    <w:rsid w:val="00B55C0F"/>
    <w:rsid w:val="00B56827"/>
    <w:rsid w:val="00B56AFB"/>
    <w:rsid w:val="00B5700A"/>
    <w:rsid w:val="00B57175"/>
    <w:rsid w:val="00B6061D"/>
    <w:rsid w:val="00B616E6"/>
    <w:rsid w:val="00B61C67"/>
    <w:rsid w:val="00B61DEA"/>
    <w:rsid w:val="00B62BC4"/>
    <w:rsid w:val="00B63E93"/>
    <w:rsid w:val="00B65750"/>
    <w:rsid w:val="00B657A6"/>
    <w:rsid w:val="00B65AA6"/>
    <w:rsid w:val="00B6655F"/>
    <w:rsid w:val="00B700B8"/>
    <w:rsid w:val="00B7094A"/>
    <w:rsid w:val="00B7136A"/>
    <w:rsid w:val="00B72946"/>
    <w:rsid w:val="00B80121"/>
    <w:rsid w:val="00B802A8"/>
    <w:rsid w:val="00B812B6"/>
    <w:rsid w:val="00B81935"/>
    <w:rsid w:val="00B840AD"/>
    <w:rsid w:val="00B854C7"/>
    <w:rsid w:val="00B85794"/>
    <w:rsid w:val="00B857BE"/>
    <w:rsid w:val="00B85F70"/>
    <w:rsid w:val="00B86460"/>
    <w:rsid w:val="00B865D3"/>
    <w:rsid w:val="00B86B16"/>
    <w:rsid w:val="00B87036"/>
    <w:rsid w:val="00B90D8D"/>
    <w:rsid w:val="00B91F9C"/>
    <w:rsid w:val="00B9212F"/>
    <w:rsid w:val="00B93B9B"/>
    <w:rsid w:val="00B93F4E"/>
    <w:rsid w:val="00B942C5"/>
    <w:rsid w:val="00B94F49"/>
    <w:rsid w:val="00B954AD"/>
    <w:rsid w:val="00B95671"/>
    <w:rsid w:val="00B9572C"/>
    <w:rsid w:val="00B95F1A"/>
    <w:rsid w:val="00B967A8"/>
    <w:rsid w:val="00B96BE1"/>
    <w:rsid w:val="00B9766E"/>
    <w:rsid w:val="00BA0627"/>
    <w:rsid w:val="00BA097D"/>
    <w:rsid w:val="00BA0AEF"/>
    <w:rsid w:val="00BA0B88"/>
    <w:rsid w:val="00BA0CE3"/>
    <w:rsid w:val="00BA0E0D"/>
    <w:rsid w:val="00BA19D3"/>
    <w:rsid w:val="00BA3070"/>
    <w:rsid w:val="00BA3515"/>
    <w:rsid w:val="00BA4707"/>
    <w:rsid w:val="00BA5881"/>
    <w:rsid w:val="00BA5AEE"/>
    <w:rsid w:val="00BA5F30"/>
    <w:rsid w:val="00BA5FB2"/>
    <w:rsid w:val="00BB0FBC"/>
    <w:rsid w:val="00BB2AFE"/>
    <w:rsid w:val="00BB484F"/>
    <w:rsid w:val="00BB572D"/>
    <w:rsid w:val="00BB60BE"/>
    <w:rsid w:val="00BB7B59"/>
    <w:rsid w:val="00BB7F0A"/>
    <w:rsid w:val="00BC1917"/>
    <w:rsid w:val="00BC1F12"/>
    <w:rsid w:val="00BC20F9"/>
    <w:rsid w:val="00BC29E9"/>
    <w:rsid w:val="00BC3314"/>
    <w:rsid w:val="00BC33E6"/>
    <w:rsid w:val="00BC343A"/>
    <w:rsid w:val="00BC43F2"/>
    <w:rsid w:val="00BC5049"/>
    <w:rsid w:val="00BC56C6"/>
    <w:rsid w:val="00BC6A40"/>
    <w:rsid w:val="00BC6E3B"/>
    <w:rsid w:val="00BC6FF0"/>
    <w:rsid w:val="00BD0984"/>
    <w:rsid w:val="00BD0CED"/>
    <w:rsid w:val="00BD1F46"/>
    <w:rsid w:val="00BD258E"/>
    <w:rsid w:val="00BD2BC6"/>
    <w:rsid w:val="00BD37F7"/>
    <w:rsid w:val="00BD5604"/>
    <w:rsid w:val="00BD6C93"/>
    <w:rsid w:val="00BD7397"/>
    <w:rsid w:val="00BD79CC"/>
    <w:rsid w:val="00BD7EDE"/>
    <w:rsid w:val="00BE000F"/>
    <w:rsid w:val="00BE0443"/>
    <w:rsid w:val="00BE2D18"/>
    <w:rsid w:val="00BE33AA"/>
    <w:rsid w:val="00BE35DA"/>
    <w:rsid w:val="00BE46BA"/>
    <w:rsid w:val="00BE4731"/>
    <w:rsid w:val="00BE4799"/>
    <w:rsid w:val="00BE576B"/>
    <w:rsid w:val="00BE5C96"/>
    <w:rsid w:val="00BF1387"/>
    <w:rsid w:val="00BF1737"/>
    <w:rsid w:val="00BF2511"/>
    <w:rsid w:val="00BF3361"/>
    <w:rsid w:val="00BF3B20"/>
    <w:rsid w:val="00BF4569"/>
    <w:rsid w:val="00BF5C77"/>
    <w:rsid w:val="00C00E37"/>
    <w:rsid w:val="00C0100E"/>
    <w:rsid w:val="00C03390"/>
    <w:rsid w:val="00C03B2A"/>
    <w:rsid w:val="00C04221"/>
    <w:rsid w:val="00C04290"/>
    <w:rsid w:val="00C073E4"/>
    <w:rsid w:val="00C10958"/>
    <w:rsid w:val="00C11ACC"/>
    <w:rsid w:val="00C12410"/>
    <w:rsid w:val="00C138ED"/>
    <w:rsid w:val="00C15F8C"/>
    <w:rsid w:val="00C1612F"/>
    <w:rsid w:val="00C16842"/>
    <w:rsid w:val="00C16D68"/>
    <w:rsid w:val="00C17401"/>
    <w:rsid w:val="00C201CF"/>
    <w:rsid w:val="00C20314"/>
    <w:rsid w:val="00C2040D"/>
    <w:rsid w:val="00C20563"/>
    <w:rsid w:val="00C209DC"/>
    <w:rsid w:val="00C20DAF"/>
    <w:rsid w:val="00C20E3C"/>
    <w:rsid w:val="00C22444"/>
    <w:rsid w:val="00C23EB1"/>
    <w:rsid w:val="00C23F10"/>
    <w:rsid w:val="00C24C87"/>
    <w:rsid w:val="00C2577C"/>
    <w:rsid w:val="00C2585B"/>
    <w:rsid w:val="00C27DA4"/>
    <w:rsid w:val="00C30970"/>
    <w:rsid w:val="00C30D11"/>
    <w:rsid w:val="00C32F15"/>
    <w:rsid w:val="00C333D2"/>
    <w:rsid w:val="00C33692"/>
    <w:rsid w:val="00C33DD6"/>
    <w:rsid w:val="00C33EEA"/>
    <w:rsid w:val="00C344A9"/>
    <w:rsid w:val="00C348C5"/>
    <w:rsid w:val="00C3593B"/>
    <w:rsid w:val="00C361F6"/>
    <w:rsid w:val="00C3670C"/>
    <w:rsid w:val="00C36E45"/>
    <w:rsid w:val="00C3779D"/>
    <w:rsid w:val="00C40105"/>
    <w:rsid w:val="00C40A61"/>
    <w:rsid w:val="00C40AAD"/>
    <w:rsid w:val="00C41565"/>
    <w:rsid w:val="00C41E11"/>
    <w:rsid w:val="00C428CE"/>
    <w:rsid w:val="00C4298C"/>
    <w:rsid w:val="00C445AE"/>
    <w:rsid w:val="00C44697"/>
    <w:rsid w:val="00C4667B"/>
    <w:rsid w:val="00C47240"/>
    <w:rsid w:val="00C472A2"/>
    <w:rsid w:val="00C47463"/>
    <w:rsid w:val="00C47B83"/>
    <w:rsid w:val="00C50184"/>
    <w:rsid w:val="00C5151D"/>
    <w:rsid w:val="00C52A1C"/>
    <w:rsid w:val="00C539C6"/>
    <w:rsid w:val="00C5644A"/>
    <w:rsid w:val="00C57489"/>
    <w:rsid w:val="00C57747"/>
    <w:rsid w:val="00C57B43"/>
    <w:rsid w:val="00C601E6"/>
    <w:rsid w:val="00C61DBE"/>
    <w:rsid w:val="00C62122"/>
    <w:rsid w:val="00C62D7C"/>
    <w:rsid w:val="00C6385B"/>
    <w:rsid w:val="00C6440E"/>
    <w:rsid w:val="00C64B03"/>
    <w:rsid w:val="00C67242"/>
    <w:rsid w:val="00C70A6E"/>
    <w:rsid w:val="00C71665"/>
    <w:rsid w:val="00C71C0A"/>
    <w:rsid w:val="00C7246C"/>
    <w:rsid w:val="00C72C0B"/>
    <w:rsid w:val="00C72ECA"/>
    <w:rsid w:val="00C7502F"/>
    <w:rsid w:val="00C76883"/>
    <w:rsid w:val="00C76C57"/>
    <w:rsid w:val="00C778BF"/>
    <w:rsid w:val="00C77A91"/>
    <w:rsid w:val="00C81B45"/>
    <w:rsid w:val="00C81DE9"/>
    <w:rsid w:val="00C823B0"/>
    <w:rsid w:val="00C826D1"/>
    <w:rsid w:val="00C829A4"/>
    <w:rsid w:val="00C84BC0"/>
    <w:rsid w:val="00C852B5"/>
    <w:rsid w:val="00C85A66"/>
    <w:rsid w:val="00C91391"/>
    <w:rsid w:val="00C935FF"/>
    <w:rsid w:val="00C94025"/>
    <w:rsid w:val="00C949CC"/>
    <w:rsid w:val="00C94B11"/>
    <w:rsid w:val="00C94E74"/>
    <w:rsid w:val="00C950E2"/>
    <w:rsid w:val="00C95669"/>
    <w:rsid w:val="00C9642E"/>
    <w:rsid w:val="00C97A38"/>
    <w:rsid w:val="00CA1523"/>
    <w:rsid w:val="00CA23CE"/>
    <w:rsid w:val="00CA4431"/>
    <w:rsid w:val="00CA6121"/>
    <w:rsid w:val="00CB013C"/>
    <w:rsid w:val="00CB0208"/>
    <w:rsid w:val="00CB0703"/>
    <w:rsid w:val="00CB0C66"/>
    <w:rsid w:val="00CB21DF"/>
    <w:rsid w:val="00CB27C7"/>
    <w:rsid w:val="00CB30DE"/>
    <w:rsid w:val="00CB359A"/>
    <w:rsid w:val="00CB5F12"/>
    <w:rsid w:val="00CB6327"/>
    <w:rsid w:val="00CB6F87"/>
    <w:rsid w:val="00CC0A70"/>
    <w:rsid w:val="00CC3822"/>
    <w:rsid w:val="00CC4D2B"/>
    <w:rsid w:val="00CC541D"/>
    <w:rsid w:val="00CC5847"/>
    <w:rsid w:val="00CC5A39"/>
    <w:rsid w:val="00CC5CAA"/>
    <w:rsid w:val="00CD0FBC"/>
    <w:rsid w:val="00CD32FA"/>
    <w:rsid w:val="00CD3D31"/>
    <w:rsid w:val="00CD53F6"/>
    <w:rsid w:val="00CD5D0B"/>
    <w:rsid w:val="00CD7845"/>
    <w:rsid w:val="00CD7BE9"/>
    <w:rsid w:val="00CE0172"/>
    <w:rsid w:val="00CE03A6"/>
    <w:rsid w:val="00CE071E"/>
    <w:rsid w:val="00CE083E"/>
    <w:rsid w:val="00CE1584"/>
    <w:rsid w:val="00CE199B"/>
    <w:rsid w:val="00CE2017"/>
    <w:rsid w:val="00CE21EB"/>
    <w:rsid w:val="00CE2456"/>
    <w:rsid w:val="00CE3D47"/>
    <w:rsid w:val="00CE3FA6"/>
    <w:rsid w:val="00CE4F84"/>
    <w:rsid w:val="00CE67F1"/>
    <w:rsid w:val="00CF1972"/>
    <w:rsid w:val="00CF1BF9"/>
    <w:rsid w:val="00CF2468"/>
    <w:rsid w:val="00CF2491"/>
    <w:rsid w:val="00CF2E19"/>
    <w:rsid w:val="00CF3B85"/>
    <w:rsid w:val="00CF4E71"/>
    <w:rsid w:val="00CF524A"/>
    <w:rsid w:val="00CF5ECB"/>
    <w:rsid w:val="00CF7088"/>
    <w:rsid w:val="00D000BB"/>
    <w:rsid w:val="00D00B78"/>
    <w:rsid w:val="00D02729"/>
    <w:rsid w:val="00D03B17"/>
    <w:rsid w:val="00D03E50"/>
    <w:rsid w:val="00D04010"/>
    <w:rsid w:val="00D04402"/>
    <w:rsid w:val="00D04A30"/>
    <w:rsid w:val="00D04E35"/>
    <w:rsid w:val="00D04F07"/>
    <w:rsid w:val="00D05758"/>
    <w:rsid w:val="00D066AF"/>
    <w:rsid w:val="00D075CE"/>
    <w:rsid w:val="00D07631"/>
    <w:rsid w:val="00D10A30"/>
    <w:rsid w:val="00D1153C"/>
    <w:rsid w:val="00D11941"/>
    <w:rsid w:val="00D1312A"/>
    <w:rsid w:val="00D15FF6"/>
    <w:rsid w:val="00D16CC8"/>
    <w:rsid w:val="00D16FEF"/>
    <w:rsid w:val="00D2188F"/>
    <w:rsid w:val="00D21FEB"/>
    <w:rsid w:val="00D229AD"/>
    <w:rsid w:val="00D23BC1"/>
    <w:rsid w:val="00D23D50"/>
    <w:rsid w:val="00D24D1A"/>
    <w:rsid w:val="00D24EC6"/>
    <w:rsid w:val="00D253E8"/>
    <w:rsid w:val="00D25D11"/>
    <w:rsid w:val="00D26B95"/>
    <w:rsid w:val="00D26DEA"/>
    <w:rsid w:val="00D27043"/>
    <w:rsid w:val="00D271DD"/>
    <w:rsid w:val="00D27E4C"/>
    <w:rsid w:val="00D30E5D"/>
    <w:rsid w:val="00D310F7"/>
    <w:rsid w:val="00D315EF"/>
    <w:rsid w:val="00D32B20"/>
    <w:rsid w:val="00D35664"/>
    <w:rsid w:val="00D36180"/>
    <w:rsid w:val="00D3637D"/>
    <w:rsid w:val="00D363BF"/>
    <w:rsid w:val="00D3692F"/>
    <w:rsid w:val="00D377E1"/>
    <w:rsid w:val="00D378E6"/>
    <w:rsid w:val="00D40286"/>
    <w:rsid w:val="00D4085F"/>
    <w:rsid w:val="00D424AF"/>
    <w:rsid w:val="00D42569"/>
    <w:rsid w:val="00D4340A"/>
    <w:rsid w:val="00D441F3"/>
    <w:rsid w:val="00D44B4B"/>
    <w:rsid w:val="00D45385"/>
    <w:rsid w:val="00D453D8"/>
    <w:rsid w:val="00D46FDC"/>
    <w:rsid w:val="00D50368"/>
    <w:rsid w:val="00D509EE"/>
    <w:rsid w:val="00D514F4"/>
    <w:rsid w:val="00D518B3"/>
    <w:rsid w:val="00D525D7"/>
    <w:rsid w:val="00D52DD3"/>
    <w:rsid w:val="00D52F81"/>
    <w:rsid w:val="00D53A0C"/>
    <w:rsid w:val="00D541BA"/>
    <w:rsid w:val="00D5468C"/>
    <w:rsid w:val="00D54758"/>
    <w:rsid w:val="00D5490A"/>
    <w:rsid w:val="00D549AF"/>
    <w:rsid w:val="00D54B0B"/>
    <w:rsid w:val="00D54B81"/>
    <w:rsid w:val="00D56285"/>
    <w:rsid w:val="00D563FC"/>
    <w:rsid w:val="00D57B2A"/>
    <w:rsid w:val="00D606A2"/>
    <w:rsid w:val="00D60793"/>
    <w:rsid w:val="00D60A97"/>
    <w:rsid w:val="00D62686"/>
    <w:rsid w:val="00D6465E"/>
    <w:rsid w:val="00D6469C"/>
    <w:rsid w:val="00D65348"/>
    <w:rsid w:val="00D6603F"/>
    <w:rsid w:val="00D66D79"/>
    <w:rsid w:val="00D672CB"/>
    <w:rsid w:val="00D67DBD"/>
    <w:rsid w:val="00D70631"/>
    <w:rsid w:val="00D7071C"/>
    <w:rsid w:val="00D70B63"/>
    <w:rsid w:val="00D71FA9"/>
    <w:rsid w:val="00D720E4"/>
    <w:rsid w:val="00D72711"/>
    <w:rsid w:val="00D730AE"/>
    <w:rsid w:val="00D73449"/>
    <w:rsid w:val="00D740FA"/>
    <w:rsid w:val="00D74384"/>
    <w:rsid w:val="00D7482E"/>
    <w:rsid w:val="00D74A3E"/>
    <w:rsid w:val="00D75268"/>
    <w:rsid w:val="00D7568B"/>
    <w:rsid w:val="00D760C9"/>
    <w:rsid w:val="00D804EE"/>
    <w:rsid w:val="00D80808"/>
    <w:rsid w:val="00D80E76"/>
    <w:rsid w:val="00D81CC5"/>
    <w:rsid w:val="00D82522"/>
    <w:rsid w:val="00D82AB2"/>
    <w:rsid w:val="00D83A80"/>
    <w:rsid w:val="00D83EBC"/>
    <w:rsid w:val="00D84DED"/>
    <w:rsid w:val="00D85CC1"/>
    <w:rsid w:val="00D862D4"/>
    <w:rsid w:val="00D86DCC"/>
    <w:rsid w:val="00D900FE"/>
    <w:rsid w:val="00D9035D"/>
    <w:rsid w:val="00D906CB"/>
    <w:rsid w:val="00D91A12"/>
    <w:rsid w:val="00D927BD"/>
    <w:rsid w:val="00D9359D"/>
    <w:rsid w:val="00D93883"/>
    <w:rsid w:val="00D9433D"/>
    <w:rsid w:val="00D97100"/>
    <w:rsid w:val="00D971CE"/>
    <w:rsid w:val="00DA09E0"/>
    <w:rsid w:val="00DA1FC2"/>
    <w:rsid w:val="00DA2353"/>
    <w:rsid w:val="00DA2433"/>
    <w:rsid w:val="00DA261C"/>
    <w:rsid w:val="00DA4C2E"/>
    <w:rsid w:val="00DA62B8"/>
    <w:rsid w:val="00DA6B55"/>
    <w:rsid w:val="00DA7017"/>
    <w:rsid w:val="00DB00EF"/>
    <w:rsid w:val="00DB0247"/>
    <w:rsid w:val="00DB09EB"/>
    <w:rsid w:val="00DB4C4C"/>
    <w:rsid w:val="00DB5039"/>
    <w:rsid w:val="00DB662C"/>
    <w:rsid w:val="00DB6B59"/>
    <w:rsid w:val="00DB7514"/>
    <w:rsid w:val="00DB7CC0"/>
    <w:rsid w:val="00DB7D85"/>
    <w:rsid w:val="00DC0D8B"/>
    <w:rsid w:val="00DC1566"/>
    <w:rsid w:val="00DC1929"/>
    <w:rsid w:val="00DC1FCB"/>
    <w:rsid w:val="00DC319E"/>
    <w:rsid w:val="00DC3AED"/>
    <w:rsid w:val="00DC4968"/>
    <w:rsid w:val="00DC5361"/>
    <w:rsid w:val="00DC6055"/>
    <w:rsid w:val="00DC60CE"/>
    <w:rsid w:val="00DC7516"/>
    <w:rsid w:val="00DD148C"/>
    <w:rsid w:val="00DD1DDF"/>
    <w:rsid w:val="00DD219C"/>
    <w:rsid w:val="00DD2219"/>
    <w:rsid w:val="00DD2508"/>
    <w:rsid w:val="00DD2F8C"/>
    <w:rsid w:val="00DD4A07"/>
    <w:rsid w:val="00DD4CC7"/>
    <w:rsid w:val="00DD4FFB"/>
    <w:rsid w:val="00DD6608"/>
    <w:rsid w:val="00DD6E6C"/>
    <w:rsid w:val="00DD71C7"/>
    <w:rsid w:val="00DD767D"/>
    <w:rsid w:val="00DD76AD"/>
    <w:rsid w:val="00DE07A6"/>
    <w:rsid w:val="00DE17ED"/>
    <w:rsid w:val="00DE1894"/>
    <w:rsid w:val="00DE1B12"/>
    <w:rsid w:val="00DE1FE2"/>
    <w:rsid w:val="00DE2D75"/>
    <w:rsid w:val="00DE2F0D"/>
    <w:rsid w:val="00DE31CF"/>
    <w:rsid w:val="00DE50A2"/>
    <w:rsid w:val="00DE550B"/>
    <w:rsid w:val="00DE5CB8"/>
    <w:rsid w:val="00DE621B"/>
    <w:rsid w:val="00DE7964"/>
    <w:rsid w:val="00DF13E5"/>
    <w:rsid w:val="00DF1BFC"/>
    <w:rsid w:val="00DF2600"/>
    <w:rsid w:val="00DF2B3C"/>
    <w:rsid w:val="00DF3470"/>
    <w:rsid w:val="00DF38FF"/>
    <w:rsid w:val="00DF3FFC"/>
    <w:rsid w:val="00DF40D5"/>
    <w:rsid w:val="00DF47B6"/>
    <w:rsid w:val="00DF5B5F"/>
    <w:rsid w:val="00DF5D92"/>
    <w:rsid w:val="00DF7542"/>
    <w:rsid w:val="00DF76C4"/>
    <w:rsid w:val="00E02387"/>
    <w:rsid w:val="00E02621"/>
    <w:rsid w:val="00E03926"/>
    <w:rsid w:val="00E04121"/>
    <w:rsid w:val="00E04874"/>
    <w:rsid w:val="00E04903"/>
    <w:rsid w:val="00E05DFD"/>
    <w:rsid w:val="00E05E99"/>
    <w:rsid w:val="00E06774"/>
    <w:rsid w:val="00E06936"/>
    <w:rsid w:val="00E07A11"/>
    <w:rsid w:val="00E10DFF"/>
    <w:rsid w:val="00E130A2"/>
    <w:rsid w:val="00E1622D"/>
    <w:rsid w:val="00E17B77"/>
    <w:rsid w:val="00E20658"/>
    <w:rsid w:val="00E20940"/>
    <w:rsid w:val="00E209EC"/>
    <w:rsid w:val="00E21CC2"/>
    <w:rsid w:val="00E21EB8"/>
    <w:rsid w:val="00E22B8C"/>
    <w:rsid w:val="00E2325F"/>
    <w:rsid w:val="00E238F9"/>
    <w:rsid w:val="00E2576B"/>
    <w:rsid w:val="00E27019"/>
    <w:rsid w:val="00E2727E"/>
    <w:rsid w:val="00E278FB"/>
    <w:rsid w:val="00E27C81"/>
    <w:rsid w:val="00E27FB8"/>
    <w:rsid w:val="00E30D43"/>
    <w:rsid w:val="00E32A06"/>
    <w:rsid w:val="00E32B55"/>
    <w:rsid w:val="00E32E76"/>
    <w:rsid w:val="00E34D88"/>
    <w:rsid w:val="00E36059"/>
    <w:rsid w:val="00E410FC"/>
    <w:rsid w:val="00E4114E"/>
    <w:rsid w:val="00E41990"/>
    <w:rsid w:val="00E42717"/>
    <w:rsid w:val="00E43F47"/>
    <w:rsid w:val="00E46B32"/>
    <w:rsid w:val="00E47797"/>
    <w:rsid w:val="00E4786F"/>
    <w:rsid w:val="00E47E3E"/>
    <w:rsid w:val="00E52364"/>
    <w:rsid w:val="00E529D3"/>
    <w:rsid w:val="00E532EB"/>
    <w:rsid w:val="00E53B0F"/>
    <w:rsid w:val="00E5458E"/>
    <w:rsid w:val="00E54E84"/>
    <w:rsid w:val="00E56A6A"/>
    <w:rsid w:val="00E56DCC"/>
    <w:rsid w:val="00E572C4"/>
    <w:rsid w:val="00E60155"/>
    <w:rsid w:val="00E603A7"/>
    <w:rsid w:val="00E61468"/>
    <w:rsid w:val="00E6366A"/>
    <w:rsid w:val="00E65C10"/>
    <w:rsid w:val="00E660FD"/>
    <w:rsid w:val="00E66C28"/>
    <w:rsid w:val="00E676B3"/>
    <w:rsid w:val="00E71793"/>
    <w:rsid w:val="00E719F1"/>
    <w:rsid w:val="00E72545"/>
    <w:rsid w:val="00E72923"/>
    <w:rsid w:val="00E729F4"/>
    <w:rsid w:val="00E73622"/>
    <w:rsid w:val="00E75809"/>
    <w:rsid w:val="00E76694"/>
    <w:rsid w:val="00E80102"/>
    <w:rsid w:val="00E80301"/>
    <w:rsid w:val="00E80892"/>
    <w:rsid w:val="00E81187"/>
    <w:rsid w:val="00E82895"/>
    <w:rsid w:val="00E83685"/>
    <w:rsid w:val="00E84198"/>
    <w:rsid w:val="00E84389"/>
    <w:rsid w:val="00E844E4"/>
    <w:rsid w:val="00E84BBC"/>
    <w:rsid w:val="00E84E94"/>
    <w:rsid w:val="00E84ED5"/>
    <w:rsid w:val="00E8572A"/>
    <w:rsid w:val="00E857D5"/>
    <w:rsid w:val="00E85801"/>
    <w:rsid w:val="00E8591F"/>
    <w:rsid w:val="00E867B5"/>
    <w:rsid w:val="00E86BA0"/>
    <w:rsid w:val="00E905AB"/>
    <w:rsid w:val="00E90730"/>
    <w:rsid w:val="00E90EFE"/>
    <w:rsid w:val="00E90F8F"/>
    <w:rsid w:val="00E9115C"/>
    <w:rsid w:val="00E92106"/>
    <w:rsid w:val="00E921DE"/>
    <w:rsid w:val="00E9358E"/>
    <w:rsid w:val="00E9430C"/>
    <w:rsid w:val="00E946E5"/>
    <w:rsid w:val="00E94A2F"/>
    <w:rsid w:val="00E94B6C"/>
    <w:rsid w:val="00E9504C"/>
    <w:rsid w:val="00E95897"/>
    <w:rsid w:val="00E968AF"/>
    <w:rsid w:val="00E978A2"/>
    <w:rsid w:val="00EA166E"/>
    <w:rsid w:val="00EA354F"/>
    <w:rsid w:val="00EA3B46"/>
    <w:rsid w:val="00EA3F51"/>
    <w:rsid w:val="00EA4024"/>
    <w:rsid w:val="00EA4084"/>
    <w:rsid w:val="00EA74B7"/>
    <w:rsid w:val="00EA7B53"/>
    <w:rsid w:val="00EA7DB3"/>
    <w:rsid w:val="00EB16AC"/>
    <w:rsid w:val="00EB19CE"/>
    <w:rsid w:val="00EB3660"/>
    <w:rsid w:val="00EB5419"/>
    <w:rsid w:val="00EB5A56"/>
    <w:rsid w:val="00EB6386"/>
    <w:rsid w:val="00EB6871"/>
    <w:rsid w:val="00EB7007"/>
    <w:rsid w:val="00EB7453"/>
    <w:rsid w:val="00EC0937"/>
    <w:rsid w:val="00EC0C09"/>
    <w:rsid w:val="00EC0C69"/>
    <w:rsid w:val="00EC1007"/>
    <w:rsid w:val="00EC3D44"/>
    <w:rsid w:val="00EC56E7"/>
    <w:rsid w:val="00EC5E32"/>
    <w:rsid w:val="00ED083B"/>
    <w:rsid w:val="00ED0D39"/>
    <w:rsid w:val="00ED15A5"/>
    <w:rsid w:val="00ED17BD"/>
    <w:rsid w:val="00ED1C33"/>
    <w:rsid w:val="00ED2005"/>
    <w:rsid w:val="00ED28AA"/>
    <w:rsid w:val="00ED3721"/>
    <w:rsid w:val="00ED3D4A"/>
    <w:rsid w:val="00ED4692"/>
    <w:rsid w:val="00ED5B2A"/>
    <w:rsid w:val="00ED6787"/>
    <w:rsid w:val="00ED683B"/>
    <w:rsid w:val="00ED72B2"/>
    <w:rsid w:val="00ED7F32"/>
    <w:rsid w:val="00EE0112"/>
    <w:rsid w:val="00EE207F"/>
    <w:rsid w:val="00EE2201"/>
    <w:rsid w:val="00EE25D6"/>
    <w:rsid w:val="00EE30E6"/>
    <w:rsid w:val="00EE3990"/>
    <w:rsid w:val="00EE4088"/>
    <w:rsid w:val="00EE5357"/>
    <w:rsid w:val="00EE6587"/>
    <w:rsid w:val="00EE6BFB"/>
    <w:rsid w:val="00EE7477"/>
    <w:rsid w:val="00EE76A8"/>
    <w:rsid w:val="00EE7EAE"/>
    <w:rsid w:val="00EF1AF7"/>
    <w:rsid w:val="00EF2685"/>
    <w:rsid w:val="00EF2E13"/>
    <w:rsid w:val="00EF32E4"/>
    <w:rsid w:val="00EF3A95"/>
    <w:rsid w:val="00EF61D4"/>
    <w:rsid w:val="00EF62AB"/>
    <w:rsid w:val="00F02551"/>
    <w:rsid w:val="00F02993"/>
    <w:rsid w:val="00F04103"/>
    <w:rsid w:val="00F0523D"/>
    <w:rsid w:val="00F06E4C"/>
    <w:rsid w:val="00F0755B"/>
    <w:rsid w:val="00F07B4D"/>
    <w:rsid w:val="00F10F24"/>
    <w:rsid w:val="00F11CEA"/>
    <w:rsid w:val="00F12DA0"/>
    <w:rsid w:val="00F13017"/>
    <w:rsid w:val="00F130E1"/>
    <w:rsid w:val="00F1548A"/>
    <w:rsid w:val="00F16112"/>
    <w:rsid w:val="00F2009D"/>
    <w:rsid w:val="00F21AFC"/>
    <w:rsid w:val="00F22CBB"/>
    <w:rsid w:val="00F233C7"/>
    <w:rsid w:val="00F2441D"/>
    <w:rsid w:val="00F25A58"/>
    <w:rsid w:val="00F25EDF"/>
    <w:rsid w:val="00F26470"/>
    <w:rsid w:val="00F26C1A"/>
    <w:rsid w:val="00F26D37"/>
    <w:rsid w:val="00F26F39"/>
    <w:rsid w:val="00F27587"/>
    <w:rsid w:val="00F277EC"/>
    <w:rsid w:val="00F30558"/>
    <w:rsid w:val="00F31405"/>
    <w:rsid w:val="00F33479"/>
    <w:rsid w:val="00F33584"/>
    <w:rsid w:val="00F33F7F"/>
    <w:rsid w:val="00F34FF2"/>
    <w:rsid w:val="00F35C49"/>
    <w:rsid w:val="00F363AB"/>
    <w:rsid w:val="00F377A7"/>
    <w:rsid w:val="00F3788C"/>
    <w:rsid w:val="00F37BB8"/>
    <w:rsid w:val="00F40663"/>
    <w:rsid w:val="00F4253B"/>
    <w:rsid w:val="00F42A99"/>
    <w:rsid w:val="00F42D44"/>
    <w:rsid w:val="00F43934"/>
    <w:rsid w:val="00F44536"/>
    <w:rsid w:val="00F44FA4"/>
    <w:rsid w:val="00F45311"/>
    <w:rsid w:val="00F45D37"/>
    <w:rsid w:val="00F45D7E"/>
    <w:rsid w:val="00F50373"/>
    <w:rsid w:val="00F5091A"/>
    <w:rsid w:val="00F50E15"/>
    <w:rsid w:val="00F52D37"/>
    <w:rsid w:val="00F54179"/>
    <w:rsid w:val="00F54CAB"/>
    <w:rsid w:val="00F55786"/>
    <w:rsid w:val="00F55D13"/>
    <w:rsid w:val="00F55F69"/>
    <w:rsid w:val="00F568AC"/>
    <w:rsid w:val="00F601D5"/>
    <w:rsid w:val="00F6099A"/>
    <w:rsid w:val="00F60D84"/>
    <w:rsid w:val="00F61C3B"/>
    <w:rsid w:val="00F62438"/>
    <w:rsid w:val="00F630BC"/>
    <w:rsid w:val="00F63A46"/>
    <w:rsid w:val="00F63BC0"/>
    <w:rsid w:val="00F65B6A"/>
    <w:rsid w:val="00F670D7"/>
    <w:rsid w:val="00F67D2F"/>
    <w:rsid w:val="00F67EE1"/>
    <w:rsid w:val="00F7062C"/>
    <w:rsid w:val="00F72BB9"/>
    <w:rsid w:val="00F7354E"/>
    <w:rsid w:val="00F737FF"/>
    <w:rsid w:val="00F76292"/>
    <w:rsid w:val="00F766E5"/>
    <w:rsid w:val="00F80522"/>
    <w:rsid w:val="00F807AA"/>
    <w:rsid w:val="00F824AE"/>
    <w:rsid w:val="00F8374D"/>
    <w:rsid w:val="00F83E4E"/>
    <w:rsid w:val="00F84710"/>
    <w:rsid w:val="00F858C5"/>
    <w:rsid w:val="00F85C77"/>
    <w:rsid w:val="00F873EB"/>
    <w:rsid w:val="00F87897"/>
    <w:rsid w:val="00F8795A"/>
    <w:rsid w:val="00F87ECE"/>
    <w:rsid w:val="00F87FA9"/>
    <w:rsid w:val="00F9006E"/>
    <w:rsid w:val="00F90B6C"/>
    <w:rsid w:val="00F93339"/>
    <w:rsid w:val="00F93430"/>
    <w:rsid w:val="00F939B5"/>
    <w:rsid w:val="00F94929"/>
    <w:rsid w:val="00F94A0D"/>
    <w:rsid w:val="00F94ABD"/>
    <w:rsid w:val="00F94C90"/>
    <w:rsid w:val="00F95CC3"/>
    <w:rsid w:val="00F972F4"/>
    <w:rsid w:val="00F97311"/>
    <w:rsid w:val="00F974B9"/>
    <w:rsid w:val="00F977CF"/>
    <w:rsid w:val="00F97CE4"/>
    <w:rsid w:val="00F97DB2"/>
    <w:rsid w:val="00F97ED6"/>
    <w:rsid w:val="00FA04FF"/>
    <w:rsid w:val="00FA34FE"/>
    <w:rsid w:val="00FA39B9"/>
    <w:rsid w:val="00FA4DA2"/>
    <w:rsid w:val="00FA50DC"/>
    <w:rsid w:val="00FA5CFB"/>
    <w:rsid w:val="00FA7154"/>
    <w:rsid w:val="00FA7B9F"/>
    <w:rsid w:val="00FA7C74"/>
    <w:rsid w:val="00FB219C"/>
    <w:rsid w:val="00FB2F63"/>
    <w:rsid w:val="00FB379E"/>
    <w:rsid w:val="00FB44D4"/>
    <w:rsid w:val="00FB6C93"/>
    <w:rsid w:val="00FC07F0"/>
    <w:rsid w:val="00FC1298"/>
    <w:rsid w:val="00FC14DA"/>
    <w:rsid w:val="00FC231B"/>
    <w:rsid w:val="00FC2562"/>
    <w:rsid w:val="00FC34FF"/>
    <w:rsid w:val="00FC390C"/>
    <w:rsid w:val="00FC3E20"/>
    <w:rsid w:val="00FC3FC5"/>
    <w:rsid w:val="00FC5A56"/>
    <w:rsid w:val="00FC5E31"/>
    <w:rsid w:val="00FC6C8B"/>
    <w:rsid w:val="00FD11D5"/>
    <w:rsid w:val="00FD2D8F"/>
    <w:rsid w:val="00FD42C8"/>
    <w:rsid w:val="00FD5E27"/>
    <w:rsid w:val="00FD6844"/>
    <w:rsid w:val="00FD6942"/>
    <w:rsid w:val="00FE08CD"/>
    <w:rsid w:val="00FE321B"/>
    <w:rsid w:val="00FE34B8"/>
    <w:rsid w:val="00FE3529"/>
    <w:rsid w:val="00FE36FA"/>
    <w:rsid w:val="00FE3E86"/>
    <w:rsid w:val="00FE4BBA"/>
    <w:rsid w:val="00FE7977"/>
    <w:rsid w:val="00FE7FF7"/>
    <w:rsid w:val="00FF012D"/>
    <w:rsid w:val="00FF01E4"/>
    <w:rsid w:val="00FF1C45"/>
    <w:rsid w:val="00FF282F"/>
    <w:rsid w:val="00FF4750"/>
    <w:rsid w:val="00FF522B"/>
    <w:rsid w:val="00FF58FC"/>
    <w:rsid w:val="00FF597F"/>
    <w:rsid w:val="00FF5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1DEF"/>
  <w15:docId w15:val="{7BD9F7CA-AB9E-46D6-907B-1E3BE088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5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6B2A5E"/>
    <w:pPr>
      <w:keepNext/>
      <w:ind w:left="360"/>
      <w:jc w:val="center"/>
      <w:outlineLvl w:val="0"/>
    </w:pPr>
    <w:rPr>
      <w:rFonts w:ascii="Agency FB" w:hAnsi="Agency FB"/>
      <w:b/>
      <w:bCs/>
      <w:sz w:val="40"/>
    </w:rPr>
  </w:style>
  <w:style w:type="paragraph" w:styleId="Ttulo2">
    <w:name w:val="heading 2"/>
    <w:basedOn w:val="Normal"/>
    <w:next w:val="Normal"/>
    <w:link w:val="Ttulo2Car"/>
    <w:uiPriority w:val="9"/>
    <w:unhideWhenUsed/>
    <w:qFormat/>
    <w:rsid w:val="003C0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F360F"/>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9"/>
    <w:qFormat/>
    <w:rsid w:val="006B2A5E"/>
    <w:pPr>
      <w:keepNext/>
      <w:ind w:left="1410" w:hanging="1050"/>
      <w:jc w:val="center"/>
      <w:outlineLvl w:val="8"/>
    </w:pPr>
    <w:rPr>
      <w:rFonts w:ascii="Agency FB" w:hAnsi="Agency FB"/>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B2A5E"/>
    <w:rPr>
      <w:rFonts w:ascii="Agency FB" w:eastAsia="Times New Roman" w:hAnsi="Agency FB" w:cs="Times New Roman"/>
      <w:b/>
      <w:bCs/>
      <w:sz w:val="40"/>
      <w:szCs w:val="24"/>
      <w:lang w:val="es-ES" w:eastAsia="es-ES"/>
    </w:rPr>
  </w:style>
  <w:style w:type="character" w:customStyle="1" w:styleId="Ttulo9Car">
    <w:name w:val="Título 9 Car"/>
    <w:basedOn w:val="Fuentedeprrafopredeter"/>
    <w:link w:val="Ttulo9"/>
    <w:uiPriority w:val="99"/>
    <w:rsid w:val="006B2A5E"/>
    <w:rPr>
      <w:rFonts w:ascii="Agency FB" w:eastAsia="Times New Roman" w:hAnsi="Agency FB" w:cs="Times New Roman"/>
      <w:b/>
      <w:bCs/>
      <w:sz w:val="28"/>
      <w:szCs w:val="24"/>
      <w:lang w:val="es-ES" w:eastAsia="es-ES"/>
    </w:rPr>
  </w:style>
  <w:style w:type="paragraph" w:styleId="Descripcin">
    <w:name w:val="caption"/>
    <w:basedOn w:val="Normal"/>
    <w:next w:val="Normal"/>
    <w:uiPriority w:val="99"/>
    <w:qFormat/>
    <w:rsid w:val="006B2A5E"/>
    <w:pPr>
      <w:jc w:val="center"/>
    </w:pPr>
    <w:rPr>
      <w:rFonts w:ascii="Arial" w:hAnsi="Arial" w:cs="Arial"/>
      <w:b/>
      <w:bCs/>
    </w:rPr>
  </w:style>
  <w:style w:type="paragraph" w:styleId="Piedepgina">
    <w:name w:val="footer"/>
    <w:basedOn w:val="Normal"/>
    <w:link w:val="PiedepginaCar"/>
    <w:uiPriority w:val="99"/>
    <w:rsid w:val="006B2A5E"/>
    <w:pPr>
      <w:tabs>
        <w:tab w:val="center" w:pos="4252"/>
        <w:tab w:val="right" w:pos="8504"/>
      </w:tabs>
    </w:pPr>
  </w:style>
  <w:style w:type="character" w:customStyle="1" w:styleId="PiedepginaCar">
    <w:name w:val="Pie de página Car"/>
    <w:basedOn w:val="Fuentedeprrafopredeter"/>
    <w:link w:val="Piedepgina"/>
    <w:uiPriority w:val="99"/>
    <w:rsid w:val="006B2A5E"/>
    <w:rPr>
      <w:rFonts w:ascii="Times New Roman" w:eastAsia="Times New Roman" w:hAnsi="Times New Roman" w:cs="Times New Roman"/>
      <w:sz w:val="24"/>
      <w:szCs w:val="24"/>
      <w:lang w:val="es-ES" w:eastAsia="es-ES"/>
    </w:rPr>
  </w:style>
  <w:style w:type="character" w:styleId="Nmerodepgina">
    <w:name w:val="page number"/>
    <w:uiPriority w:val="99"/>
    <w:rsid w:val="006B2A5E"/>
    <w:rPr>
      <w:rFonts w:cs="Times New Roman"/>
    </w:rPr>
  </w:style>
  <w:style w:type="paragraph" w:styleId="Encabezado">
    <w:name w:val="header"/>
    <w:basedOn w:val="Normal"/>
    <w:link w:val="EncabezadoCar"/>
    <w:uiPriority w:val="99"/>
    <w:rsid w:val="006B2A5E"/>
    <w:pPr>
      <w:tabs>
        <w:tab w:val="center" w:pos="4252"/>
        <w:tab w:val="right" w:pos="8504"/>
      </w:tabs>
    </w:pPr>
  </w:style>
  <w:style w:type="character" w:customStyle="1" w:styleId="EncabezadoCar">
    <w:name w:val="Encabezado Car"/>
    <w:basedOn w:val="Fuentedeprrafopredeter"/>
    <w:link w:val="Encabezado"/>
    <w:uiPriority w:val="99"/>
    <w:rsid w:val="006B2A5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6B2A5E"/>
    <w:pPr>
      <w:jc w:val="center"/>
    </w:pPr>
    <w:rPr>
      <w:rFonts w:ascii="Agency FB" w:hAnsi="Agency FB"/>
      <w:b/>
      <w:bCs/>
      <w:sz w:val="40"/>
    </w:rPr>
  </w:style>
  <w:style w:type="character" w:customStyle="1" w:styleId="PuestoCar">
    <w:name w:val="Puesto Car"/>
    <w:basedOn w:val="Fuentedeprrafopredeter"/>
    <w:link w:val="Puesto"/>
    <w:uiPriority w:val="99"/>
    <w:rsid w:val="006B2A5E"/>
    <w:rPr>
      <w:rFonts w:ascii="Agency FB" w:eastAsia="Times New Roman" w:hAnsi="Agency FB" w:cs="Times New Roman"/>
      <w:b/>
      <w:bCs/>
      <w:sz w:val="40"/>
      <w:szCs w:val="24"/>
      <w:lang w:val="es-ES" w:eastAsia="es-ES"/>
    </w:rPr>
  </w:style>
  <w:style w:type="character" w:styleId="Hipervnculo">
    <w:name w:val="Hyperlink"/>
    <w:uiPriority w:val="99"/>
    <w:rsid w:val="006B2A5E"/>
    <w:rPr>
      <w:rFonts w:cs="Times New Roman"/>
      <w:color w:val="0000FF"/>
      <w:u w:val="single"/>
    </w:rPr>
  </w:style>
  <w:style w:type="paragraph" w:customStyle="1" w:styleId="BodyTextIndent21">
    <w:name w:val="Body Text Indent 21"/>
    <w:basedOn w:val="Normal"/>
    <w:uiPriority w:val="99"/>
    <w:rsid w:val="006B2A5E"/>
    <w:pPr>
      <w:numPr>
        <w:numId w:val="1"/>
      </w:numPr>
      <w:jc w:val="both"/>
    </w:pPr>
    <w:rPr>
      <w:rFonts w:ascii="Arial" w:hAnsi="Arial"/>
      <w:sz w:val="20"/>
      <w:szCs w:val="20"/>
      <w:lang w:val="es-ES_tradnl"/>
    </w:rPr>
  </w:style>
  <w:style w:type="paragraph" w:styleId="Prrafodelista">
    <w:name w:val="List Paragraph"/>
    <w:basedOn w:val="Normal"/>
    <w:uiPriority w:val="72"/>
    <w:qFormat/>
    <w:rsid w:val="006B2A5E"/>
    <w:pPr>
      <w:ind w:left="720"/>
      <w:contextualSpacing/>
    </w:pPr>
  </w:style>
  <w:style w:type="paragraph" w:styleId="Textodeglobo">
    <w:name w:val="Balloon Text"/>
    <w:basedOn w:val="Normal"/>
    <w:link w:val="TextodegloboCar"/>
    <w:uiPriority w:val="99"/>
    <w:semiHidden/>
    <w:unhideWhenUsed/>
    <w:rsid w:val="0079132E"/>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32E"/>
    <w:rPr>
      <w:rFonts w:ascii="Tahoma" w:eastAsia="Times New Roman" w:hAnsi="Tahoma" w:cs="Tahoma"/>
      <w:sz w:val="16"/>
      <w:szCs w:val="16"/>
      <w:lang w:val="es-ES" w:eastAsia="es-ES"/>
    </w:rPr>
  </w:style>
  <w:style w:type="table" w:styleId="Tablaconcuadrcula">
    <w:name w:val="Table Grid"/>
    <w:basedOn w:val="Tablanormal"/>
    <w:uiPriority w:val="59"/>
    <w:rsid w:val="00B1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2009D"/>
    <w:rPr>
      <w:sz w:val="16"/>
      <w:szCs w:val="16"/>
    </w:rPr>
  </w:style>
  <w:style w:type="paragraph" w:styleId="Textocomentario">
    <w:name w:val="annotation text"/>
    <w:basedOn w:val="Normal"/>
    <w:link w:val="TextocomentarioCar"/>
    <w:uiPriority w:val="99"/>
    <w:semiHidden/>
    <w:unhideWhenUsed/>
    <w:rsid w:val="00F2009D"/>
    <w:rPr>
      <w:sz w:val="20"/>
      <w:szCs w:val="20"/>
    </w:rPr>
  </w:style>
  <w:style w:type="character" w:customStyle="1" w:styleId="TextocomentarioCar">
    <w:name w:val="Texto comentario Car"/>
    <w:basedOn w:val="Fuentedeprrafopredeter"/>
    <w:link w:val="Textocomentario"/>
    <w:uiPriority w:val="99"/>
    <w:semiHidden/>
    <w:rsid w:val="00F2009D"/>
    <w:rPr>
      <w:rFonts w:ascii="Times New Roman" w:eastAsia="Times New Roman" w:hAnsi="Times New Roman" w:cs="Times New Roman"/>
      <w:sz w:val="20"/>
      <w:szCs w:val="20"/>
      <w:lang w:val="es-ES" w:eastAsia="es-ES"/>
    </w:rPr>
  </w:style>
  <w:style w:type="paragraph" w:customStyle="1" w:styleId="dp15">
    <w:name w:val="dp15"/>
    <w:basedOn w:val="Normal"/>
    <w:rsid w:val="00F2009D"/>
    <w:pPr>
      <w:spacing w:before="56"/>
      <w:ind w:left="106" w:hanging="107"/>
    </w:pPr>
    <w:rPr>
      <w:lang w:val="es-CO" w:eastAsia="es-CO"/>
    </w:rPr>
  </w:style>
  <w:style w:type="character" w:customStyle="1" w:styleId="dp61">
    <w:name w:val="dp61"/>
    <w:basedOn w:val="Fuentedeprrafopredeter"/>
    <w:rsid w:val="00F2009D"/>
    <w:rPr>
      <w:rFonts w:ascii="Times New Roman Negrita" w:hAnsi="Times New Roman Negrita" w:hint="default"/>
      <w:sz w:val="28"/>
      <w:szCs w:val="28"/>
    </w:rPr>
  </w:style>
  <w:style w:type="character" w:customStyle="1" w:styleId="dp81">
    <w:name w:val="dp81"/>
    <w:basedOn w:val="Fuentedeprrafopredeter"/>
    <w:rsid w:val="00F2009D"/>
    <w:rPr>
      <w:sz w:val="32"/>
      <w:szCs w:val="32"/>
    </w:rPr>
  </w:style>
  <w:style w:type="character" w:customStyle="1" w:styleId="dp91">
    <w:name w:val="dp91"/>
    <w:basedOn w:val="Fuentedeprrafopredeter"/>
    <w:rsid w:val="00F2009D"/>
    <w:rPr>
      <w:smallCaps/>
    </w:rPr>
  </w:style>
  <w:style w:type="paragraph" w:styleId="Textonotapie">
    <w:name w:val="footnote text"/>
    <w:basedOn w:val="Normal"/>
    <w:link w:val="TextonotapieCar"/>
    <w:uiPriority w:val="99"/>
    <w:semiHidden/>
    <w:unhideWhenUsed/>
    <w:rsid w:val="00BF1737"/>
    <w:rPr>
      <w:sz w:val="20"/>
      <w:szCs w:val="20"/>
    </w:rPr>
  </w:style>
  <w:style w:type="character" w:customStyle="1" w:styleId="TextonotapieCar">
    <w:name w:val="Texto nota pie Car"/>
    <w:basedOn w:val="Fuentedeprrafopredeter"/>
    <w:link w:val="Textonotapie"/>
    <w:uiPriority w:val="99"/>
    <w:semiHidden/>
    <w:rsid w:val="00BF17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F1737"/>
    <w:rPr>
      <w:vertAlign w:val="superscript"/>
    </w:rPr>
  </w:style>
  <w:style w:type="character" w:customStyle="1" w:styleId="Ttulo2Car">
    <w:name w:val="Título 2 Car"/>
    <w:basedOn w:val="Fuentedeprrafopredeter"/>
    <w:link w:val="Ttulo2"/>
    <w:uiPriority w:val="9"/>
    <w:rsid w:val="003C0FC1"/>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nhideWhenUsed/>
    <w:rsid w:val="003C0FC1"/>
    <w:pPr>
      <w:suppressAutoHyphens/>
      <w:jc w:val="both"/>
    </w:pPr>
    <w:rPr>
      <w:rFonts w:ascii="Arial" w:hAnsi="Arial"/>
      <w:szCs w:val="20"/>
      <w:lang w:eastAsia="en-US"/>
    </w:rPr>
  </w:style>
  <w:style w:type="character" w:customStyle="1" w:styleId="TextoindependienteCar">
    <w:name w:val="Texto independiente Car"/>
    <w:basedOn w:val="Fuentedeprrafopredeter"/>
    <w:link w:val="Textoindependiente"/>
    <w:rsid w:val="003C0FC1"/>
    <w:rPr>
      <w:rFonts w:ascii="Arial" w:eastAsia="Times New Roman" w:hAnsi="Arial" w:cs="Times New Roman"/>
      <w:sz w:val="24"/>
      <w:szCs w:val="20"/>
      <w:lang w:val="es-ES"/>
    </w:rPr>
  </w:style>
  <w:style w:type="paragraph" w:styleId="Textoindependiente2">
    <w:name w:val="Body Text 2"/>
    <w:basedOn w:val="Normal"/>
    <w:link w:val="Textoindependiente2Car"/>
    <w:semiHidden/>
    <w:unhideWhenUsed/>
    <w:rsid w:val="003C0FC1"/>
    <w:pPr>
      <w:suppressAutoHyphens/>
      <w:jc w:val="center"/>
    </w:pPr>
    <w:rPr>
      <w:rFonts w:ascii="Arial" w:hAnsi="Arial"/>
      <w:b/>
      <w:sz w:val="28"/>
      <w:szCs w:val="20"/>
      <w:lang w:eastAsia="en-US"/>
    </w:rPr>
  </w:style>
  <w:style w:type="character" w:customStyle="1" w:styleId="Textoindependiente2Car">
    <w:name w:val="Texto independiente 2 Car"/>
    <w:basedOn w:val="Fuentedeprrafopredeter"/>
    <w:link w:val="Textoindependiente2"/>
    <w:semiHidden/>
    <w:rsid w:val="003C0FC1"/>
    <w:rPr>
      <w:rFonts w:ascii="Arial" w:eastAsia="Times New Roman" w:hAnsi="Arial" w:cs="Times New Roman"/>
      <w:b/>
      <w:sz w:val="28"/>
      <w:szCs w:val="20"/>
      <w:lang w:val="es-ES"/>
    </w:rPr>
  </w:style>
  <w:style w:type="paragraph" w:styleId="Textoindependiente3">
    <w:name w:val="Body Text 3"/>
    <w:basedOn w:val="Normal"/>
    <w:link w:val="Textoindependiente3Car"/>
    <w:semiHidden/>
    <w:unhideWhenUsed/>
    <w:rsid w:val="003C0FC1"/>
    <w:pPr>
      <w:suppressAutoHyphens/>
      <w:jc w:val="both"/>
    </w:pPr>
    <w:rPr>
      <w:rFonts w:ascii="Arial" w:hAnsi="Arial"/>
      <w:sz w:val="22"/>
      <w:szCs w:val="20"/>
      <w:lang w:eastAsia="en-US"/>
    </w:rPr>
  </w:style>
  <w:style w:type="character" w:customStyle="1" w:styleId="Textoindependiente3Car">
    <w:name w:val="Texto independiente 3 Car"/>
    <w:basedOn w:val="Fuentedeprrafopredeter"/>
    <w:link w:val="Textoindependiente3"/>
    <w:semiHidden/>
    <w:rsid w:val="003C0FC1"/>
    <w:rPr>
      <w:rFonts w:ascii="Arial" w:eastAsia="Times New Roman" w:hAnsi="Arial" w:cs="Times New Roman"/>
      <w:szCs w:val="20"/>
      <w:lang w:val="es-ES"/>
    </w:rPr>
  </w:style>
  <w:style w:type="character" w:styleId="Textoennegrita">
    <w:name w:val="Strong"/>
    <w:basedOn w:val="Fuentedeprrafopredeter"/>
    <w:uiPriority w:val="22"/>
    <w:qFormat/>
    <w:rsid w:val="009522E2"/>
    <w:rPr>
      <w:b/>
      <w:bCs/>
    </w:rPr>
  </w:style>
  <w:style w:type="character" w:styleId="nfasis">
    <w:name w:val="Emphasis"/>
    <w:basedOn w:val="Fuentedeprrafopredeter"/>
    <w:uiPriority w:val="20"/>
    <w:qFormat/>
    <w:rsid w:val="006E4DB5"/>
    <w:rPr>
      <w:i/>
      <w:iCs/>
    </w:rPr>
  </w:style>
  <w:style w:type="character" w:customStyle="1" w:styleId="st">
    <w:name w:val="st"/>
    <w:basedOn w:val="Fuentedeprrafopredeter"/>
    <w:rsid w:val="003A1922"/>
  </w:style>
  <w:style w:type="character" w:customStyle="1" w:styleId="st1">
    <w:name w:val="st1"/>
    <w:basedOn w:val="Fuentedeprrafopredeter"/>
    <w:rsid w:val="00104D82"/>
  </w:style>
  <w:style w:type="character" w:styleId="Hipervnculovisitado">
    <w:name w:val="FollowedHyperlink"/>
    <w:basedOn w:val="Fuentedeprrafopredeter"/>
    <w:uiPriority w:val="99"/>
    <w:semiHidden/>
    <w:unhideWhenUsed/>
    <w:rsid w:val="005D4A22"/>
    <w:rPr>
      <w:color w:val="800080" w:themeColor="followedHyperlink"/>
      <w:u w:val="single"/>
    </w:rPr>
  </w:style>
  <w:style w:type="paragraph" w:styleId="Lista">
    <w:name w:val="List"/>
    <w:basedOn w:val="Textoindependiente"/>
    <w:rsid w:val="00222CB0"/>
    <w:rPr>
      <w:rFonts w:cs="Palatino Linotype"/>
    </w:rPr>
  </w:style>
  <w:style w:type="character" w:customStyle="1" w:styleId="Ttulo3Car">
    <w:name w:val="Título 3 Car"/>
    <w:basedOn w:val="Fuentedeprrafopredeter"/>
    <w:link w:val="Ttulo3"/>
    <w:uiPriority w:val="9"/>
    <w:semiHidden/>
    <w:rsid w:val="00AF360F"/>
    <w:rPr>
      <w:rFonts w:asciiTheme="majorHAnsi" w:eastAsiaTheme="majorEastAsia" w:hAnsiTheme="majorHAnsi" w:cstheme="majorBidi"/>
      <w:b/>
      <w:bCs/>
      <w:color w:val="4F81BD" w:themeColor="accent1"/>
      <w:sz w:val="24"/>
      <w:szCs w:val="24"/>
      <w:lang w:val="es-ES" w:eastAsia="es-ES"/>
    </w:rPr>
  </w:style>
  <w:style w:type="paragraph" w:styleId="Sinespaciado">
    <w:name w:val="No Spacing"/>
    <w:uiPriority w:val="1"/>
    <w:qFormat/>
    <w:rsid w:val="00251356"/>
    <w:pPr>
      <w:spacing w:after="0" w:line="240" w:lineRule="auto"/>
      <w:ind w:left="-397"/>
      <w:jc w:val="both"/>
    </w:pPr>
    <w:rPr>
      <w:rFonts w:ascii="Times New Roman" w:eastAsia="Calibri" w:hAnsi="Times New Roman" w:cs="Times New Roman"/>
      <w:sz w:val="24"/>
      <w:lang w:val="es-ES"/>
    </w:rPr>
  </w:style>
  <w:style w:type="paragraph" w:styleId="NormalWeb">
    <w:name w:val="Normal (Web)"/>
    <w:basedOn w:val="Normal"/>
    <w:uiPriority w:val="99"/>
    <w:semiHidden/>
    <w:unhideWhenUsed/>
    <w:rsid w:val="00E8591F"/>
    <w:pPr>
      <w:spacing w:before="100" w:beforeAutospacing="1" w:after="100" w:afterAutospacing="1"/>
    </w:pPr>
    <w:rPr>
      <w:lang w:val="es-CO" w:eastAsia="es-CO"/>
    </w:rPr>
  </w:style>
  <w:style w:type="character" w:customStyle="1" w:styleId="textonavy">
    <w:name w:val="texto_navy"/>
    <w:basedOn w:val="Fuentedeprrafopredeter"/>
    <w:rsid w:val="004C0CF5"/>
  </w:style>
  <w:style w:type="paragraph" w:styleId="Asuntodelcomentario">
    <w:name w:val="annotation subject"/>
    <w:basedOn w:val="Textocomentario"/>
    <w:next w:val="Textocomentario"/>
    <w:link w:val="AsuntodelcomentarioCar"/>
    <w:uiPriority w:val="99"/>
    <w:semiHidden/>
    <w:unhideWhenUsed/>
    <w:rsid w:val="00BF3B20"/>
    <w:rPr>
      <w:b/>
      <w:bCs/>
    </w:rPr>
  </w:style>
  <w:style w:type="character" w:customStyle="1" w:styleId="AsuntodelcomentarioCar">
    <w:name w:val="Asunto del comentario Car"/>
    <w:basedOn w:val="TextocomentarioCar"/>
    <w:link w:val="Asuntodelcomentario"/>
    <w:uiPriority w:val="99"/>
    <w:semiHidden/>
    <w:rsid w:val="00BF3B2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50">
      <w:bodyDiv w:val="1"/>
      <w:marLeft w:val="0"/>
      <w:marRight w:val="0"/>
      <w:marTop w:val="0"/>
      <w:marBottom w:val="0"/>
      <w:divBdr>
        <w:top w:val="none" w:sz="0" w:space="0" w:color="auto"/>
        <w:left w:val="none" w:sz="0" w:space="0" w:color="auto"/>
        <w:bottom w:val="none" w:sz="0" w:space="0" w:color="auto"/>
        <w:right w:val="none" w:sz="0" w:space="0" w:color="auto"/>
      </w:divBdr>
      <w:divsChild>
        <w:div w:id="1085689431">
          <w:marLeft w:val="0"/>
          <w:marRight w:val="0"/>
          <w:marTop w:val="0"/>
          <w:marBottom w:val="0"/>
          <w:divBdr>
            <w:top w:val="none" w:sz="0" w:space="0" w:color="auto"/>
            <w:left w:val="none" w:sz="0" w:space="0" w:color="auto"/>
            <w:bottom w:val="none" w:sz="0" w:space="0" w:color="auto"/>
            <w:right w:val="none" w:sz="0" w:space="0" w:color="auto"/>
          </w:divBdr>
          <w:divsChild>
            <w:div w:id="26493314">
              <w:marLeft w:val="0"/>
              <w:marRight w:val="0"/>
              <w:marTop w:val="0"/>
              <w:marBottom w:val="0"/>
              <w:divBdr>
                <w:top w:val="none" w:sz="0" w:space="0" w:color="auto"/>
                <w:left w:val="none" w:sz="0" w:space="0" w:color="auto"/>
                <w:bottom w:val="none" w:sz="0" w:space="0" w:color="auto"/>
                <w:right w:val="none" w:sz="0" w:space="0" w:color="auto"/>
              </w:divBdr>
              <w:divsChild>
                <w:div w:id="217283339">
                  <w:marLeft w:val="0"/>
                  <w:marRight w:val="0"/>
                  <w:marTop w:val="0"/>
                  <w:marBottom w:val="0"/>
                  <w:divBdr>
                    <w:top w:val="none" w:sz="0" w:space="0" w:color="auto"/>
                    <w:left w:val="none" w:sz="0" w:space="0" w:color="auto"/>
                    <w:bottom w:val="none" w:sz="0" w:space="0" w:color="auto"/>
                    <w:right w:val="none" w:sz="0" w:space="0" w:color="auto"/>
                  </w:divBdr>
                  <w:divsChild>
                    <w:div w:id="1976329247">
                      <w:marLeft w:val="0"/>
                      <w:marRight w:val="0"/>
                      <w:marTop w:val="0"/>
                      <w:marBottom w:val="0"/>
                      <w:divBdr>
                        <w:top w:val="none" w:sz="0" w:space="0" w:color="auto"/>
                        <w:left w:val="none" w:sz="0" w:space="0" w:color="auto"/>
                        <w:bottom w:val="none" w:sz="0" w:space="0" w:color="auto"/>
                        <w:right w:val="none" w:sz="0" w:space="0" w:color="auto"/>
                      </w:divBdr>
                      <w:divsChild>
                        <w:div w:id="802964901">
                          <w:marLeft w:val="0"/>
                          <w:marRight w:val="0"/>
                          <w:marTop w:val="45"/>
                          <w:marBottom w:val="0"/>
                          <w:divBdr>
                            <w:top w:val="none" w:sz="0" w:space="0" w:color="auto"/>
                            <w:left w:val="none" w:sz="0" w:space="0" w:color="auto"/>
                            <w:bottom w:val="none" w:sz="0" w:space="0" w:color="auto"/>
                            <w:right w:val="none" w:sz="0" w:space="0" w:color="auto"/>
                          </w:divBdr>
                          <w:divsChild>
                            <w:div w:id="971711108">
                              <w:marLeft w:val="2070"/>
                              <w:marRight w:val="3810"/>
                              <w:marTop w:val="0"/>
                              <w:marBottom w:val="0"/>
                              <w:divBdr>
                                <w:top w:val="none" w:sz="0" w:space="0" w:color="auto"/>
                                <w:left w:val="none" w:sz="0" w:space="0" w:color="auto"/>
                                <w:bottom w:val="none" w:sz="0" w:space="0" w:color="auto"/>
                                <w:right w:val="none" w:sz="0" w:space="0" w:color="auto"/>
                              </w:divBdr>
                              <w:divsChild>
                                <w:div w:id="138812883">
                                  <w:marLeft w:val="0"/>
                                  <w:marRight w:val="0"/>
                                  <w:marTop w:val="0"/>
                                  <w:marBottom w:val="0"/>
                                  <w:divBdr>
                                    <w:top w:val="none" w:sz="0" w:space="0" w:color="auto"/>
                                    <w:left w:val="none" w:sz="0" w:space="0" w:color="auto"/>
                                    <w:bottom w:val="none" w:sz="0" w:space="0" w:color="auto"/>
                                    <w:right w:val="none" w:sz="0" w:space="0" w:color="auto"/>
                                  </w:divBdr>
                                  <w:divsChild>
                                    <w:div w:id="1273246674">
                                      <w:marLeft w:val="0"/>
                                      <w:marRight w:val="0"/>
                                      <w:marTop w:val="0"/>
                                      <w:marBottom w:val="0"/>
                                      <w:divBdr>
                                        <w:top w:val="none" w:sz="0" w:space="0" w:color="auto"/>
                                        <w:left w:val="none" w:sz="0" w:space="0" w:color="auto"/>
                                        <w:bottom w:val="none" w:sz="0" w:space="0" w:color="auto"/>
                                        <w:right w:val="none" w:sz="0" w:space="0" w:color="auto"/>
                                      </w:divBdr>
                                      <w:divsChild>
                                        <w:div w:id="1670323904">
                                          <w:marLeft w:val="0"/>
                                          <w:marRight w:val="0"/>
                                          <w:marTop w:val="0"/>
                                          <w:marBottom w:val="0"/>
                                          <w:divBdr>
                                            <w:top w:val="none" w:sz="0" w:space="0" w:color="auto"/>
                                            <w:left w:val="none" w:sz="0" w:space="0" w:color="auto"/>
                                            <w:bottom w:val="none" w:sz="0" w:space="0" w:color="auto"/>
                                            <w:right w:val="none" w:sz="0" w:space="0" w:color="auto"/>
                                          </w:divBdr>
                                          <w:divsChild>
                                            <w:div w:id="600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916418">
      <w:bodyDiv w:val="1"/>
      <w:marLeft w:val="0"/>
      <w:marRight w:val="0"/>
      <w:marTop w:val="0"/>
      <w:marBottom w:val="0"/>
      <w:divBdr>
        <w:top w:val="none" w:sz="0" w:space="0" w:color="auto"/>
        <w:left w:val="none" w:sz="0" w:space="0" w:color="auto"/>
        <w:bottom w:val="none" w:sz="0" w:space="0" w:color="auto"/>
        <w:right w:val="none" w:sz="0" w:space="0" w:color="auto"/>
      </w:divBdr>
    </w:div>
    <w:div w:id="403725155">
      <w:bodyDiv w:val="1"/>
      <w:marLeft w:val="0"/>
      <w:marRight w:val="0"/>
      <w:marTop w:val="0"/>
      <w:marBottom w:val="0"/>
      <w:divBdr>
        <w:top w:val="none" w:sz="0" w:space="0" w:color="auto"/>
        <w:left w:val="none" w:sz="0" w:space="0" w:color="auto"/>
        <w:bottom w:val="none" w:sz="0" w:space="0" w:color="auto"/>
        <w:right w:val="none" w:sz="0" w:space="0" w:color="auto"/>
      </w:divBdr>
    </w:div>
    <w:div w:id="730857477">
      <w:bodyDiv w:val="1"/>
      <w:marLeft w:val="0"/>
      <w:marRight w:val="0"/>
      <w:marTop w:val="0"/>
      <w:marBottom w:val="0"/>
      <w:divBdr>
        <w:top w:val="none" w:sz="0" w:space="0" w:color="auto"/>
        <w:left w:val="none" w:sz="0" w:space="0" w:color="auto"/>
        <w:bottom w:val="none" w:sz="0" w:space="0" w:color="auto"/>
        <w:right w:val="none" w:sz="0" w:space="0" w:color="auto"/>
      </w:divBdr>
      <w:divsChild>
        <w:div w:id="1340695633">
          <w:marLeft w:val="0"/>
          <w:marRight w:val="0"/>
          <w:marTop w:val="0"/>
          <w:marBottom w:val="0"/>
          <w:divBdr>
            <w:top w:val="none" w:sz="0" w:space="0" w:color="auto"/>
            <w:left w:val="none" w:sz="0" w:space="0" w:color="auto"/>
            <w:bottom w:val="none" w:sz="0" w:space="0" w:color="auto"/>
            <w:right w:val="none" w:sz="0" w:space="0" w:color="auto"/>
          </w:divBdr>
          <w:divsChild>
            <w:div w:id="905335102">
              <w:marLeft w:val="0"/>
              <w:marRight w:val="0"/>
              <w:marTop w:val="0"/>
              <w:marBottom w:val="0"/>
              <w:divBdr>
                <w:top w:val="none" w:sz="0" w:space="0" w:color="auto"/>
                <w:left w:val="none" w:sz="0" w:space="0" w:color="auto"/>
                <w:bottom w:val="none" w:sz="0" w:space="0" w:color="auto"/>
                <w:right w:val="none" w:sz="0" w:space="0" w:color="auto"/>
              </w:divBdr>
              <w:divsChild>
                <w:div w:id="1105030893">
                  <w:marLeft w:val="0"/>
                  <w:marRight w:val="0"/>
                  <w:marTop w:val="0"/>
                  <w:marBottom w:val="0"/>
                  <w:divBdr>
                    <w:top w:val="none" w:sz="0" w:space="0" w:color="auto"/>
                    <w:left w:val="none" w:sz="0" w:space="0" w:color="auto"/>
                    <w:bottom w:val="none" w:sz="0" w:space="0" w:color="auto"/>
                    <w:right w:val="none" w:sz="0" w:space="0" w:color="auto"/>
                  </w:divBdr>
                  <w:divsChild>
                    <w:div w:id="807476448">
                      <w:marLeft w:val="0"/>
                      <w:marRight w:val="0"/>
                      <w:marTop w:val="0"/>
                      <w:marBottom w:val="0"/>
                      <w:divBdr>
                        <w:top w:val="none" w:sz="0" w:space="0" w:color="auto"/>
                        <w:left w:val="none" w:sz="0" w:space="0" w:color="auto"/>
                        <w:bottom w:val="none" w:sz="0" w:space="0" w:color="auto"/>
                        <w:right w:val="none" w:sz="0" w:space="0" w:color="auto"/>
                      </w:divBdr>
                      <w:divsChild>
                        <w:div w:id="1081486137">
                          <w:marLeft w:val="0"/>
                          <w:marRight w:val="0"/>
                          <w:marTop w:val="45"/>
                          <w:marBottom w:val="0"/>
                          <w:divBdr>
                            <w:top w:val="none" w:sz="0" w:space="0" w:color="auto"/>
                            <w:left w:val="none" w:sz="0" w:space="0" w:color="auto"/>
                            <w:bottom w:val="none" w:sz="0" w:space="0" w:color="auto"/>
                            <w:right w:val="none" w:sz="0" w:space="0" w:color="auto"/>
                          </w:divBdr>
                          <w:divsChild>
                            <w:div w:id="1469978110">
                              <w:marLeft w:val="2070"/>
                              <w:marRight w:val="3810"/>
                              <w:marTop w:val="0"/>
                              <w:marBottom w:val="0"/>
                              <w:divBdr>
                                <w:top w:val="none" w:sz="0" w:space="0" w:color="auto"/>
                                <w:left w:val="none" w:sz="0" w:space="0" w:color="auto"/>
                                <w:bottom w:val="none" w:sz="0" w:space="0" w:color="auto"/>
                                <w:right w:val="none" w:sz="0" w:space="0" w:color="auto"/>
                              </w:divBdr>
                              <w:divsChild>
                                <w:div w:id="1990476867">
                                  <w:marLeft w:val="0"/>
                                  <w:marRight w:val="0"/>
                                  <w:marTop w:val="0"/>
                                  <w:marBottom w:val="0"/>
                                  <w:divBdr>
                                    <w:top w:val="none" w:sz="0" w:space="0" w:color="auto"/>
                                    <w:left w:val="none" w:sz="0" w:space="0" w:color="auto"/>
                                    <w:bottom w:val="none" w:sz="0" w:space="0" w:color="auto"/>
                                    <w:right w:val="none" w:sz="0" w:space="0" w:color="auto"/>
                                  </w:divBdr>
                                  <w:divsChild>
                                    <w:div w:id="282151984">
                                      <w:marLeft w:val="0"/>
                                      <w:marRight w:val="0"/>
                                      <w:marTop w:val="0"/>
                                      <w:marBottom w:val="0"/>
                                      <w:divBdr>
                                        <w:top w:val="none" w:sz="0" w:space="0" w:color="auto"/>
                                        <w:left w:val="none" w:sz="0" w:space="0" w:color="auto"/>
                                        <w:bottom w:val="none" w:sz="0" w:space="0" w:color="auto"/>
                                        <w:right w:val="none" w:sz="0" w:space="0" w:color="auto"/>
                                      </w:divBdr>
                                      <w:divsChild>
                                        <w:div w:id="382870054">
                                          <w:marLeft w:val="0"/>
                                          <w:marRight w:val="0"/>
                                          <w:marTop w:val="0"/>
                                          <w:marBottom w:val="0"/>
                                          <w:divBdr>
                                            <w:top w:val="none" w:sz="0" w:space="0" w:color="auto"/>
                                            <w:left w:val="none" w:sz="0" w:space="0" w:color="auto"/>
                                            <w:bottom w:val="none" w:sz="0" w:space="0" w:color="auto"/>
                                            <w:right w:val="none" w:sz="0" w:space="0" w:color="auto"/>
                                          </w:divBdr>
                                          <w:divsChild>
                                            <w:div w:id="5435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60288">
      <w:bodyDiv w:val="1"/>
      <w:marLeft w:val="0"/>
      <w:marRight w:val="0"/>
      <w:marTop w:val="0"/>
      <w:marBottom w:val="0"/>
      <w:divBdr>
        <w:top w:val="none" w:sz="0" w:space="0" w:color="auto"/>
        <w:left w:val="none" w:sz="0" w:space="0" w:color="auto"/>
        <w:bottom w:val="none" w:sz="0" w:space="0" w:color="auto"/>
        <w:right w:val="none" w:sz="0" w:space="0" w:color="auto"/>
      </w:divBdr>
      <w:divsChild>
        <w:div w:id="977800284">
          <w:marLeft w:val="0"/>
          <w:marRight w:val="0"/>
          <w:marTop w:val="0"/>
          <w:marBottom w:val="0"/>
          <w:divBdr>
            <w:top w:val="none" w:sz="0" w:space="0" w:color="auto"/>
            <w:left w:val="none" w:sz="0" w:space="0" w:color="auto"/>
            <w:bottom w:val="none" w:sz="0" w:space="0" w:color="auto"/>
            <w:right w:val="none" w:sz="0" w:space="0" w:color="auto"/>
          </w:divBdr>
          <w:divsChild>
            <w:div w:id="1326670546">
              <w:marLeft w:val="0"/>
              <w:marRight w:val="0"/>
              <w:marTop w:val="0"/>
              <w:marBottom w:val="0"/>
              <w:divBdr>
                <w:top w:val="none" w:sz="0" w:space="0" w:color="auto"/>
                <w:left w:val="none" w:sz="0" w:space="0" w:color="auto"/>
                <w:bottom w:val="none" w:sz="0" w:space="0" w:color="auto"/>
                <w:right w:val="none" w:sz="0" w:space="0" w:color="auto"/>
              </w:divBdr>
              <w:divsChild>
                <w:div w:id="2058241191">
                  <w:marLeft w:val="0"/>
                  <w:marRight w:val="0"/>
                  <w:marTop w:val="0"/>
                  <w:marBottom w:val="0"/>
                  <w:divBdr>
                    <w:top w:val="none" w:sz="0" w:space="0" w:color="auto"/>
                    <w:left w:val="none" w:sz="0" w:space="0" w:color="auto"/>
                    <w:bottom w:val="none" w:sz="0" w:space="0" w:color="auto"/>
                    <w:right w:val="none" w:sz="0" w:space="0" w:color="auto"/>
                  </w:divBdr>
                  <w:divsChild>
                    <w:div w:id="897059567">
                      <w:marLeft w:val="0"/>
                      <w:marRight w:val="0"/>
                      <w:marTop w:val="0"/>
                      <w:marBottom w:val="0"/>
                      <w:divBdr>
                        <w:top w:val="none" w:sz="0" w:space="0" w:color="auto"/>
                        <w:left w:val="none" w:sz="0" w:space="0" w:color="auto"/>
                        <w:bottom w:val="none" w:sz="0" w:space="0" w:color="auto"/>
                        <w:right w:val="none" w:sz="0" w:space="0" w:color="auto"/>
                      </w:divBdr>
                      <w:divsChild>
                        <w:div w:id="166946641">
                          <w:marLeft w:val="0"/>
                          <w:marRight w:val="0"/>
                          <w:marTop w:val="0"/>
                          <w:marBottom w:val="0"/>
                          <w:divBdr>
                            <w:top w:val="none" w:sz="0" w:space="0" w:color="auto"/>
                            <w:left w:val="none" w:sz="0" w:space="0" w:color="auto"/>
                            <w:bottom w:val="none" w:sz="0" w:space="0" w:color="auto"/>
                            <w:right w:val="none" w:sz="0" w:space="0" w:color="auto"/>
                          </w:divBdr>
                          <w:divsChild>
                            <w:div w:id="943657288">
                              <w:marLeft w:val="0"/>
                              <w:marRight w:val="0"/>
                              <w:marTop w:val="0"/>
                              <w:marBottom w:val="0"/>
                              <w:divBdr>
                                <w:top w:val="none" w:sz="0" w:space="0" w:color="auto"/>
                                <w:left w:val="none" w:sz="0" w:space="0" w:color="auto"/>
                                <w:bottom w:val="none" w:sz="0" w:space="0" w:color="auto"/>
                                <w:right w:val="none" w:sz="0" w:space="0" w:color="auto"/>
                              </w:divBdr>
                              <w:divsChild>
                                <w:div w:id="1994603005">
                                  <w:marLeft w:val="0"/>
                                  <w:marRight w:val="0"/>
                                  <w:marTop w:val="0"/>
                                  <w:marBottom w:val="0"/>
                                  <w:divBdr>
                                    <w:top w:val="none" w:sz="0" w:space="0" w:color="auto"/>
                                    <w:left w:val="none" w:sz="0" w:space="0" w:color="auto"/>
                                    <w:bottom w:val="none" w:sz="0" w:space="0" w:color="auto"/>
                                    <w:right w:val="none" w:sz="0" w:space="0" w:color="auto"/>
                                  </w:divBdr>
                                  <w:divsChild>
                                    <w:div w:id="594290237">
                                      <w:marLeft w:val="0"/>
                                      <w:marRight w:val="0"/>
                                      <w:marTop w:val="0"/>
                                      <w:marBottom w:val="0"/>
                                      <w:divBdr>
                                        <w:top w:val="none" w:sz="0" w:space="0" w:color="auto"/>
                                        <w:left w:val="none" w:sz="0" w:space="0" w:color="auto"/>
                                        <w:bottom w:val="none" w:sz="0" w:space="0" w:color="auto"/>
                                        <w:right w:val="none" w:sz="0" w:space="0" w:color="auto"/>
                                      </w:divBdr>
                                      <w:divsChild>
                                        <w:div w:id="258803129">
                                          <w:marLeft w:val="0"/>
                                          <w:marRight w:val="0"/>
                                          <w:marTop w:val="0"/>
                                          <w:marBottom w:val="0"/>
                                          <w:divBdr>
                                            <w:top w:val="none" w:sz="0" w:space="0" w:color="auto"/>
                                            <w:left w:val="none" w:sz="0" w:space="0" w:color="auto"/>
                                            <w:bottom w:val="none" w:sz="0" w:space="0" w:color="auto"/>
                                            <w:right w:val="none" w:sz="0" w:space="0" w:color="auto"/>
                                          </w:divBdr>
                                          <w:divsChild>
                                            <w:div w:id="1943100529">
                                              <w:marLeft w:val="0"/>
                                              <w:marRight w:val="0"/>
                                              <w:marTop w:val="0"/>
                                              <w:marBottom w:val="0"/>
                                              <w:divBdr>
                                                <w:top w:val="none" w:sz="0" w:space="0" w:color="auto"/>
                                                <w:left w:val="none" w:sz="0" w:space="0" w:color="auto"/>
                                                <w:bottom w:val="none" w:sz="0" w:space="0" w:color="auto"/>
                                                <w:right w:val="none" w:sz="0" w:space="0" w:color="auto"/>
                                              </w:divBdr>
                                              <w:divsChild>
                                                <w:div w:id="320279373">
                                                  <w:marLeft w:val="0"/>
                                                  <w:marRight w:val="0"/>
                                                  <w:marTop w:val="0"/>
                                                  <w:marBottom w:val="0"/>
                                                  <w:divBdr>
                                                    <w:top w:val="none" w:sz="0" w:space="0" w:color="auto"/>
                                                    <w:left w:val="none" w:sz="0" w:space="0" w:color="auto"/>
                                                    <w:bottom w:val="none" w:sz="0" w:space="0" w:color="auto"/>
                                                    <w:right w:val="none" w:sz="0" w:space="0" w:color="auto"/>
                                                  </w:divBdr>
                                                  <w:divsChild>
                                                    <w:div w:id="1141072333">
                                                      <w:marLeft w:val="0"/>
                                                      <w:marRight w:val="0"/>
                                                      <w:marTop w:val="0"/>
                                                      <w:marBottom w:val="0"/>
                                                      <w:divBdr>
                                                        <w:top w:val="none" w:sz="0" w:space="0" w:color="auto"/>
                                                        <w:left w:val="none" w:sz="0" w:space="0" w:color="auto"/>
                                                        <w:bottom w:val="none" w:sz="0" w:space="0" w:color="auto"/>
                                                        <w:right w:val="none" w:sz="0" w:space="0" w:color="auto"/>
                                                      </w:divBdr>
                                                      <w:divsChild>
                                                        <w:div w:id="1608464229">
                                                          <w:marLeft w:val="0"/>
                                                          <w:marRight w:val="0"/>
                                                          <w:marTop w:val="0"/>
                                                          <w:marBottom w:val="0"/>
                                                          <w:divBdr>
                                                            <w:top w:val="none" w:sz="0" w:space="0" w:color="auto"/>
                                                            <w:left w:val="none" w:sz="0" w:space="0" w:color="auto"/>
                                                            <w:bottom w:val="none" w:sz="0" w:space="0" w:color="auto"/>
                                                            <w:right w:val="none" w:sz="0" w:space="0" w:color="auto"/>
                                                          </w:divBdr>
                                                          <w:divsChild>
                                                            <w:div w:id="899679468">
                                                              <w:marLeft w:val="0"/>
                                                              <w:marRight w:val="0"/>
                                                              <w:marTop w:val="0"/>
                                                              <w:marBottom w:val="0"/>
                                                              <w:divBdr>
                                                                <w:top w:val="none" w:sz="0" w:space="0" w:color="auto"/>
                                                                <w:left w:val="none" w:sz="0" w:space="0" w:color="auto"/>
                                                                <w:bottom w:val="none" w:sz="0" w:space="0" w:color="auto"/>
                                                                <w:right w:val="none" w:sz="0" w:space="0" w:color="auto"/>
                                                              </w:divBdr>
                                                              <w:divsChild>
                                                                <w:div w:id="402795097">
                                                                  <w:marLeft w:val="0"/>
                                                                  <w:marRight w:val="0"/>
                                                                  <w:marTop w:val="0"/>
                                                                  <w:marBottom w:val="0"/>
                                                                  <w:divBdr>
                                                                    <w:top w:val="none" w:sz="0" w:space="0" w:color="auto"/>
                                                                    <w:left w:val="none" w:sz="0" w:space="0" w:color="auto"/>
                                                                    <w:bottom w:val="none" w:sz="0" w:space="0" w:color="auto"/>
                                                                    <w:right w:val="none" w:sz="0" w:space="0" w:color="auto"/>
                                                                  </w:divBdr>
                                                                  <w:divsChild>
                                                                    <w:div w:id="103965086">
                                                                      <w:marLeft w:val="0"/>
                                                                      <w:marRight w:val="0"/>
                                                                      <w:marTop w:val="0"/>
                                                                      <w:marBottom w:val="0"/>
                                                                      <w:divBdr>
                                                                        <w:top w:val="none" w:sz="0" w:space="0" w:color="auto"/>
                                                                        <w:left w:val="none" w:sz="0" w:space="0" w:color="auto"/>
                                                                        <w:bottom w:val="none" w:sz="0" w:space="0" w:color="auto"/>
                                                                        <w:right w:val="none" w:sz="0" w:space="0" w:color="auto"/>
                                                                      </w:divBdr>
                                                                      <w:divsChild>
                                                                        <w:div w:id="1053502147">
                                                                          <w:marLeft w:val="0"/>
                                                                          <w:marRight w:val="0"/>
                                                                          <w:marTop w:val="0"/>
                                                                          <w:marBottom w:val="0"/>
                                                                          <w:divBdr>
                                                                            <w:top w:val="none" w:sz="0" w:space="0" w:color="auto"/>
                                                                            <w:left w:val="none" w:sz="0" w:space="0" w:color="auto"/>
                                                                            <w:bottom w:val="none" w:sz="0" w:space="0" w:color="auto"/>
                                                                            <w:right w:val="none" w:sz="0" w:space="0" w:color="auto"/>
                                                                          </w:divBdr>
                                                                          <w:divsChild>
                                                                            <w:div w:id="1444492323">
                                                                              <w:marLeft w:val="0"/>
                                                                              <w:marRight w:val="0"/>
                                                                              <w:marTop w:val="0"/>
                                                                              <w:marBottom w:val="0"/>
                                                                              <w:divBdr>
                                                                                <w:top w:val="none" w:sz="0" w:space="0" w:color="auto"/>
                                                                                <w:left w:val="none" w:sz="0" w:space="0" w:color="auto"/>
                                                                                <w:bottom w:val="none" w:sz="0" w:space="0" w:color="auto"/>
                                                                                <w:right w:val="none" w:sz="0" w:space="0" w:color="auto"/>
                                                                              </w:divBdr>
                                                                              <w:divsChild>
                                                                                <w:div w:id="2120222336">
                                                                                  <w:marLeft w:val="0"/>
                                                                                  <w:marRight w:val="0"/>
                                                                                  <w:marTop w:val="0"/>
                                                                                  <w:marBottom w:val="0"/>
                                                                                  <w:divBdr>
                                                                                    <w:top w:val="none" w:sz="0" w:space="0" w:color="auto"/>
                                                                                    <w:left w:val="none" w:sz="0" w:space="0" w:color="auto"/>
                                                                                    <w:bottom w:val="none" w:sz="0" w:space="0" w:color="auto"/>
                                                                                    <w:right w:val="none" w:sz="0" w:space="0" w:color="auto"/>
                                                                                  </w:divBdr>
                                                                                  <w:divsChild>
                                                                                    <w:div w:id="1262178837">
                                                                                      <w:marLeft w:val="0"/>
                                                                                      <w:marRight w:val="0"/>
                                                                                      <w:marTop w:val="0"/>
                                                                                      <w:marBottom w:val="0"/>
                                                                                      <w:divBdr>
                                                                                        <w:top w:val="none" w:sz="0" w:space="0" w:color="auto"/>
                                                                                        <w:left w:val="none" w:sz="0" w:space="0" w:color="auto"/>
                                                                                        <w:bottom w:val="none" w:sz="0" w:space="0" w:color="auto"/>
                                                                                        <w:right w:val="none" w:sz="0" w:space="0" w:color="auto"/>
                                                                                      </w:divBdr>
                                                                                      <w:divsChild>
                                                                                        <w:div w:id="1195076614">
                                                                                          <w:marLeft w:val="0"/>
                                                                                          <w:marRight w:val="0"/>
                                                                                          <w:marTop w:val="0"/>
                                                                                          <w:marBottom w:val="0"/>
                                                                                          <w:divBdr>
                                                                                            <w:top w:val="none" w:sz="0" w:space="0" w:color="auto"/>
                                                                                            <w:left w:val="none" w:sz="0" w:space="0" w:color="auto"/>
                                                                                            <w:bottom w:val="none" w:sz="0" w:space="0" w:color="auto"/>
                                                                                            <w:right w:val="none" w:sz="0" w:space="0" w:color="auto"/>
                                                                                          </w:divBdr>
                                                                                          <w:divsChild>
                                                                                            <w:div w:id="1484859286">
                                                                                              <w:marLeft w:val="0"/>
                                                                                              <w:marRight w:val="0"/>
                                                                                              <w:marTop w:val="0"/>
                                                                                              <w:marBottom w:val="0"/>
                                                                                              <w:divBdr>
                                                                                                <w:top w:val="none" w:sz="0" w:space="0" w:color="auto"/>
                                                                                                <w:left w:val="none" w:sz="0" w:space="0" w:color="auto"/>
                                                                                                <w:bottom w:val="none" w:sz="0" w:space="0" w:color="auto"/>
                                                                                                <w:right w:val="none" w:sz="0" w:space="0" w:color="auto"/>
                                                                                              </w:divBdr>
                                                                                              <w:divsChild>
                                                                                                <w:div w:id="752506555">
                                                                                                  <w:marLeft w:val="0"/>
                                                                                                  <w:marRight w:val="0"/>
                                                                                                  <w:marTop w:val="0"/>
                                                                                                  <w:marBottom w:val="0"/>
                                                                                                  <w:divBdr>
                                                                                                    <w:top w:val="none" w:sz="0" w:space="0" w:color="auto"/>
                                                                                                    <w:left w:val="none" w:sz="0" w:space="0" w:color="auto"/>
                                                                                                    <w:bottom w:val="none" w:sz="0" w:space="0" w:color="auto"/>
                                                                                                    <w:right w:val="none" w:sz="0" w:space="0" w:color="auto"/>
                                                                                                  </w:divBdr>
                                                                                                  <w:divsChild>
                                                                                                    <w:div w:id="238101744">
                                                                                                      <w:marLeft w:val="0"/>
                                                                                                      <w:marRight w:val="0"/>
                                                                                                      <w:marTop w:val="0"/>
                                                                                                      <w:marBottom w:val="0"/>
                                                                                                      <w:divBdr>
                                                                                                        <w:top w:val="none" w:sz="0" w:space="0" w:color="auto"/>
                                                                                                        <w:left w:val="none" w:sz="0" w:space="0" w:color="auto"/>
                                                                                                        <w:bottom w:val="none" w:sz="0" w:space="0" w:color="auto"/>
                                                                                                        <w:right w:val="none" w:sz="0" w:space="0" w:color="auto"/>
                                                                                                      </w:divBdr>
                                                                                                      <w:divsChild>
                                                                                                        <w:div w:id="1888226232">
                                                                                                          <w:marLeft w:val="0"/>
                                                                                                          <w:marRight w:val="0"/>
                                                                                                          <w:marTop w:val="0"/>
                                                                                                          <w:marBottom w:val="0"/>
                                                                                                          <w:divBdr>
                                                                                                            <w:top w:val="none" w:sz="0" w:space="0" w:color="auto"/>
                                                                                                            <w:left w:val="none" w:sz="0" w:space="0" w:color="auto"/>
                                                                                                            <w:bottom w:val="none" w:sz="0" w:space="0" w:color="auto"/>
                                                                                                            <w:right w:val="none" w:sz="0" w:space="0" w:color="auto"/>
                                                                                                          </w:divBdr>
                                                                                                          <w:divsChild>
                                                                                                            <w:div w:id="297958849">
                                                                                                              <w:marLeft w:val="0"/>
                                                                                                              <w:marRight w:val="0"/>
                                                                                                              <w:marTop w:val="0"/>
                                                                                                              <w:marBottom w:val="0"/>
                                                                                                              <w:divBdr>
                                                                                                                <w:top w:val="none" w:sz="0" w:space="0" w:color="auto"/>
                                                                                                                <w:left w:val="none" w:sz="0" w:space="0" w:color="auto"/>
                                                                                                                <w:bottom w:val="none" w:sz="0" w:space="0" w:color="auto"/>
                                                                                                                <w:right w:val="none" w:sz="0" w:space="0" w:color="auto"/>
                                                                                                              </w:divBdr>
                                                                                                              <w:divsChild>
                                                                                                                <w:div w:id="1315380383">
                                                                                                                  <w:marLeft w:val="0"/>
                                                                                                                  <w:marRight w:val="0"/>
                                                                                                                  <w:marTop w:val="0"/>
                                                                                                                  <w:marBottom w:val="0"/>
                                                                                                                  <w:divBdr>
                                                                                                                    <w:top w:val="none" w:sz="0" w:space="0" w:color="auto"/>
                                                                                                                    <w:left w:val="none" w:sz="0" w:space="0" w:color="auto"/>
                                                                                                                    <w:bottom w:val="none" w:sz="0" w:space="0" w:color="auto"/>
                                                                                                                    <w:right w:val="none" w:sz="0" w:space="0" w:color="auto"/>
                                                                                                                  </w:divBdr>
                                                                                                                  <w:divsChild>
                                                                                                                    <w:div w:id="909998057">
                                                                                                                      <w:marLeft w:val="0"/>
                                                                                                                      <w:marRight w:val="0"/>
                                                                                                                      <w:marTop w:val="0"/>
                                                                                                                      <w:marBottom w:val="0"/>
                                                                                                                      <w:divBdr>
                                                                                                                        <w:top w:val="none" w:sz="0" w:space="0" w:color="auto"/>
                                                                                                                        <w:left w:val="none" w:sz="0" w:space="0" w:color="auto"/>
                                                                                                                        <w:bottom w:val="none" w:sz="0" w:space="0" w:color="auto"/>
                                                                                                                        <w:right w:val="none" w:sz="0" w:space="0" w:color="auto"/>
                                                                                                                      </w:divBdr>
                                                                                                                      <w:divsChild>
                                                                                                                        <w:div w:id="480123987">
                                                                                                                          <w:marLeft w:val="0"/>
                                                                                                                          <w:marRight w:val="0"/>
                                                                                                                          <w:marTop w:val="0"/>
                                                                                                                          <w:marBottom w:val="0"/>
                                                                                                                          <w:divBdr>
                                                                                                                            <w:top w:val="none" w:sz="0" w:space="0" w:color="auto"/>
                                                                                                                            <w:left w:val="none" w:sz="0" w:space="0" w:color="auto"/>
                                                                                                                            <w:bottom w:val="none" w:sz="0" w:space="0" w:color="auto"/>
                                                                                                                            <w:right w:val="none" w:sz="0" w:space="0" w:color="auto"/>
                                                                                                                          </w:divBdr>
                                                                                                                          <w:divsChild>
                                                                                                                            <w:div w:id="1494955666">
                                                                                                                              <w:marLeft w:val="0"/>
                                                                                                                              <w:marRight w:val="0"/>
                                                                                                                              <w:marTop w:val="0"/>
                                                                                                                              <w:marBottom w:val="0"/>
                                                                                                                              <w:divBdr>
                                                                                                                                <w:top w:val="none" w:sz="0" w:space="0" w:color="auto"/>
                                                                                                                                <w:left w:val="none" w:sz="0" w:space="0" w:color="auto"/>
                                                                                                                                <w:bottom w:val="none" w:sz="0" w:space="0" w:color="auto"/>
                                                                                                                                <w:right w:val="none" w:sz="0" w:space="0" w:color="auto"/>
                                                                                                                              </w:divBdr>
                                                                                                                              <w:divsChild>
                                                                                                                                <w:div w:id="1525556539">
                                                                                                                                  <w:marLeft w:val="0"/>
                                                                                                                                  <w:marRight w:val="0"/>
                                                                                                                                  <w:marTop w:val="0"/>
                                                                                                                                  <w:marBottom w:val="0"/>
                                                                                                                                  <w:divBdr>
                                                                                                                                    <w:top w:val="none" w:sz="0" w:space="0" w:color="auto"/>
                                                                                                                                    <w:left w:val="none" w:sz="0" w:space="0" w:color="auto"/>
                                                                                                                                    <w:bottom w:val="none" w:sz="0" w:space="0" w:color="auto"/>
                                                                                                                                    <w:right w:val="none" w:sz="0" w:space="0" w:color="auto"/>
                                                                                                                                  </w:divBdr>
                                                                                                                                  <w:divsChild>
                                                                                                                                    <w:div w:id="27219871">
                                                                                                                                      <w:marLeft w:val="0"/>
                                                                                                                                      <w:marRight w:val="0"/>
                                                                                                                                      <w:marTop w:val="0"/>
                                                                                                                                      <w:marBottom w:val="0"/>
                                                                                                                                      <w:divBdr>
                                                                                                                                        <w:top w:val="none" w:sz="0" w:space="0" w:color="auto"/>
                                                                                                                                        <w:left w:val="none" w:sz="0" w:space="0" w:color="auto"/>
                                                                                                                                        <w:bottom w:val="none" w:sz="0" w:space="0" w:color="auto"/>
                                                                                                                                        <w:right w:val="none" w:sz="0" w:space="0" w:color="auto"/>
                                                                                                                                      </w:divBdr>
                                                                                                                                    </w:div>
                                                                                                                                    <w:div w:id="254439146">
                                                                                                                                      <w:marLeft w:val="0"/>
                                                                                                                                      <w:marRight w:val="0"/>
                                                                                                                                      <w:marTop w:val="0"/>
                                                                                                                                      <w:marBottom w:val="0"/>
                                                                                                                                      <w:divBdr>
                                                                                                                                        <w:top w:val="none" w:sz="0" w:space="0" w:color="auto"/>
                                                                                                                                        <w:left w:val="none" w:sz="0" w:space="0" w:color="auto"/>
                                                                                                                                        <w:bottom w:val="none" w:sz="0" w:space="0" w:color="auto"/>
                                                                                                                                        <w:right w:val="none" w:sz="0" w:space="0" w:color="auto"/>
                                                                                                                                      </w:divBdr>
                                                                                                                                    </w:div>
                                                                                                                                    <w:div w:id="567959197">
                                                                                                                                      <w:marLeft w:val="0"/>
                                                                                                                                      <w:marRight w:val="0"/>
                                                                                                                                      <w:marTop w:val="0"/>
                                                                                                                                      <w:marBottom w:val="0"/>
                                                                                                                                      <w:divBdr>
                                                                                                                                        <w:top w:val="none" w:sz="0" w:space="0" w:color="auto"/>
                                                                                                                                        <w:left w:val="none" w:sz="0" w:space="0" w:color="auto"/>
                                                                                                                                        <w:bottom w:val="none" w:sz="0" w:space="0" w:color="auto"/>
                                                                                                                                        <w:right w:val="none" w:sz="0" w:space="0" w:color="auto"/>
                                                                                                                                      </w:divBdr>
                                                                                                                                    </w:div>
                                                                                                                                    <w:div w:id="6177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6495">
      <w:bodyDiv w:val="1"/>
      <w:marLeft w:val="0"/>
      <w:marRight w:val="0"/>
      <w:marTop w:val="0"/>
      <w:marBottom w:val="0"/>
      <w:divBdr>
        <w:top w:val="none" w:sz="0" w:space="0" w:color="auto"/>
        <w:left w:val="none" w:sz="0" w:space="0" w:color="auto"/>
        <w:bottom w:val="none" w:sz="0" w:space="0" w:color="auto"/>
        <w:right w:val="none" w:sz="0" w:space="0" w:color="auto"/>
      </w:divBdr>
      <w:divsChild>
        <w:div w:id="234822059">
          <w:marLeft w:val="0"/>
          <w:marRight w:val="0"/>
          <w:marTop w:val="0"/>
          <w:marBottom w:val="0"/>
          <w:divBdr>
            <w:top w:val="none" w:sz="0" w:space="0" w:color="auto"/>
            <w:left w:val="none" w:sz="0" w:space="0" w:color="auto"/>
            <w:bottom w:val="none" w:sz="0" w:space="0" w:color="auto"/>
            <w:right w:val="none" w:sz="0" w:space="0" w:color="auto"/>
          </w:divBdr>
        </w:div>
        <w:div w:id="1102451735">
          <w:marLeft w:val="0"/>
          <w:marRight w:val="0"/>
          <w:marTop w:val="0"/>
          <w:marBottom w:val="0"/>
          <w:divBdr>
            <w:top w:val="none" w:sz="0" w:space="0" w:color="auto"/>
            <w:left w:val="none" w:sz="0" w:space="0" w:color="auto"/>
            <w:bottom w:val="none" w:sz="0" w:space="0" w:color="auto"/>
            <w:right w:val="none" w:sz="0" w:space="0" w:color="auto"/>
          </w:divBdr>
        </w:div>
      </w:divsChild>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marLeft w:val="0"/>
              <w:marRight w:val="0"/>
              <w:marTop w:val="0"/>
              <w:marBottom w:val="0"/>
              <w:divBdr>
                <w:top w:val="none" w:sz="0" w:space="0" w:color="auto"/>
                <w:left w:val="none" w:sz="0" w:space="0" w:color="auto"/>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sChild>
                        <w:div w:id="1157039745">
                          <w:marLeft w:val="0"/>
                          <w:marRight w:val="0"/>
                          <w:marTop w:val="0"/>
                          <w:marBottom w:val="0"/>
                          <w:divBdr>
                            <w:top w:val="none" w:sz="0" w:space="0" w:color="auto"/>
                            <w:left w:val="none" w:sz="0" w:space="0" w:color="auto"/>
                            <w:bottom w:val="none" w:sz="0" w:space="0" w:color="auto"/>
                            <w:right w:val="none" w:sz="0" w:space="0" w:color="auto"/>
                          </w:divBdr>
                          <w:divsChild>
                            <w:div w:id="1407141875">
                              <w:marLeft w:val="0"/>
                              <w:marRight w:val="0"/>
                              <w:marTop w:val="0"/>
                              <w:marBottom w:val="0"/>
                              <w:divBdr>
                                <w:top w:val="none" w:sz="0" w:space="0" w:color="auto"/>
                                <w:left w:val="none" w:sz="0" w:space="0" w:color="auto"/>
                                <w:bottom w:val="none" w:sz="0" w:space="0" w:color="auto"/>
                                <w:right w:val="none" w:sz="0" w:space="0" w:color="auto"/>
                              </w:divBdr>
                              <w:divsChild>
                                <w:div w:id="277415061">
                                  <w:marLeft w:val="0"/>
                                  <w:marRight w:val="0"/>
                                  <w:marTop w:val="0"/>
                                  <w:marBottom w:val="0"/>
                                  <w:divBdr>
                                    <w:top w:val="none" w:sz="0" w:space="0" w:color="auto"/>
                                    <w:left w:val="none" w:sz="0" w:space="0" w:color="auto"/>
                                    <w:bottom w:val="none" w:sz="0" w:space="0" w:color="auto"/>
                                    <w:right w:val="none" w:sz="0" w:space="0" w:color="auto"/>
                                  </w:divBdr>
                                  <w:divsChild>
                                    <w:div w:id="281309509">
                                      <w:marLeft w:val="0"/>
                                      <w:marRight w:val="0"/>
                                      <w:marTop w:val="0"/>
                                      <w:marBottom w:val="0"/>
                                      <w:divBdr>
                                        <w:top w:val="none" w:sz="0" w:space="0" w:color="auto"/>
                                        <w:left w:val="none" w:sz="0" w:space="0" w:color="auto"/>
                                        <w:bottom w:val="none" w:sz="0" w:space="0" w:color="auto"/>
                                        <w:right w:val="none" w:sz="0" w:space="0" w:color="auto"/>
                                      </w:divBdr>
                                      <w:divsChild>
                                        <w:div w:id="256250631">
                                          <w:marLeft w:val="0"/>
                                          <w:marRight w:val="0"/>
                                          <w:marTop w:val="0"/>
                                          <w:marBottom w:val="0"/>
                                          <w:divBdr>
                                            <w:top w:val="none" w:sz="0" w:space="0" w:color="auto"/>
                                            <w:left w:val="none" w:sz="0" w:space="0" w:color="auto"/>
                                            <w:bottom w:val="none" w:sz="0" w:space="0" w:color="auto"/>
                                            <w:right w:val="none" w:sz="0" w:space="0" w:color="auto"/>
                                          </w:divBdr>
                                          <w:divsChild>
                                            <w:div w:id="1557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190883">
      <w:bodyDiv w:val="1"/>
      <w:marLeft w:val="0"/>
      <w:marRight w:val="0"/>
      <w:marTop w:val="0"/>
      <w:marBottom w:val="0"/>
      <w:divBdr>
        <w:top w:val="none" w:sz="0" w:space="0" w:color="auto"/>
        <w:left w:val="none" w:sz="0" w:space="0" w:color="auto"/>
        <w:bottom w:val="none" w:sz="0" w:space="0" w:color="auto"/>
        <w:right w:val="none" w:sz="0" w:space="0" w:color="auto"/>
      </w:divBdr>
    </w:div>
    <w:div w:id="1122841990">
      <w:bodyDiv w:val="1"/>
      <w:marLeft w:val="0"/>
      <w:marRight w:val="0"/>
      <w:marTop w:val="0"/>
      <w:marBottom w:val="0"/>
      <w:divBdr>
        <w:top w:val="none" w:sz="0" w:space="0" w:color="auto"/>
        <w:left w:val="none" w:sz="0" w:space="0" w:color="auto"/>
        <w:bottom w:val="none" w:sz="0" w:space="0" w:color="auto"/>
        <w:right w:val="none" w:sz="0" w:space="0" w:color="auto"/>
      </w:divBdr>
    </w:div>
    <w:div w:id="1290553541">
      <w:bodyDiv w:val="1"/>
      <w:marLeft w:val="0"/>
      <w:marRight w:val="0"/>
      <w:marTop w:val="0"/>
      <w:marBottom w:val="0"/>
      <w:divBdr>
        <w:top w:val="none" w:sz="0" w:space="0" w:color="auto"/>
        <w:left w:val="none" w:sz="0" w:space="0" w:color="auto"/>
        <w:bottom w:val="none" w:sz="0" w:space="0" w:color="auto"/>
        <w:right w:val="none" w:sz="0" w:space="0" w:color="auto"/>
      </w:divBdr>
    </w:div>
    <w:div w:id="1465393390">
      <w:bodyDiv w:val="1"/>
      <w:marLeft w:val="0"/>
      <w:marRight w:val="0"/>
      <w:marTop w:val="0"/>
      <w:marBottom w:val="0"/>
      <w:divBdr>
        <w:top w:val="none" w:sz="0" w:space="0" w:color="auto"/>
        <w:left w:val="none" w:sz="0" w:space="0" w:color="auto"/>
        <w:bottom w:val="none" w:sz="0" w:space="0" w:color="auto"/>
        <w:right w:val="none" w:sz="0" w:space="0" w:color="auto"/>
      </w:divBdr>
      <w:divsChild>
        <w:div w:id="935673789">
          <w:marLeft w:val="0"/>
          <w:marRight w:val="0"/>
          <w:marTop w:val="0"/>
          <w:marBottom w:val="0"/>
          <w:divBdr>
            <w:top w:val="none" w:sz="0" w:space="0" w:color="auto"/>
            <w:left w:val="none" w:sz="0" w:space="0" w:color="auto"/>
            <w:bottom w:val="none" w:sz="0" w:space="0" w:color="auto"/>
            <w:right w:val="none" w:sz="0" w:space="0" w:color="auto"/>
          </w:divBdr>
          <w:divsChild>
            <w:div w:id="879243402">
              <w:marLeft w:val="0"/>
              <w:marRight w:val="0"/>
              <w:marTop w:val="0"/>
              <w:marBottom w:val="0"/>
              <w:divBdr>
                <w:top w:val="none" w:sz="0" w:space="0" w:color="auto"/>
                <w:left w:val="none" w:sz="0" w:space="0" w:color="auto"/>
                <w:bottom w:val="none" w:sz="0" w:space="0" w:color="auto"/>
                <w:right w:val="none" w:sz="0" w:space="0" w:color="auto"/>
              </w:divBdr>
              <w:divsChild>
                <w:div w:id="467162483">
                  <w:marLeft w:val="0"/>
                  <w:marRight w:val="0"/>
                  <w:marTop w:val="0"/>
                  <w:marBottom w:val="0"/>
                  <w:divBdr>
                    <w:top w:val="none" w:sz="0" w:space="0" w:color="auto"/>
                    <w:left w:val="none" w:sz="0" w:space="0" w:color="auto"/>
                    <w:bottom w:val="none" w:sz="0" w:space="0" w:color="auto"/>
                    <w:right w:val="none" w:sz="0" w:space="0" w:color="auto"/>
                  </w:divBdr>
                  <w:divsChild>
                    <w:div w:id="859665640">
                      <w:marLeft w:val="0"/>
                      <w:marRight w:val="0"/>
                      <w:marTop w:val="0"/>
                      <w:marBottom w:val="0"/>
                      <w:divBdr>
                        <w:top w:val="none" w:sz="0" w:space="0" w:color="auto"/>
                        <w:left w:val="none" w:sz="0" w:space="0" w:color="auto"/>
                        <w:bottom w:val="none" w:sz="0" w:space="0" w:color="auto"/>
                        <w:right w:val="none" w:sz="0" w:space="0" w:color="auto"/>
                      </w:divBdr>
                      <w:divsChild>
                        <w:div w:id="1123503838">
                          <w:marLeft w:val="0"/>
                          <w:marRight w:val="0"/>
                          <w:marTop w:val="0"/>
                          <w:marBottom w:val="0"/>
                          <w:divBdr>
                            <w:top w:val="none" w:sz="0" w:space="0" w:color="auto"/>
                            <w:left w:val="none" w:sz="0" w:space="0" w:color="auto"/>
                            <w:bottom w:val="none" w:sz="0" w:space="0" w:color="auto"/>
                            <w:right w:val="none" w:sz="0" w:space="0" w:color="auto"/>
                          </w:divBdr>
                          <w:divsChild>
                            <w:div w:id="1266112096">
                              <w:marLeft w:val="0"/>
                              <w:marRight w:val="0"/>
                              <w:marTop w:val="0"/>
                              <w:marBottom w:val="0"/>
                              <w:divBdr>
                                <w:top w:val="none" w:sz="0" w:space="0" w:color="auto"/>
                                <w:left w:val="none" w:sz="0" w:space="0" w:color="auto"/>
                                <w:bottom w:val="none" w:sz="0" w:space="0" w:color="auto"/>
                                <w:right w:val="none" w:sz="0" w:space="0" w:color="auto"/>
                              </w:divBdr>
                              <w:divsChild>
                                <w:div w:id="928078583">
                                  <w:marLeft w:val="0"/>
                                  <w:marRight w:val="0"/>
                                  <w:marTop w:val="0"/>
                                  <w:marBottom w:val="0"/>
                                  <w:divBdr>
                                    <w:top w:val="none" w:sz="0" w:space="0" w:color="auto"/>
                                    <w:left w:val="none" w:sz="0" w:space="0" w:color="auto"/>
                                    <w:bottom w:val="none" w:sz="0" w:space="0" w:color="auto"/>
                                    <w:right w:val="none" w:sz="0" w:space="0" w:color="auto"/>
                                  </w:divBdr>
                                  <w:divsChild>
                                    <w:div w:id="695816266">
                                      <w:marLeft w:val="0"/>
                                      <w:marRight w:val="0"/>
                                      <w:marTop w:val="0"/>
                                      <w:marBottom w:val="0"/>
                                      <w:divBdr>
                                        <w:top w:val="none" w:sz="0" w:space="0" w:color="auto"/>
                                        <w:left w:val="none" w:sz="0" w:space="0" w:color="auto"/>
                                        <w:bottom w:val="none" w:sz="0" w:space="0" w:color="auto"/>
                                        <w:right w:val="none" w:sz="0" w:space="0" w:color="auto"/>
                                      </w:divBdr>
                                      <w:divsChild>
                                        <w:div w:id="1360938036">
                                          <w:marLeft w:val="0"/>
                                          <w:marRight w:val="0"/>
                                          <w:marTop w:val="0"/>
                                          <w:marBottom w:val="0"/>
                                          <w:divBdr>
                                            <w:top w:val="none" w:sz="0" w:space="0" w:color="auto"/>
                                            <w:left w:val="none" w:sz="0" w:space="0" w:color="auto"/>
                                            <w:bottom w:val="none" w:sz="0" w:space="0" w:color="auto"/>
                                            <w:right w:val="none" w:sz="0" w:space="0" w:color="auto"/>
                                          </w:divBdr>
                                          <w:divsChild>
                                            <w:div w:id="48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0122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47">
          <w:marLeft w:val="0"/>
          <w:marRight w:val="0"/>
          <w:marTop w:val="0"/>
          <w:marBottom w:val="0"/>
          <w:divBdr>
            <w:top w:val="none" w:sz="0" w:space="0" w:color="auto"/>
            <w:left w:val="none" w:sz="0" w:space="0" w:color="auto"/>
            <w:bottom w:val="none" w:sz="0" w:space="0" w:color="auto"/>
            <w:right w:val="none" w:sz="0" w:space="0" w:color="auto"/>
          </w:divBdr>
          <w:divsChild>
            <w:div w:id="494565136">
              <w:marLeft w:val="0"/>
              <w:marRight w:val="0"/>
              <w:marTop w:val="0"/>
              <w:marBottom w:val="0"/>
              <w:divBdr>
                <w:top w:val="none" w:sz="0" w:space="0" w:color="auto"/>
                <w:left w:val="none" w:sz="0" w:space="0" w:color="auto"/>
                <w:bottom w:val="none" w:sz="0" w:space="0" w:color="auto"/>
                <w:right w:val="none" w:sz="0" w:space="0" w:color="auto"/>
              </w:divBdr>
              <w:divsChild>
                <w:div w:id="1830901717">
                  <w:marLeft w:val="0"/>
                  <w:marRight w:val="0"/>
                  <w:marTop w:val="0"/>
                  <w:marBottom w:val="0"/>
                  <w:divBdr>
                    <w:top w:val="none" w:sz="0" w:space="0" w:color="auto"/>
                    <w:left w:val="none" w:sz="0" w:space="0" w:color="auto"/>
                    <w:bottom w:val="none" w:sz="0" w:space="0" w:color="auto"/>
                    <w:right w:val="none" w:sz="0" w:space="0" w:color="auto"/>
                  </w:divBdr>
                  <w:divsChild>
                    <w:div w:id="1068071103">
                      <w:marLeft w:val="0"/>
                      <w:marRight w:val="0"/>
                      <w:marTop w:val="0"/>
                      <w:marBottom w:val="0"/>
                      <w:divBdr>
                        <w:top w:val="none" w:sz="0" w:space="0" w:color="auto"/>
                        <w:left w:val="none" w:sz="0" w:space="0" w:color="auto"/>
                        <w:bottom w:val="none" w:sz="0" w:space="0" w:color="auto"/>
                        <w:right w:val="none" w:sz="0" w:space="0" w:color="auto"/>
                      </w:divBdr>
                      <w:divsChild>
                        <w:div w:id="2131625045">
                          <w:marLeft w:val="0"/>
                          <w:marRight w:val="0"/>
                          <w:marTop w:val="0"/>
                          <w:marBottom w:val="0"/>
                          <w:divBdr>
                            <w:top w:val="none" w:sz="0" w:space="0" w:color="auto"/>
                            <w:left w:val="none" w:sz="0" w:space="0" w:color="auto"/>
                            <w:bottom w:val="none" w:sz="0" w:space="0" w:color="auto"/>
                            <w:right w:val="none" w:sz="0" w:space="0" w:color="auto"/>
                          </w:divBdr>
                          <w:divsChild>
                            <w:div w:id="635911182">
                              <w:marLeft w:val="0"/>
                              <w:marRight w:val="0"/>
                              <w:marTop w:val="0"/>
                              <w:marBottom w:val="0"/>
                              <w:divBdr>
                                <w:top w:val="none" w:sz="0" w:space="0" w:color="auto"/>
                                <w:left w:val="none" w:sz="0" w:space="0" w:color="auto"/>
                                <w:bottom w:val="none" w:sz="0" w:space="0" w:color="auto"/>
                                <w:right w:val="none" w:sz="0" w:space="0" w:color="auto"/>
                              </w:divBdr>
                              <w:divsChild>
                                <w:div w:id="1414930252">
                                  <w:marLeft w:val="0"/>
                                  <w:marRight w:val="0"/>
                                  <w:marTop w:val="0"/>
                                  <w:marBottom w:val="0"/>
                                  <w:divBdr>
                                    <w:top w:val="none" w:sz="0" w:space="0" w:color="auto"/>
                                    <w:left w:val="none" w:sz="0" w:space="0" w:color="auto"/>
                                    <w:bottom w:val="none" w:sz="0" w:space="0" w:color="auto"/>
                                    <w:right w:val="none" w:sz="0" w:space="0" w:color="auto"/>
                                  </w:divBdr>
                                  <w:divsChild>
                                    <w:div w:id="1456414207">
                                      <w:marLeft w:val="0"/>
                                      <w:marRight w:val="0"/>
                                      <w:marTop w:val="0"/>
                                      <w:marBottom w:val="0"/>
                                      <w:divBdr>
                                        <w:top w:val="none" w:sz="0" w:space="0" w:color="auto"/>
                                        <w:left w:val="none" w:sz="0" w:space="0" w:color="auto"/>
                                        <w:bottom w:val="none" w:sz="0" w:space="0" w:color="auto"/>
                                        <w:right w:val="none" w:sz="0" w:space="0" w:color="auto"/>
                                      </w:divBdr>
                                      <w:divsChild>
                                        <w:div w:id="1198078045">
                                          <w:marLeft w:val="0"/>
                                          <w:marRight w:val="0"/>
                                          <w:marTop w:val="0"/>
                                          <w:marBottom w:val="0"/>
                                          <w:divBdr>
                                            <w:top w:val="none" w:sz="0" w:space="0" w:color="auto"/>
                                            <w:left w:val="none" w:sz="0" w:space="0" w:color="auto"/>
                                            <w:bottom w:val="none" w:sz="0" w:space="0" w:color="auto"/>
                                            <w:right w:val="none" w:sz="0" w:space="0" w:color="auto"/>
                                          </w:divBdr>
                                          <w:divsChild>
                                            <w:div w:id="3476973">
                                              <w:marLeft w:val="0"/>
                                              <w:marRight w:val="0"/>
                                              <w:marTop w:val="0"/>
                                              <w:marBottom w:val="0"/>
                                              <w:divBdr>
                                                <w:top w:val="none" w:sz="0" w:space="0" w:color="auto"/>
                                                <w:left w:val="none" w:sz="0" w:space="0" w:color="auto"/>
                                                <w:bottom w:val="none" w:sz="0" w:space="0" w:color="auto"/>
                                                <w:right w:val="none" w:sz="0" w:space="0" w:color="auto"/>
                                              </w:divBdr>
                                              <w:divsChild>
                                                <w:div w:id="53626545">
                                                  <w:marLeft w:val="0"/>
                                                  <w:marRight w:val="0"/>
                                                  <w:marTop w:val="0"/>
                                                  <w:marBottom w:val="0"/>
                                                  <w:divBdr>
                                                    <w:top w:val="none" w:sz="0" w:space="0" w:color="auto"/>
                                                    <w:left w:val="none" w:sz="0" w:space="0" w:color="auto"/>
                                                    <w:bottom w:val="none" w:sz="0" w:space="0" w:color="auto"/>
                                                    <w:right w:val="none" w:sz="0" w:space="0" w:color="auto"/>
                                                  </w:divBdr>
                                                  <w:divsChild>
                                                    <w:div w:id="117840748">
                                                      <w:marLeft w:val="0"/>
                                                      <w:marRight w:val="0"/>
                                                      <w:marTop w:val="0"/>
                                                      <w:marBottom w:val="0"/>
                                                      <w:divBdr>
                                                        <w:top w:val="none" w:sz="0" w:space="0" w:color="auto"/>
                                                        <w:left w:val="none" w:sz="0" w:space="0" w:color="auto"/>
                                                        <w:bottom w:val="none" w:sz="0" w:space="0" w:color="auto"/>
                                                        <w:right w:val="none" w:sz="0" w:space="0" w:color="auto"/>
                                                      </w:divBdr>
                                                      <w:divsChild>
                                                        <w:div w:id="1331830596">
                                                          <w:marLeft w:val="0"/>
                                                          <w:marRight w:val="0"/>
                                                          <w:marTop w:val="0"/>
                                                          <w:marBottom w:val="0"/>
                                                          <w:divBdr>
                                                            <w:top w:val="none" w:sz="0" w:space="0" w:color="auto"/>
                                                            <w:left w:val="none" w:sz="0" w:space="0" w:color="auto"/>
                                                            <w:bottom w:val="none" w:sz="0" w:space="0" w:color="auto"/>
                                                            <w:right w:val="none" w:sz="0" w:space="0" w:color="auto"/>
                                                          </w:divBdr>
                                                          <w:divsChild>
                                                            <w:div w:id="373165649">
                                                              <w:marLeft w:val="0"/>
                                                              <w:marRight w:val="0"/>
                                                              <w:marTop w:val="0"/>
                                                              <w:marBottom w:val="0"/>
                                                              <w:divBdr>
                                                                <w:top w:val="none" w:sz="0" w:space="0" w:color="auto"/>
                                                                <w:left w:val="none" w:sz="0" w:space="0" w:color="auto"/>
                                                                <w:bottom w:val="none" w:sz="0" w:space="0" w:color="auto"/>
                                                                <w:right w:val="none" w:sz="0" w:space="0" w:color="auto"/>
                                                              </w:divBdr>
                                                              <w:divsChild>
                                                                <w:div w:id="323048538">
                                                                  <w:marLeft w:val="0"/>
                                                                  <w:marRight w:val="0"/>
                                                                  <w:marTop w:val="0"/>
                                                                  <w:marBottom w:val="0"/>
                                                                  <w:divBdr>
                                                                    <w:top w:val="none" w:sz="0" w:space="0" w:color="auto"/>
                                                                    <w:left w:val="none" w:sz="0" w:space="0" w:color="auto"/>
                                                                    <w:bottom w:val="none" w:sz="0" w:space="0" w:color="auto"/>
                                                                    <w:right w:val="none" w:sz="0" w:space="0" w:color="auto"/>
                                                                  </w:divBdr>
                                                                  <w:divsChild>
                                                                    <w:div w:id="1129741264">
                                                                      <w:marLeft w:val="0"/>
                                                                      <w:marRight w:val="0"/>
                                                                      <w:marTop w:val="0"/>
                                                                      <w:marBottom w:val="0"/>
                                                                      <w:divBdr>
                                                                        <w:top w:val="none" w:sz="0" w:space="0" w:color="auto"/>
                                                                        <w:left w:val="none" w:sz="0" w:space="0" w:color="auto"/>
                                                                        <w:bottom w:val="none" w:sz="0" w:space="0" w:color="auto"/>
                                                                        <w:right w:val="none" w:sz="0" w:space="0" w:color="auto"/>
                                                                      </w:divBdr>
                                                                      <w:divsChild>
                                                                        <w:div w:id="1703244783">
                                                                          <w:marLeft w:val="0"/>
                                                                          <w:marRight w:val="0"/>
                                                                          <w:marTop w:val="0"/>
                                                                          <w:marBottom w:val="0"/>
                                                                          <w:divBdr>
                                                                            <w:top w:val="none" w:sz="0" w:space="0" w:color="auto"/>
                                                                            <w:left w:val="none" w:sz="0" w:space="0" w:color="auto"/>
                                                                            <w:bottom w:val="none" w:sz="0" w:space="0" w:color="auto"/>
                                                                            <w:right w:val="none" w:sz="0" w:space="0" w:color="auto"/>
                                                                          </w:divBdr>
                                                                          <w:divsChild>
                                                                            <w:div w:id="2050957330">
                                                                              <w:marLeft w:val="0"/>
                                                                              <w:marRight w:val="0"/>
                                                                              <w:marTop w:val="0"/>
                                                                              <w:marBottom w:val="0"/>
                                                                              <w:divBdr>
                                                                                <w:top w:val="none" w:sz="0" w:space="0" w:color="auto"/>
                                                                                <w:left w:val="none" w:sz="0" w:space="0" w:color="auto"/>
                                                                                <w:bottom w:val="none" w:sz="0" w:space="0" w:color="auto"/>
                                                                                <w:right w:val="none" w:sz="0" w:space="0" w:color="auto"/>
                                                                              </w:divBdr>
                                                                              <w:divsChild>
                                                                                <w:div w:id="1952320279">
                                                                                  <w:marLeft w:val="0"/>
                                                                                  <w:marRight w:val="0"/>
                                                                                  <w:marTop w:val="0"/>
                                                                                  <w:marBottom w:val="0"/>
                                                                                  <w:divBdr>
                                                                                    <w:top w:val="none" w:sz="0" w:space="0" w:color="auto"/>
                                                                                    <w:left w:val="none" w:sz="0" w:space="0" w:color="auto"/>
                                                                                    <w:bottom w:val="none" w:sz="0" w:space="0" w:color="auto"/>
                                                                                    <w:right w:val="none" w:sz="0" w:space="0" w:color="auto"/>
                                                                                  </w:divBdr>
                                                                                  <w:divsChild>
                                                                                    <w:div w:id="1986856036">
                                                                                      <w:marLeft w:val="0"/>
                                                                                      <w:marRight w:val="0"/>
                                                                                      <w:marTop w:val="0"/>
                                                                                      <w:marBottom w:val="0"/>
                                                                                      <w:divBdr>
                                                                                        <w:top w:val="none" w:sz="0" w:space="0" w:color="auto"/>
                                                                                        <w:left w:val="none" w:sz="0" w:space="0" w:color="auto"/>
                                                                                        <w:bottom w:val="none" w:sz="0" w:space="0" w:color="auto"/>
                                                                                        <w:right w:val="none" w:sz="0" w:space="0" w:color="auto"/>
                                                                                      </w:divBdr>
                                                                                      <w:divsChild>
                                                                                        <w:div w:id="1583099243">
                                                                                          <w:marLeft w:val="0"/>
                                                                                          <w:marRight w:val="0"/>
                                                                                          <w:marTop w:val="0"/>
                                                                                          <w:marBottom w:val="0"/>
                                                                                          <w:divBdr>
                                                                                            <w:top w:val="none" w:sz="0" w:space="0" w:color="auto"/>
                                                                                            <w:left w:val="none" w:sz="0" w:space="0" w:color="auto"/>
                                                                                            <w:bottom w:val="none" w:sz="0" w:space="0" w:color="auto"/>
                                                                                            <w:right w:val="none" w:sz="0" w:space="0" w:color="auto"/>
                                                                                          </w:divBdr>
                                                                                          <w:divsChild>
                                                                                            <w:div w:id="1183742056">
                                                                                              <w:marLeft w:val="0"/>
                                                                                              <w:marRight w:val="0"/>
                                                                                              <w:marTop w:val="0"/>
                                                                                              <w:marBottom w:val="0"/>
                                                                                              <w:divBdr>
                                                                                                <w:top w:val="none" w:sz="0" w:space="0" w:color="auto"/>
                                                                                                <w:left w:val="none" w:sz="0" w:space="0" w:color="auto"/>
                                                                                                <w:bottom w:val="none" w:sz="0" w:space="0" w:color="auto"/>
                                                                                                <w:right w:val="none" w:sz="0" w:space="0" w:color="auto"/>
                                                                                              </w:divBdr>
                                                                                              <w:divsChild>
                                                                                                <w:div w:id="1565530416">
                                                                                                  <w:marLeft w:val="0"/>
                                                                                                  <w:marRight w:val="0"/>
                                                                                                  <w:marTop w:val="0"/>
                                                                                                  <w:marBottom w:val="0"/>
                                                                                                  <w:divBdr>
                                                                                                    <w:top w:val="none" w:sz="0" w:space="0" w:color="auto"/>
                                                                                                    <w:left w:val="none" w:sz="0" w:space="0" w:color="auto"/>
                                                                                                    <w:bottom w:val="none" w:sz="0" w:space="0" w:color="auto"/>
                                                                                                    <w:right w:val="none" w:sz="0" w:space="0" w:color="auto"/>
                                                                                                  </w:divBdr>
                                                                                                  <w:divsChild>
                                                                                                    <w:div w:id="1087578237">
                                                                                                      <w:marLeft w:val="0"/>
                                                                                                      <w:marRight w:val="0"/>
                                                                                                      <w:marTop w:val="0"/>
                                                                                                      <w:marBottom w:val="0"/>
                                                                                                      <w:divBdr>
                                                                                                        <w:top w:val="none" w:sz="0" w:space="0" w:color="auto"/>
                                                                                                        <w:left w:val="none" w:sz="0" w:space="0" w:color="auto"/>
                                                                                                        <w:bottom w:val="none" w:sz="0" w:space="0" w:color="auto"/>
                                                                                                        <w:right w:val="none" w:sz="0" w:space="0" w:color="auto"/>
                                                                                                      </w:divBdr>
                                                                                                      <w:divsChild>
                                                                                                        <w:div w:id="849487893">
                                                                                                          <w:marLeft w:val="0"/>
                                                                                                          <w:marRight w:val="0"/>
                                                                                                          <w:marTop w:val="0"/>
                                                                                                          <w:marBottom w:val="0"/>
                                                                                                          <w:divBdr>
                                                                                                            <w:top w:val="none" w:sz="0" w:space="0" w:color="auto"/>
                                                                                                            <w:left w:val="none" w:sz="0" w:space="0" w:color="auto"/>
                                                                                                            <w:bottom w:val="none" w:sz="0" w:space="0" w:color="auto"/>
                                                                                                            <w:right w:val="none" w:sz="0" w:space="0" w:color="auto"/>
                                                                                                          </w:divBdr>
                                                                                                          <w:divsChild>
                                                                                                            <w:div w:id="594096586">
                                                                                                              <w:marLeft w:val="0"/>
                                                                                                              <w:marRight w:val="0"/>
                                                                                                              <w:marTop w:val="0"/>
                                                                                                              <w:marBottom w:val="0"/>
                                                                                                              <w:divBdr>
                                                                                                                <w:top w:val="none" w:sz="0" w:space="0" w:color="auto"/>
                                                                                                                <w:left w:val="none" w:sz="0" w:space="0" w:color="auto"/>
                                                                                                                <w:bottom w:val="none" w:sz="0" w:space="0" w:color="auto"/>
                                                                                                                <w:right w:val="none" w:sz="0" w:space="0" w:color="auto"/>
                                                                                                              </w:divBdr>
                                                                                                              <w:divsChild>
                                                                                                                <w:div w:id="352270901">
                                                                                                                  <w:marLeft w:val="0"/>
                                                                                                                  <w:marRight w:val="0"/>
                                                                                                                  <w:marTop w:val="0"/>
                                                                                                                  <w:marBottom w:val="0"/>
                                                                                                                  <w:divBdr>
                                                                                                                    <w:top w:val="none" w:sz="0" w:space="0" w:color="auto"/>
                                                                                                                    <w:left w:val="none" w:sz="0" w:space="0" w:color="auto"/>
                                                                                                                    <w:bottom w:val="none" w:sz="0" w:space="0" w:color="auto"/>
                                                                                                                    <w:right w:val="none" w:sz="0" w:space="0" w:color="auto"/>
                                                                                                                  </w:divBdr>
                                                                                                                  <w:divsChild>
                                                                                                                    <w:div w:id="1626430024">
                                                                                                                      <w:marLeft w:val="0"/>
                                                                                                                      <w:marRight w:val="0"/>
                                                                                                                      <w:marTop w:val="0"/>
                                                                                                                      <w:marBottom w:val="0"/>
                                                                                                                      <w:divBdr>
                                                                                                                        <w:top w:val="none" w:sz="0" w:space="0" w:color="auto"/>
                                                                                                                        <w:left w:val="none" w:sz="0" w:space="0" w:color="auto"/>
                                                                                                                        <w:bottom w:val="none" w:sz="0" w:space="0" w:color="auto"/>
                                                                                                                        <w:right w:val="none" w:sz="0" w:space="0" w:color="auto"/>
                                                                                                                      </w:divBdr>
                                                                                                                      <w:divsChild>
                                                                                                                        <w:div w:id="2107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superior@unad.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eral.unad.edu.co/index.php/consejo-superior/actas/20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l.unad.edu.co/index.php/consejo-superior/actas/20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neral.unad.edu.co/index.php/consejo-superior/actas/2013" TargetMode="External"/><Relationship Id="rId4" Type="http://schemas.openxmlformats.org/officeDocument/2006/relationships/settings" Target="settings.xml"/><Relationship Id="rId9" Type="http://schemas.openxmlformats.org/officeDocument/2006/relationships/hyperlink" Target="http://sgeneral.unad.edu.co/index.php/consejo-superior/actas/201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6C30-F2F5-463B-AE8D-F6B9CD0D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5413</Words>
  <Characters>29776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Muñoz Pérez</dc:creator>
  <cp:lastModifiedBy>Andrés Felipe Muñoz Pérez</cp:lastModifiedBy>
  <cp:revision>2</cp:revision>
  <cp:lastPrinted>2014-01-15T14:51:00Z</cp:lastPrinted>
  <dcterms:created xsi:type="dcterms:W3CDTF">2014-01-29T21:59:00Z</dcterms:created>
  <dcterms:modified xsi:type="dcterms:W3CDTF">2014-01-29T21:59:00Z</dcterms:modified>
</cp:coreProperties>
</file>