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8CE" w:rsidRPr="004B7B8F" w:rsidRDefault="0018181A" w:rsidP="0018181A">
      <w:pPr>
        <w:pStyle w:val="Prrafodelista"/>
        <w:spacing w:after="0"/>
        <w:ind w:right="-1028"/>
        <w:rPr>
          <w:rFonts w:asciiTheme="minorHAnsi" w:hAnsiTheme="minorHAnsi"/>
          <w:b/>
        </w:rPr>
      </w:pPr>
      <w:r>
        <w:rPr>
          <w:rFonts w:asciiTheme="minorHAnsi" w:hAnsiTheme="minorHAnsi"/>
          <w:b/>
        </w:rPr>
        <w:t xml:space="preserve">                                                  </w:t>
      </w:r>
      <w:r w:rsidR="00F278CE" w:rsidRPr="004B7B8F">
        <w:rPr>
          <w:rFonts w:asciiTheme="minorHAnsi" w:hAnsiTheme="minorHAnsi"/>
          <w:b/>
        </w:rPr>
        <w:t>UNIVERSIDAD NACIONAL ABIERTA Y A DISTANCIA UNAD</w:t>
      </w:r>
    </w:p>
    <w:p w:rsidR="00F278CE" w:rsidRPr="004B7B8F" w:rsidRDefault="0018181A" w:rsidP="0018181A">
      <w:pPr>
        <w:pStyle w:val="Prrafodelista"/>
        <w:spacing w:after="0"/>
        <w:ind w:right="-1028"/>
        <w:rPr>
          <w:rFonts w:asciiTheme="minorHAnsi" w:hAnsiTheme="minorHAnsi"/>
          <w:b/>
        </w:rPr>
      </w:pPr>
      <w:r>
        <w:rPr>
          <w:rFonts w:asciiTheme="minorHAnsi" w:hAnsiTheme="minorHAnsi"/>
          <w:b/>
        </w:rPr>
        <w:t xml:space="preserve">                              </w:t>
      </w:r>
      <w:r w:rsidR="00F278CE" w:rsidRPr="004B7B8F">
        <w:rPr>
          <w:rFonts w:asciiTheme="minorHAnsi" w:hAnsiTheme="minorHAnsi"/>
          <w:b/>
        </w:rPr>
        <w:t>VICERRECTORIA DE DESARROLLO REGIONAL Y PROYECCIÓN COMUNITARIA - VIDER</w:t>
      </w:r>
    </w:p>
    <w:p w:rsidR="00F278CE" w:rsidRPr="004B7B8F" w:rsidRDefault="00F278CE" w:rsidP="00F278CE">
      <w:pPr>
        <w:pStyle w:val="Prrafodelista"/>
        <w:numPr>
          <w:ilvl w:val="0"/>
          <w:numId w:val="1"/>
        </w:numPr>
        <w:spacing w:after="0"/>
        <w:rPr>
          <w:rFonts w:asciiTheme="minorHAnsi" w:hAnsiTheme="minorHAnsi"/>
        </w:rPr>
      </w:pPr>
      <w:r w:rsidRPr="004B7B8F">
        <w:rPr>
          <w:rFonts w:asciiTheme="minorHAnsi" w:hAnsiTheme="minorHAnsi"/>
        </w:rPr>
        <w:t>INFORMACIÓN GENERAL DE LA CÁTEDRA SOCIAL SOLIDARIA</w:t>
      </w:r>
    </w:p>
    <w:tbl>
      <w:tblPr>
        <w:tblW w:w="4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993"/>
        <w:gridCol w:w="7442"/>
      </w:tblGrid>
      <w:tr w:rsidR="00F278CE" w:rsidRPr="004B7B8F" w:rsidTr="00DD1DF7">
        <w:trPr>
          <w:trHeight w:val="396"/>
        </w:trPr>
        <w:tc>
          <w:tcPr>
            <w:tcW w:w="1747" w:type="pct"/>
            <w:shd w:val="clear" w:color="auto" w:fill="auto"/>
            <w:vAlign w:val="center"/>
          </w:tcPr>
          <w:p w:rsidR="00F278CE" w:rsidRPr="004B7B8F" w:rsidRDefault="00F278CE" w:rsidP="009D6E0C">
            <w:pPr>
              <w:spacing w:after="0" w:line="240" w:lineRule="auto"/>
            </w:pPr>
            <w:r w:rsidRPr="004B7B8F">
              <w:t>ESCUELA O UNIDAD: Vicerrectoría de Desarrollo Regional Y Proyección Comunitaria.</w:t>
            </w:r>
          </w:p>
        </w:tc>
        <w:tc>
          <w:tcPr>
            <w:tcW w:w="3253" w:type="pct"/>
            <w:gridSpan w:val="2"/>
            <w:shd w:val="clear" w:color="auto" w:fill="auto"/>
            <w:vAlign w:val="center"/>
          </w:tcPr>
          <w:p w:rsidR="00F278CE" w:rsidRPr="004B7B8F" w:rsidRDefault="00F278CE" w:rsidP="009D6E0C">
            <w:pPr>
              <w:spacing w:after="0" w:line="240" w:lineRule="auto"/>
            </w:pPr>
            <w:r w:rsidRPr="004B7B8F">
              <w:t>SIGLA: VIDER</w:t>
            </w:r>
          </w:p>
        </w:tc>
      </w:tr>
      <w:tr w:rsidR="00F278CE" w:rsidRPr="004B7B8F" w:rsidTr="00F278CE">
        <w:trPr>
          <w:trHeight w:val="204"/>
        </w:trPr>
        <w:tc>
          <w:tcPr>
            <w:tcW w:w="5000" w:type="pct"/>
            <w:gridSpan w:val="3"/>
            <w:shd w:val="clear" w:color="auto" w:fill="auto"/>
            <w:vAlign w:val="bottom"/>
          </w:tcPr>
          <w:p w:rsidR="00F278CE" w:rsidRPr="004B7B8F" w:rsidRDefault="00F278CE" w:rsidP="009D6E0C">
            <w:pPr>
              <w:spacing w:after="0" w:line="240" w:lineRule="auto"/>
            </w:pPr>
            <w:r w:rsidRPr="004B7B8F">
              <w:t xml:space="preserve">NIVEL: Técnico, Tecnológico y Profesional </w:t>
            </w:r>
          </w:p>
        </w:tc>
      </w:tr>
      <w:tr w:rsidR="00F278CE" w:rsidRPr="004B7B8F" w:rsidTr="00F278CE">
        <w:trPr>
          <w:trHeight w:val="192"/>
        </w:trPr>
        <w:tc>
          <w:tcPr>
            <w:tcW w:w="5000" w:type="pct"/>
            <w:gridSpan w:val="3"/>
            <w:shd w:val="clear" w:color="auto" w:fill="auto"/>
            <w:vAlign w:val="bottom"/>
          </w:tcPr>
          <w:p w:rsidR="00F278CE" w:rsidRPr="004B7B8F" w:rsidRDefault="00F278CE" w:rsidP="009D6E0C">
            <w:pPr>
              <w:spacing w:after="0" w:line="240" w:lineRule="auto"/>
            </w:pPr>
            <w:r w:rsidRPr="004B7B8F">
              <w:t xml:space="preserve">CAMPO DE FORMACIÓN: Acogida e integración </w:t>
            </w:r>
            <w:proofErr w:type="spellStart"/>
            <w:r w:rsidRPr="004B7B8F">
              <w:t>Unadista</w:t>
            </w:r>
            <w:proofErr w:type="spellEnd"/>
          </w:p>
        </w:tc>
      </w:tr>
      <w:tr w:rsidR="00F278CE" w:rsidRPr="004B7B8F" w:rsidTr="00DD1DF7">
        <w:trPr>
          <w:trHeight w:val="204"/>
        </w:trPr>
        <w:tc>
          <w:tcPr>
            <w:tcW w:w="1747" w:type="pct"/>
            <w:shd w:val="clear" w:color="auto" w:fill="auto"/>
            <w:vAlign w:val="bottom"/>
          </w:tcPr>
          <w:p w:rsidR="00F278CE" w:rsidRPr="004B7B8F" w:rsidRDefault="00F278CE" w:rsidP="009D6E0C">
            <w:pPr>
              <w:spacing w:after="0" w:line="240" w:lineRule="auto"/>
            </w:pPr>
            <w:r w:rsidRPr="004B7B8F">
              <w:t>CÁTEDRA: Cátedra Social Solidaria</w:t>
            </w:r>
          </w:p>
        </w:tc>
        <w:tc>
          <w:tcPr>
            <w:tcW w:w="3253" w:type="pct"/>
            <w:gridSpan w:val="2"/>
            <w:shd w:val="clear" w:color="auto" w:fill="auto"/>
            <w:vAlign w:val="bottom"/>
          </w:tcPr>
          <w:p w:rsidR="00F278CE" w:rsidRPr="004B7B8F" w:rsidRDefault="00F278CE" w:rsidP="009D6E0C">
            <w:pPr>
              <w:spacing w:after="0" w:line="240" w:lineRule="auto"/>
            </w:pPr>
            <w:r w:rsidRPr="004B7B8F">
              <w:t xml:space="preserve">CÓDIGO: </w:t>
            </w:r>
            <w:r w:rsidR="00644033">
              <w:rPr>
                <w:rFonts w:ascii="Arial" w:hAnsi="Arial" w:cs="Arial"/>
                <w:color w:val="000000"/>
                <w:sz w:val="19"/>
                <w:szCs w:val="19"/>
                <w:shd w:val="clear" w:color="auto" w:fill="FFFFFF"/>
              </w:rPr>
              <w:t>700001</w:t>
            </w:r>
            <w:bookmarkStart w:id="0" w:name="_GoBack"/>
            <w:bookmarkEnd w:id="0"/>
          </w:p>
        </w:tc>
      </w:tr>
      <w:tr w:rsidR="00F278CE" w:rsidRPr="004B7B8F" w:rsidTr="00F278CE">
        <w:trPr>
          <w:trHeight w:val="204"/>
        </w:trPr>
        <w:tc>
          <w:tcPr>
            <w:tcW w:w="5000" w:type="pct"/>
            <w:gridSpan w:val="3"/>
            <w:shd w:val="clear" w:color="auto" w:fill="auto"/>
            <w:vAlign w:val="bottom"/>
          </w:tcPr>
          <w:p w:rsidR="00F278CE" w:rsidRPr="004B7B8F" w:rsidRDefault="00F278CE" w:rsidP="009D6E0C">
            <w:pPr>
              <w:spacing w:after="0" w:line="240" w:lineRule="auto"/>
            </w:pPr>
            <w:r w:rsidRPr="004B7B8F">
              <w:t>TIPO DE PROCESO FORMATIVO:  Cátedra</w:t>
            </w:r>
          </w:p>
        </w:tc>
      </w:tr>
      <w:tr w:rsidR="00F278CE" w:rsidRPr="004B7B8F" w:rsidTr="00DD1DF7">
        <w:trPr>
          <w:trHeight w:val="192"/>
        </w:trPr>
        <w:tc>
          <w:tcPr>
            <w:tcW w:w="2130" w:type="pct"/>
            <w:gridSpan w:val="2"/>
            <w:shd w:val="clear" w:color="auto" w:fill="auto"/>
            <w:vAlign w:val="center"/>
          </w:tcPr>
          <w:p w:rsidR="00F278CE" w:rsidRPr="004B7B8F" w:rsidRDefault="00F278CE" w:rsidP="009D6E0C">
            <w:pPr>
              <w:spacing w:after="0" w:line="240" w:lineRule="auto"/>
            </w:pPr>
            <w:r w:rsidRPr="004B7B8F">
              <w:t>N° DE CREDITOS: NA (No aplica)</w:t>
            </w:r>
            <w:r w:rsidR="00DD1DF7">
              <w:t xml:space="preserve"> Requisito de Grado.</w:t>
            </w:r>
          </w:p>
        </w:tc>
        <w:tc>
          <w:tcPr>
            <w:tcW w:w="2870" w:type="pct"/>
            <w:shd w:val="clear" w:color="auto" w:fill="auto"/>
            <w:vAlign w:val="center"/>
          </w:tcPr>
          <w:p w:rsidR="00F278CE" w:rsidRPr="004B7B8F" w:rsidRDefault="00F278CE" w:rsidP="004B7B8F">
            <w:pPr>
              <w:spacing w:after="0" w:line="240" w:lineRule="auto"/>
            </w:pPr>
            <w:r w:rsidRPr="004B7B8F">
              <w:t xml:space="preserve">N° DE SEMANAS: 8 Periodo </w:t>
            </w:r>
            <w:proofErr w:type="spellStart"/>
            <w:r w:rsidRPr="004B7B8F">
              <w:t>intersemestral</w:t>
            </w:r>
            <w:proofErr w:type="spellEnd"/>
            <w:r w:rsidRPr="004B7B8F">
              <w:t>-permanente.</w:t>
            </w:r>
          </w:p>
        </w:tc>
      </w:tr>
      <w:tr w:rsidR="00F278CE" w:rsidRPr="004B7B8F" w:rsidTr="00F278CE">
        <w:trPr>
          <w:trHeight w:val="396"/>
        </w:trPr>
        <w:tc>
          <w:tcPr>
            <w:tcW w:w="5000" w:type="pct"/>
            <w:gridSpan w:val="3"/>
            <w:shd w:val="clear" w:color="auto" w:fill="auto"/>
            <w:vAlign w:val="center"/>
          </w:tcPr>
          <w:p w:rsidR="00F278CE" w:rsidRPr="004B7B8F" w:rsidRDefault="00F278CE" w:rsidP="009D6E0C">
            <w:pPr>
              <w:spacing w:after="0" w:line="240" w:lineRule="auto"/>
            </w:pPr>
            <w:r w:rsidRPr="004B7B8F">
              <w:t xml:space="preserve">CONOCIMIENTOS PREVIOS: </w:t>
            </w:r>
          </w:p>
          <w:p w:rsidR="00F278CE" w:rsidRPr="004B7B8F" w:rsidRDefault="00F278CE" w:rsidP="009D6E0C">
            <w:pPr>
              <w:spacing w:after="0" w:line="240" w:lineRule="auto"/>
            </w:pPr>
            <w:r w:rsidRPr="004B7B8F">
              <w:t xml:space="preserve">Cátedra </w:t>
            </w:r>
            <w:proofErr w:type="spellStart"/>
            <w:r w:rsidRPr="004B7B8F">
              <w:t>Unadista</w:t>
            </w:r>
            <w:proofErr w:type="spellEnd"/>
            <w:r w:rsidRPr="004B7B8F">
              <w:t xml:space="preserve"> y los definidos por cada programa Académico. </w:t>
            </w:r>
          </w:p>
        </w:tc>
      </w:tr>
      <w:tr w:rsidR="00F278CE" w:rsidRPr="004B7B8F" w:rsidTr="00F278CE">
        <w:trPr>
          <w:trHeight w:val="204"/>
        </w:trPr>
        <w:tc>
          <w:tcPr>
            <w:tcW w:w="5000" w:type="pct"/>
            <w:gridSpan w:val="3"/>
            <w:shd w:val="clear" w:color="auto" w:fill="auto"/>
            <w:vAlign w:val="center"/>
          </w:tcPr>
          <w:p w:rsidR="00F278CE" w:rsidRPr="004B7B8F" w:rsidRDefault="00F278CE" w:rsidP="009D6E0C">
            <w:pPr>
              <w:spacing w:after="0" w:line="240" w:lineRule="auto"/>
            </w:pPr>
            <w:r w:rsidRPr="004B7B8F">
              <w:t>DIRECTOR DE LA CÁTEDRA:  Nidia Milena Moreno López</w:t>
            </w:r>
          </w:p>
        </w:tc>
      </w:tr>
      <w:tr w:rsidR="00F278CE" w:rsidRPr="004B7B8F" w:rsidTr="00F278CE">
        <w:trPr>
          <w:trHeight w:val="204"/>
        </w:trPr>
        <w:tc>
          <w:tcPr>
            <w:tcW w:w="5000" w:type="pct"/>
            <w:gridSpan w:val="3"/>
            <w:shd w:val="clear" w:color="auto" w:fill="auto"/>
            <w:vAlign w:val="center"/>
          </w:tcPr>
          <w:p w:rsidR="00F278CE" w:rsidRPr="004B7B8F" w:rsidRDefault="00F278CE" w:rsidP="007C5315">
            <w:pPr>
              <w:spacing w:after="0" w:line="240" w:lineRule="auto"/>
            </w:pPr>
            <w:r w:rsidRPr="004B7B8F">
              <w:t xml:space="preserve">FECHA DE ELABORACIÓN: </w:t>
            </w:r>
            <w:r w:rsidR="007C5315">
              <w:t>Abril</w:t>
            </w:r>
            <w:r w:rsidRPr="004B7B8F">
              <w:t xml:space="preserve"> de 2015</w:t>
            </w:r>
          </w:p>
        </w:tc>
      </w:tr>
      <w:tr w:rsidR="00F278CE" w:rsidRPr="004B7B8F" w:rsidTr="004B7B8F">
        <w:trPr>
          <w:trHeight w:val="2546"/>
        </w:trPr>
        <w:tc>
          <w:tcPr>
            <w:tcW w:w="5000" w:type="pct"/>
            <w:gridSpan w:val="3"/>
            <w:shd w:val="clear" w:color="auto" w:fill="auto"/>
            <w:vAlign w:val="center"/>
          </w:tcPr>
          <w:p w:rsidR="00F278CE" w:rsidRPr="004B7B8F" w:rsidRDefault="00F278CE" w:rsidP="009D6E0C">
            <w:pPr>
              <w:spacing w:after="0" w:line="240" w:lineRule="auto"/>
              <w:jc w:val="both"/>
            </w:pPr>
            <w:r w:rsidRPr="004B7B8F">
              <w:t>DESCRIPCIÓN DE LA CÁTEDRA:</w:t>
            </w:r>
          </w:p>
          <w:p w:rsidR="00F278CE" w:rsidRPr="004B7B8F" w:rsidRDefault="00F278CE" w:rsidP="009D6E0C">
            <w:pPr>
              <w:spacing w:after="0" w:line="240" w:lineRule="auto"/>
              <w:jc w:val="both"/>
            </w:pPr>
          </w:p>
          <w:p w:rsidR="00F278CE" w:rsidRPr="004B7B8F" w:rsidRDefault="00F278CE" w:rsidP="009D6E0C">
            <w:pPr>
              <w:spacing w:after="0" w:line="240" w:lineRule="auto"/>
              <w:jc w:val="both"/>
            </w:pPr>
            <w:r w:rsidRPr="004B7B8F">
              <w:t xml:space="preserve">La Cátedra Social Solidaria (CSS), hace parte del Sistema de Servicio Social </w:t>
            </w:r>
            <w:proofErr w:type="spellStart"/>
            <w:r w:rsidRPr="004B7B8F">
              <w:t>Unadista</w:t>
            </w:r>
            <w:proofErr w:type="spellEnd"/>
            <w:r w:rsidRPr="004B7B8F">
              <w:t xml:space="preserve"> SISSU, con la cual el estudiante </w:t>
            </w:r>
            <w:proofErr w:type="spellStart"/>
            <w:r w:rsidRPr="004B7B8F">
              <w:t>Unadista</w:t>
            </w:r>
            <w:proofErr w:type="spellEnd"/>
            <w:r w:rsidRPr="004B7B8F">
              <w:t xml:space="preserve"> inicia la prestación de su servicio Social con la formación en competencias solidarias y culmina con el ejercicio solidario dispuesto en la Cátedra Región. </w:t>
            </w:r>
          </w:p>
          <w:p w:rsidR="00F278CE" w:rsidRPr="004B7B8F" w:rsidRDefault="00F278CE" w:rsidP="009D6E0C">
            <w:pPr>
              <w:spacing w:after="0" w:line="240" w:lineRule="auto"/>
              <w:jc w:val="both"/>
            </w:pPr>
          </w:p>
          <w:p w:rsidR="00F278CE" w:rsidRPr="004B7B8F" w:rsidRDefault="00F278CE" w:rsidP="009D6E0C">
            <w:pPr>
              <w:spacing w:after="0" w:line="240" w:lineRule="auto"/>
              <w:jc w:val="both"/>
            </w:pPr>
            <w:r w:rsidRPr="004B7B8F">
              <w:t xml:space="preserve">Ésta CSS, es un ejercicio de auto-formación y  reconocimiento comunitario  que contribuye a  desarrollar en  estudiantes, docentes  y  grupos sociales,  pensamiento autónomo, sistémico, crítico, reflexivo y creativo, busca que el estudiante </w:t>
            </w:r>
            <w:proofErr w:type="spellStart"/>
            <w:r w:rsidRPr="004B7B8F">
              <w:t>Unadista</w:t>
            </w:r>
            <w:proofErr w:type="spellEnd"/>
            <w:r w:rsidRPr="004B7B8F">
              <w:t xml:space="preserve"> se reconozca dentro de un proceso de formación académica enmarcado en el desarrollo de competencias solidarias, para el fortalecimiento del ejercicio profesional desde la comprensión y apropiación de  la acción comunicativa hacia potencialización de la acción solidaria, como aporte a la transformación social.</w:t>
            </w:r>
          </w:p>
        </w:tc>
      </w:tr>
      <w:tr w:rsidR="00F278CE" w:rsidRPr="004B7B8F" w:rsidTr="00F278CE">
        <w:trPr>
          <w:trHeight w:val="590"/>
        </w:trPr>
        <w:tc>
          <w:tcPr>
            <w:tcW w:w="5000" w:type="pct"/>
            <w:gridSpan w:val="3"/>
            <w:shd w:val="clear" w:color="auto" w:fill="auto"/>
            <w:vAlign w:val="center"/>
          </w:tcPr>
          <w:p w:rsidR="00F278CE" w:rsidRPr="004B7B8F" w:rsidRDefault="00F278CE" w:rsidP="009D6E0C">
            <w:pPr>
              <w:spacing w:after="0" w:line="240" w:lineRule="auto"/>
              <w:jc w:val="both"/>
            </w:pPr>
            <w:r w:rsidRPr="004B7B8F">
              <w:rPr>
                <w:b/>
              </w:rPr>
              <w:t>Nota 1.</w:t>
            </w:r>
            <w:r w:rsidRPr="004B7B8F">
              <w:t xml:space="preserve"> Están obligados a prestar el Servicio Social </w:t>
            </w:r>
            <w:proofErr w:type="spellStart"/>
            <w:r w:rsidRPr="004B7B8F">
              <w:t>Unadista</w:t>
            </w:r>
            <w:proofErr w:type="spellEnd"/>
            <w:r w:rsidRPr="004B7B8F">
              <w:t xml:space="preserve"> por una sola vez los estudiantes que realicen estudios en programas con rediseño curricular y programas nuevos, en los  niveles Técnico, Tecnológico y Profesional, como requisito indispensable para la obtención del título en los niveles educativos referidos (Acuerdo 001 de 14 de febrero de 2013 emitido por el honorable Consejo Académico de la Universidad Abierta y a Distancia UNAD).</w:t>
            </w:r>
          </w:p>
        </w:tc>
      </w:tr>
    </w:tbl>
    <w:p w:rsidR="00F278CE" w:rsidRPr="004B7B8F" w:rsidRDefault="00F278CE" w:rsidP="00F278CE">
      <w:pPr>
        <w:spacing w:after="0"/>
        <w:jc w:val="both"/>
      </w:pPr>
    </w:p>
    <w:p w:rsidR="00F278CE" w:rsidRDefault="00F278CE" w:rsidP="00F278CE">
      <w:pPr>
        <w:spacing w:after="0"/>
        <w:jc w:val="both"/>
      </w:pPr>
    </w:p>
    <w:p w:rsidR="00271E23" w:rsidRDefault="00271E23" w:rsidP="00F278CE">
      <w:pPr>
        <w:spacing w:after="0"/>
        <w:jc w:val="both"/>
      </w:pPr>
    </w:p>
    <w:p w:rsidR="00271E23" w:rsidRPr="004B7B8F" w:rsidRDefault="00271E23" w:rsidP="00F278CE">
      <w:pPr>
        <w:spacing w:after="0"/>
        <w:jc w:val="both"/>
      </w:pPr>
    </w:p>
    <w:p w:rsidR="00F278CE" w:rsidRPr="004B7B8F" w:rsidRDefault="00F278CE" w:rsidP="00F278CE">
      <w:pPr>
        <w:pStyle w:val="Prrafodelista"/>
        <w:numPr>
          <w:ilvl w:val="0"/>
          <w:numId w:val="1"/>
        </w:numPr>
        <w:spacing w:after="0"/>
        <w:jc w:val="both"/>
        <w:rPr>
          <w:rFonts w:asciiTheme="minorHAnsi" w:hAnsiTheme="minorHAnsi"/>
        </w:rPr>
      </w:pPr>
      <w:r w:rsidRPr="004B7B8F">
        <w:rPr>
          <w:rFonts w:asciiTheme="minorHAnsi" w:hAnsiTheme="minorHAnsi"/>
        </w:rPr>
        <w:lastRenderedPageBreak/>
        <w:t>INTENCIONALIDADES FORMATIVAS</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5"/>
      </w:tblGrid>
      <w:tr w:rsidR="00F278CE" w:rsidRPr="004B7B8F" w:rsidTr="00F278CE">
        <w:trPr>
          <w:trHeight w:val="2434"/>
        </w:trPr>
        <w:tc>
          <w:tcPr>
            <w:tcW w:w="12895" w:type="dxa"/>
            <w:shd w:val="clear" w:color="auto" w:fill="auto"/>
            <w:vAlign w:val="center"/>
          </w:tcPr>
          <w:p w:rsidR="00F278CE" w:rsidRPr="004B7B8F" w:rsidRDefault="00F278CE" w:rsidP="009D6E0C">
            <w:pPr>
              <w:spacing w:after="0" w:line="240" w:lineRule="auto"/>
              <w:rPr>
                <w:sz w:val="24"/>
                <w:szCs w:val="24"/>
              </w:rPr>
            </w:pPr>
            <w:r w:rsidRPr="004B7B8F">
              <w:rPr>
                <w:sz w:val="24"/>
                <w:szCs w:val="24"/>
              </w:rPr>
              <w:t>PROPÓSITOS CÁTEDRA SOCIAL SOLIDARIA</w:t>
            </w:r>
          </w:p>
          <w:p w:rsidR="00F278CE" w:rsidRPr="004B7B8F" w:rsidRDefault="00F278CE" w:rsidP="009D6E0C">
            <w:pPr>
              <w:spacing w:after="0" w:line="240" w:lineRule="auto"/>
              <w:rPr>
                <w:sz w:val="24"/>
                <w:szCs w:val="24"/>
              </w:rPr>
            </w:pPr>
          </w:p>
          <w:p w:rsidR="00F278CE" w:rsidRPr="004B7B8F" w:rsidRDefault="00F278CE" w:rsidP="009D6E0C">
            <w:pPr>
              <w:spacing w:after="0" w:line="240" w:lineRule="auto"/>
            </w:pPr>
            <w:r w:rsidRPr="004B7B8F">
              <w:t>La cátedra social solidaria busca que el estudiante:</w:t>
            </w:r>
          </w:p>
          <w:p w:rsidR="00F278CE" w:rsidRPr="004B7B8F" w:rsidRDefault="00F278CE" w:rsidP="009D6E0C">
            <w:pPr>
              <w:spacing w:after="0" w:line="240" w:lineRule="auto"/>
            </w:pPr>
          </w:p>
          <w:p w:rsidR="00F278CE" w:rsidRPr="004B7B8F" w:rsidRDefault="00F278CE" w:rsidP="00F278CE">
            <w:pPr>
              <w:pStyle w:val="Prrafodelista"/>
              <w:numPr>
                <w:ilvl w:val="0"/>
                <w:numId w:val="10"/>
              </w:numPr>
              <w:spacing w:after="0" w:line="240" w:lineRule="auto"/>
              <w:rPr>
                <w:rFonts w:asciiTheme="minorHAnsi" w:hAnsiTheme="minorHAnsi"/>
              </w:rPr>
            </w:pPr>
            <w:r w:rsidRPr="004B7B8F">
              <w:rPr>
                <w:rFonts w:asciiTheme="minorHAnsi" w:hAnsiTheme="minorHAnsi"/>
              </w:rPr>
              <w:t>Comprenda las dinámicas comunitarias desde la interacción social, subyacente a la acción comunicativa para que reconozca las realidades del mundo en el que se desarrolla el ser humano,  promoviendo el pensamiento crítico y reflexivo, potencializando el ejercicio solidario disciplinar e interdisciplinar y fortaleciendo el liderazgo emprendedor hacia la transformación social.</w:t>
            </w:r>
          </w:p>
          <w:p w:rsidR="00F278CE" w:rsidRPr="004B7B8F" w:rsidRDefault="00F278CE" w:rsidP="00F278CE">
            <w:pPr>
              <w:pStyle w:val="Prrafodelista"/>
              <w:spacing w:after="0" w:line="240" w:lineRule="auto"/>
              <w:rPr>
                <w:rFonts w:asciiTheme="minorHAnsi" w:hAnsiTheme="minorHAnsi"/>
              </w:rPr>
            </w:pPr>
          </w:p>
          <w:p w:rsidR="00F278CE" w:rsidRPr="004B7B8F" w:rsidRDefault="00F278CE" w:rsidP="00F278CE">
            <w:pPr>
              <w:pStyle w:val="Prrafodelista"/>
              <w:numPr>
                <w:ilvl w:val="0"/>
                <w:numId w:val="10"/>
              </w:numPr>
              <w:spacing w:after="0" w:line="240" w:lineRule="auto"/>
              <w:rPr>
                <w:rFonts w:asciiTheme="minorHAnsi" w:hAnsiTheme="minorHAnsi"/>
              </w:rPr>
            </w:pPr>
            <w:r w:rsidRPr="004B7B8F">
              <w:rPr>
                <w:rFonts w:asciiTheme="minorHAnsi" w:hAnsiTheme="minorHAnsi"/>
                <w:bCs/>
              </w:rPr>
              <w:t>Reconozca el  liderazgo emprendedor, como situación social y proceso de toma de conciencia sustentado en la ética de la interacción y la solidaridad.</w:t>
            </w:r>
          </w:p>
          <w:p w:rsidR="00F278CE" w:rsidRPr="004B7B8F" w:rsidRDefault="00F278CE" w:rsidP="00F278CE">
            <w:pPr>
              <w:pStyle w:val="Prrafodelista"/>
              <w:spacing w:line="240" w:lineRule="auto"/>
              <w:rPr>
                <w:rFonts w:asciiTheme="minorHAnsi" w:hAnsiTheme="minorHAnsi"/>
                <w:bCs/>
              </w:rPr>
            </w:pPr>
          </w:p>
          <w:p w:rsidR="00F278CE" w:rsidRPr="004B7B8F" w:rsidRDefault="00F278CE" w:rsidP="00F278CE">
            <w:pPr>
              <w:pStyle w:val="Prrafodelista"/>
              <w:numPr>
                <w:ilvl w:val="0"/>
                <w:numId w:val="10"/>
              </w:numPr>
              <w:spacing w:after="0" w:line="240" w:lineRule="auto"/>
              <w:rPr>
                <w:rFonts w:asciiTheme="minorHAnsi" w:hAnsiTheme="minorHAnsi"/>
              </w:rPr>
            </w:pPr>
            <w:r w:rsidRPr="004B7B8F">
              <w:rPr>
                <w:rFonts w:asciiTheme="minorHAnsi" w:hAnsiTheme="minorHAnsi"/>
                <w:bCs/>
              </w:rPr>
              <w:t>Comprenda que el ejercicio del poder  se traduce en una decisión  que se fundamenta  en una  acción participativa que se orienta   a  transformar la realidad, reconociendo las expresiones culturales de los grupos sociales, sus normas, principios y valores en coherencia hacia el desarrollo de una sociedad solidaria.</w:t>
            </w:r>
          </w:p>
          <w:p w:rsidR="00F278CE" w:rsidRPr="004B7B8F" w:rsidRDefault="00F278CE" w:rsidP="00F278CE">
            <w:pPr>
              <w:pStyle w:val="Prrafodelista"/>
              <w:spacing w:line="240" w:lineRule="auto"/>
              <w:rPr>
                <w:rFonts w:asciiTheme="minorHAnsi" w:hAnsiTheme="minorHAnsi"/>
                <w:bCs/>
              </w:rPr>
            </w:pPr>
          </w:p>
          <w:p w:rsidR="00F278CE" w:rsidRPr="004B7B8F" w:rsidRDefault="00F278CE" w:rsidP="00F278CE">
            <w:pPr>
              <w:pStyle w:val="Prrafodelista"/>
              <w:numPr>
                <w:ilvl w:val="0"/>
                <w:numId w:val="10"/>
              </w:numPr>
              <w:spacing w:after="0" w:line="240" w:lineRule="auto"/>
              <w:rPr>
                <w:rFonts w:asciiTheme="minorHAnsi" w:hAnsiTheme="minorHAnsi"/>
                <w:bCs/>
              </w:rPr>
            </w:pPr>
            <w:r w:rsidRPr="004B7B8F">
              <w:rPr>
                <w:rFonts w:asciiTheme="minorHAnsi" w:hAnsiTheme="minorHAnsi"/>
                <w:bCs/>
              </w:rPr>
              <w:t>Reconozca que el desarrollo de una  comunidad se debe abordar desde sus propias dinámicas, problemáticas e intereses (realidad) que comportan sus grupos sociales,  y su comprensión e interpretación en lo político, económico, social y cultural.</w:t>
            </w:r>
          </w:p>
          <w:p w:rsidR="00F278CE" w:rsidRPr="004B7B8F" w:rsidRDefault="00F278CE" w:rsidP="00F278CE">
            <w:pPr>
              <w:pStyle w:val="Prrafodelista"/>
              <w:spacing w:line="240" w:lineRule="auto"/>
              <w:rPr>
                <w:rFonts w:asciiTheme="minorHAnsi" w:hAnsiTheme="minorHAnsi"/>
                <w:bCs/>
              </w:rPr>
            </w:pPr>
          </w:p>
          <w:p w:rsidR="00F278CE" w:rsidRPr="004B7B8F" w:rsidRDefault="00F278CE" w:rsidP="00F278CE">
            <w:pPr>
              <w:pStyle w:val="Prrafodelista"/>
              <w:numPr>
                <w:ilvl w:val="0"/>
                <w:numId w:val="10"/>
              </w:numPr>
              <w:spacing w:after="0" w:line="240" w:lineRule="auto"/>
              <w:rPr>
                <w:rFonts w:asciiTheme="minorHAnsi" w:hAnsiTheme="minorHAnsi"/>
                <w:sz w:val="24"/>
                <w:szCs w:val="24"/>
              </w:rPr>
            </w:pPr>
            <w:r w:rsidRPr="004B7B8F">
              <w:rPr>
                <w:rFonts w:asciiTheme="minorHAnsi" w:hAnsiTheme="minorHAnsi"/>
                <w:bCs/>
              </w:rPr>
              <w:t xml:space="preserve">Comprenda  la importancia que tiene  la participación comunitaria  como proceso de formación solidaria, a través  del cual  los grupos sociales problematizan  y  concientizan  su realidad  para la construcción de una sociedad solidaria, apoyada en los procesos de emprendimiento, Arraigo comunitario, </w:t>
            </w:r>
            <w:proofErr w:type="spellStart"/>
            <w:r w:rsidRPr="004B7B8F">
              <w:rPr>
                <w:rFonts w:asciiTheme="minorHAnsi" w:hAnsiTheme="minorHAnsi"/>
                <w:bCs/>
              </w:rPr>
              <w:t>asociatividad</w:t>
            </w:r>
            <w:proofErr w:type="spellEnd"/>
            <w:r w:rsidRPr="004B7B8F">
              <w:rPr>
                <w:rFonts w:asciiTheme="minorHAnsi" w:hAnsiTheme="minorHAnsi"/>
                <w:bCs/>
              </w:rPr>
              <w:t xml:space="preserve"> e innovación tecnológica.</w:t>
            </w:r>
          </w:p>
        </w:tc>
      </w:tr>
      <w:tr w:rsidR="00F278CE" w:rsidRPr="004B7B8F" w:rsidTr="00F278CE">
        <w:tc>
          <w:tcPr>
            <w:tcW w:w="12895" w:type="dxa"/>
            <w:shd w:val="clear" w:color="auto" w:fill="auto"/>
          </w:tcPr>
          <w:p w:rsidR="00F278CE" w:rsidRPr="004B7B8F" w:rsidRDefault="00F278CE" w:rsidP="009D6E0C">
            <w:pPr>
              <w:spacing w:after="0" w:line="240" w:lineRule="auto"/>
              <w:jc w:val="both"/>
              <w:rPr>
                <w:sz w:val="24"/>
                <w:szCs w:val="24"/>
              </w:rPr>
            </w:pPr>
            <w:r w:rsidRPr="004B7B8F">
              <w:rPr>
                <w:sz w:val="24"/>
                <w:szCs w:val="24"/>
              </w:rPr>
              <w:t>COMPETENCIAS GENERALES DE LA CÁTEDRA:</w:t>
            </w:r>
          </w:p>
          <w:p w:rsidR="00F278CE" w:rsidRPr="004B7B8F" w:rsidRDefault="00F278CE" w:rsidP="009D6E0C">
            <w:pPr>
              <w:spacing w:after="0" w:line="240" w:lineRule="auto"/>
              <w:jc w:val="both"/>
            </w:pPr>
          </w:p>
          <w:p w:rsidR="00F278CE" w:rsidRPr="004B7B8F" w:rsidRDefault="00F278CE" w:rsidP="009D6E0C">
            <w:pPr>
              <w:pBdr>
                <w:top w:val="nil"/>
                <w:left w:val="nil"/>
                <w:bottom w:val="nil"/>
                <w:right w:val="nil"/>
                <w:between w:val="nil"/>
                <w:bar w:val="nil"/>
              </w:pBdr>
              <w:spacing w:line="240" w:lineRule="auto"/>
              <w:jc w:val="both"/>
            </w:pPr>
            <w:r w:rsidRPr="004B7B8F">
              <w:t>Solidarias para el liderazgo emprendedor y la gestión asociativa (saber para saber hacer): Apropia y comprende la dinámica comunitaria y el sentido y significado de la acción solidaria en el marco del desarrollo humano sostenible.</w:t>
            </w:r>
          </w:p>
          <w:p w:rsidR="00F278CE" w:rsidRPr="004B7B8F" w:rsidRDefault="00F278CE" w:rsidP="009D6E0C">
            <w:pPr>
              <w:pBdr>
                <w:top w:val="nil"/>
                <w:left w:val="nil"/>
                <w:bottom w:val="nil"/>
                <w:right w:val="nil"/>
                <w:between w:val="nil"/>
                <w:bar w:val="nil"/>
              </w:pBdr>
              <w:spacing w:line="240" w:lineRule="auto"/>
              <w:jc w:val="both"/>
            </w:pPr>
            <w:r w:rsidRPr="004B7B8F">
              <w:t xml:space="preserve">Solidarias ciudadanas (saber para saber participar y decidir): Promueve la comprensión de la interacción social y el reconocimiento recíproco, subyacente a la acción comunicativa como forma de existencia propia de la comunidad, que determina las condiciones de calidad de vida, libertad y responsabilidad en el ejercicio del poder para el fomento de la organización de estructuras participativas estables, autónomas y con capacidad de decisión y de organización social.  </w:t>
            </w:r>
          </w:p>
          <w:p w:rsidR="00F278CE" w:rsidRPr="004B7B8F" w:rsidRDefault="00F278CE" w:rsidP="009D6E0C">
            <w:pPr>
              <w:spacing w:line="240" w:lineRule="auto"/>
              <w:jc w:val="both"/>
            </w:pPr>
            <w:r w:rsidRPr="004B7B8F">
              <w:lastRenderedPageBreak/>
              <w:t>Solidarias éticas (saber para saber ser personas auténticas): Lidera y orienta el ejercicio solidario, comprendiendo las interacciones sociales, dinamizadas desde lo político, económico, social y cultural en el marco de la realidad (Problemáticas e intereses),  hacia la construcción de una sociedad solidaria.</w:t>
            </w:r>
          </w:p>
        </w:tc>
      </w:tr>
    </w:tbl>
    <w:p w:rsidR="00F278CE" w:rsidRPr="004B7B8F" w:rsidRDefault="00F278CE" w:rsidP="00F278CE">
      <w:pPr>
        <w:spacing w:after="0"/>
      </w:pPr>
    </w:p>
    <w:p w:rsidR="00F278CE" w:rsidRPr="004B7B8F" w:rsidRDefault="00F278CE" w:rsidP="00F278CE">
      <w:pPr>
        <w:pStyle w:val="Prrafodelista"/>
        <w:numPr>
          <w:ilvl w:val="0"/>
          <w:numId w:val="1"/>
        </w:numPr>
        <w:spacing w:after="0"/>
        <w:rPr>
          <w:rFonts w:asciiTheme="minorHAnsi" w:hAnsiTheme="minorHAnsi"/>
        </w:rPr>
      </w:pPr>
      <w:r w:rsidRPr="004B7B8F">
        <w:rPr>
          <w:rFonts w:asciiTheme="minorHAnsi" w:hAnsiTheme="minorHAnsi"/>
        </w:rPr>
        <w:t>CONTENIDOS DE LA CÁTEDRA</w:t>
      </w:r>
    </w:p>
    <w:p w:rsidR="00F278CE" w:rsidRPr="004B7B8F" w:rsidRDefault="00F278CE" w:rsidP="00F278CE">
      <w:pPr>
        <w:spacing w:after="0"/>
      </w:pPr>
    </w:p>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6"/>
      </w:tblGrid>
      <w:tr w:rsidR="00F278CE" w:rsidRPr="004B7B8F" w:rsidTr="00F278CE">
        <w:trPr>
          <w:trHeight w:val="6711"/>
        </w:trPr>
        <w:tc>
          <w:tcPr>
            <w:tcW w:w="5000" w:type="pct"/>
            <w:shd w:val="clear" w:color="auto" w:fill="auto"/>
          </w:tcPr>
          <w:p w:rsidR="00F278CE" w:rsidRPr="004B7B8F" w:rsidRDefault="00F278CE" w:rsidP="009D6E0C">
            <w:pPr>
              <w:spacing w:after="0" w:line="240" w:lineRule="auto"/>
              <w:ind w:right="-4279"/>
              <w:jc w:val="both"/>
              <w:rPr>
                <w:sz w:val="20"/>
                <w:szCs w:val="20"/>
              </w:rPr>
            </w:pPr>
            <w:r w:rsidRPr="004B7B8F">
              <w:rPr>
                <w:sz w:val="20"/>
                <w:szCs w:val="20"/>
              </w:rPr>
              <w:t>Esquema del contenido de la cátedra:</w:t>
            </w:r>
          </w:p>
          <w:p w:rsidR="00F278CE" w:rsidRPr="004B7B8F" w:rsidRDefault="00F278CE" w:rsidP="009D6E0C">
            <w:pPr>
              <w:pStyle w:val="Default"/>
              <w:jc w:val="both"/>
              <w:rPr>
                <w:rFonts w:asciiTheme="minorHAnsi" w:hAnsiTheme="minorHAnsi" w:cs="Times New Roman"/>
                <w:color w:val="auto"/>
                <w:sz w:val="20"/>
                <w:szCs w:val="20"/>
              </w:rPr>
            </w:pPr>
          </w:p>
          <w:p w:rsidR="00F278CE" w:rsidRPr="004B7B8F" w:rsidRDefault="00F278CE" w:rsidP="009D6E0C">
            <w:pPr>
              <w:pStyle w:val="Default"/>
              <w:jc w:val="both"/>
              <w:rPr>
                <w:rFonts w:asciiTheme="minorHAnsi" w:hAnsiTheme="minorHAnsi" w:cs="Times New Roman"/>
                <w:color w:val="auto"/>
                <w:sz w:val="20"/>
                <w:szCs w:val="20"/>
              </w:rPr>
            </w:pPr>
            <w:r w:rsidRPr="004B7B8F">
              <w:rPr>
                <w:rFonts w:asciiTheme="minorHAnsi" w:hAnsiTheme="minorHAnsi" w:cs="Times New Roman"/>
                <w:noProof/>
                <w:color w:val="auto"/>
                <w:sz w:val="20"/>
                <w:szCs w:val="20"/>
                <w:lang w:eastAsia="es-CO"/>
              </w:rPr>
              <w:drawing>
                <wp:inline distT="0" distB="0" distL="0" distR="0" wp14:anchorId="7DDEBE1B" wp14:editId="65300678">
                  <wp:extent cx="7991475" cy="3581400"/>
                  <wp:effectExtent l="38100" t="0" r="47625"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278CE" w:rsidRPr="004B7B8F" w:rsidRDefault="00F278CE" w:rsidP="009D6E0C">
            <w:pPr>
              <w:spacing w:after="0" w:line="240" w:lineRule="auto"/>
              <w:rPr>
                <w:sz w:val="20"/>
                <w:szCs w:val="20"/>
              </w:rPr>
            </w:pPr>
          </w:p>
        </w:tc>
      </w:tr>
    </w:tbl>
    <w:p w:rsidR="00F278CE" w:rsidRPr="004B7B8F" w:rsidRDefault="00F278CE" w:rsidP="00F278CE">
      <w:pPr>
        <w:pStyle w:val="Prrafodelista"/>
        <w:spacing w:after="0"/>
        <w:rPr>
          <w:rFonts w:asciiTheme="minorHAnsi" w:hAnsiTheme="minorHAnsi"/>
        </w:rPr>
      </w:pPr>
    </w:p>
    <w:p w:rsidR="005E6888" w:rsidRPr="004B7B8F" w:rsidRDefault="005E6888" w:rsidP="00F278CE">
      <w:pPr>
        <w:pStyle w:val="Prrafodelista"/>
        <w:spacing w:after="0"/>
        <w:rPr>
          <w:rFonts w:asciiTheme="minorHAnsi" w:hAnsiTheme="minorHAnsi"/>
        </w:rPr>
      </w:pPr>
    </w:p>
    <w:tbl>
      <w:tblPr>
        <w:tblW w:w="12900" w:type="dxa"/>
        <w:tblInd w:w="-5" w:type="dxa"/>
        <w:tblCellMar>
          <w:left w:w="70" w:type="dxa"/>
          <w:right w:w="70" w:type="dxa"/>
        </w:tblCellMar>
        <w:tblLook w:val="04A0" w:firstRow="1" w:lastRow="0" w:firstColumn="1" w:lastColumn="0" w:noHBand="0" w:noVBand="1"/>
      </w:tblPr>
      <w:tblGrid>
        <w:gridCol w:w="1420"/>
        <w:gridCol w:w="2420"/>
        <w:gridCol w:w="9060"/>
      </w:tblGrid>
      <w:tr w:rsidR="008D06B8" w:rsidRPr="004B7B8F" w:rsidTr="00C97395">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D966"/>
            <w:vAlign w:val="center"/>
            <w:hideMark/>
          </w:tcPr>
          <w:p w:rsidR="008D06B8" w:rsidRPr="008D06B8" w:rsidRDefault="008D06B8" w:rsidP="008D06B8">
            <w:pPr>
              <w:spacing w:after="0" w:line="240" w:lineRule="auto"/>
              <w:jc w:val="center"/>
              <w:rPr>
                <w:rFonts w:eastAsia="Times New Roman" w:cs="Times New Roman"/>
                <w:sz w:val="20"/>
                <w:szCs w:val="20"/>
                <w:lang w:eastAsia="es-CO"/>
              </w:rPr>
            </w:pPr>
            <w:r w:rsidRPr="008D06B8">
              <w:rPr>
                <w:rFonts w:eastAsia="Times New Roman" w:cs="Times New Roman"/>
                <w:sz w:val="20"/>
                <w:szCs w:val="20"/>
                <w:lang w:eastAsia="es-CO"/>
              </w:rPr>
              <w:t>Nombre del Componente</w:t>
            </w:r>
          </w:p>
        </w:tc>
        <w:tc>
          <w:tcPr>
            <w:tcW w:w="2422" w:type="dxa"/>
            <w:vMerge w:val="restart"/>
            <w:tcBorders>
              <w:top w:val="single" w:sz="4" w:space="0" w:color="auto"/>
              <w:left w:val="single" w:sz="4" w:space="0" w:color="auto"/>
              <w:bottom w:val="single" w:sz="4" w:space="0" w:color="auto"/>
              <w:right w:val="single" w:sz="4" w:space="0" w:color="auto"/>
            </w:tcBorders>
            <w:shd w:val="clear" w:color="000000" w:fill="FFD966"/>
            <w:vAlign w:val="center"/>
            <w:hideMark/>
          </w:tcPr>
          <w:p w:rsidR="008D06B8" w:rsidRPr="008D06B8" w:rsidRDefault="008D06B8" w:rsidP="008D06B8">
            <w:pPr>
              <w:spacing w:after="0" w:line="240" w:lineRule="auto"/>
              <w:jc w:val="center"/>
              <w:rPr>
                <w:rFonts w:eastAsia="Times New Roman" w:cs="Times New Roman"/>
                <w:sz w:val="20"/>
                <w:szCs w:val="20"/>
                <w:lang w:eastAsia="es-CO"/>
              </w:rPr>
            </w:pPr>
            <w:r w:rsidRPr="008D06B8">
              <w:rPr>
                <w:rFonts w:eastAsia="Times New Roman" w:cs="Times New Roman"/>
                <w:sz w:val="20"/>
                <w:szCs w:val="20"/>
                <w:lang w:eastAsia="es-CO"/>
              </w:rPr>
              <w:t>Contenidos de aprendizaje</w:t>
            </w:r>
          </w:p>
        </w:tc>
        <w:tc>
          <w:tcPr>
            <w:tcW w:w="9060" w:type="dxa"/>
            <w:tcBorders>
              <w:top w:val="single" w:sz="4" w:space="0" w:color="auto"/>
              <w:left w:val="nil"/>
              <w:bottom w:val="single" w:sz="4" w:space="0" w:color="auto"/>
              <w:right w:val="single" w:sz="4" w:space="0" w:color="auto"/>
            </w:tcBorders>
            <w:shd w:val="clear" w:color="000000" w:fill="FFD966"/>
            <w:vAlign w:val="center"/>
            <w:hideMark/>
          </w:tcPr>
          <w:p w:rsidR="008D06B8" w:rsidRPr="008D06B8" w:rsidRDefault="008D06B8" w:rsidP="008D06B8">
            <w:pPr>
              <w:spacing w:after="0" w:line="240" w:lineRule="auto"/>
              <w:jc w:val="center"/>
              <w:rPr>
                <w:rFonts w:eastAsia="Times New Roman" w:cs="Times New Roman"/>
                <w:sz w:val="20"/>
                <w:szCs w:val="20"/>
                <w:lang w:eastAsia="es-CO"/>
              </w:rPr>
            </w:pPr>
            <w:r w:rsidRPr="008D06B8">
              <w:rPr>
                <w:rFonts w:eastAsia="Times New Roman" w:cs="Times New Roman"/>
                <w:sz w:val="20"/>
                <w:szCs w:val="20"/>
                <w:lang w:eastAsia="es-CO"/>
              </w:rPr>
              <w:t>Referencias Bibliográficas Requeridas</w:t>
            </w:r>
          </w:p>
        </w:tc>
      </w:tr>
      <w:tr w:rsidR="008D06B8" w:rsidRPr="004B7B8F" w:rsidTr="00C97395">
        <w:trPr>
          <w:trHeight w:val="51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nil"/>
              <w:left w:val="nil"/>
              <w:bottom w:val="single" w:sz="4" w:space="0" w:color="auto"/>
              <w:right w:val="single" w:sz="4" w:space="0" w:color="auto"/>
            </w:tcBorders>
            <w:shd w:val="clear" w:color="000000" w:fill="FFD966"/>
            <w:vAlign w:val="center"/>
            <w:hideMark/>
          </w:tcPr>
          <w:p w:rsidR="008D06B8" w:rsidRPr="008D06B8" w:rsidRDefault="008D06B8" w:rsidP="008D06B8">
            <w:pPr>
              <w:spacing w:after="0" w:line="240" w:lineRule="auto"/>
              <w:jc w:val="center"/>
              <w:rPr>
                <w:rFonts w:eastAsia="Times New Roman" w:cs="Times New Roman"/>
                <w:sz w:val="20"/>
                <w:szCs w:val="20"/>
                <w:lang w:eastAsia="es-CO"/>
              </w:rPr>
            </w:pPr>
            <w:r w:rsidRPr="008D06B8">
              <w:rPr>
                <w:rFonts w:eastAsia="Times New Roman" w:cs="Times New Roman"/>
                <w:sz w:val="20"/>
                <w:szCs w:val="20"/>
                <w:lang w:eastAsia="es-CO"/>
              </w:rPr>
              <w:t>(Incluye: Libros textos, web links, revistas científicas, Incluir las experiencias de la zona en cuanto a proyectos solidarios según la línea base establecida)</w:t>
            </w:r>
          </w:p>
        </w:tc>
      </w:tr>
      <w:tr w:rsidR="008D06B8" w:rsidRPr="004B7B8F" w:rsidTr="00C97395">
        <w:trPr>
          <w:trHeight w:val="510"/>
        </w:trPr>
        <w:tc>
          <w:tcPr>
            <w:tcW w:w="1418" w:type="dxa"/>
            <w:vMerge w:val="restart"/>
            <w:tcBorders>
              <w:top w:val="nil"/>
              <w:left w:val="nil"/>
              <w:bottom w:val="nil"/>
              <w:right w:val="single" w:sz="4" w:space="0" w:color="auto"/>
            </w:tcBorders>
            <w:shd w:val="clear" w:color="000000" w:fill="FFD966"/>
            <w:vAlign w:val="center"/>
            <w:hideMark/>
          </w:tcPr>
          <w:p w:rsidR="008D06B8" w:rsidRPr="008D06B8" w:rsidRDefault="008D06B8" w:rsidP="008D06B8">
            <w:pPr>
              <w:spacing w:after="0" w:line="240" w:lineRule="auto"/>
              <w:jc w:val="center"/>
              <w:rPr>
                <w:rFonts w:eastAsia="Times New Roman" w:cs="Times New Roman"/>
                <w:sz w:val="20"/>
                <w:szCs w:val="20"/>
                <w:lang w:eastAsia="es-CO"/>
              </w:rPr>
            </w:pPr>
            <w:r w:rsidRPr="008D06B8">
              <w:rPr>
                <w:rFonts w:eastAsia="Times New Roman" w:cs="Times New Roman"/>
                <w:sz w:val="20"/>
                <w:szCs w:val="20"/>
                <w:lang w:eastAsia="es-CO"/>
              </w:rPr>
              <w:t>Dinámica Social</w:t>
            </w:r>
          </w:p>
        </w:tc>
        <w:tc>
          <w:tcPr>
            <w:tcW w:w="2422" w:type="dxa"/>
            <w:vMerge w:val="restart"/>
            <w:tcBorders>
              <w:top w:val="nil"/>
              <w:left w:val="single" w:sz="4" w:space="0" w:color="auto"/>
              <w:bottom w:val="nil"/>
              <w:right w:val="single" w:sz="4" w:space="0" w:color="auto"/>
            </w:tcBorders>
            <w:shd w:val="clear" w:color="000000" w:fill="DDEBF7"/>
            <w:vAlign w:val="center"/>
            <w:hideMark/>
          </w:tcPr>
          <w:p w:rsidR="008D06B8" w:rsidRPr="008D06B8" w:rsidRDefault="008D06B8" w:rsidP="008D06B8">
            <w:pPr>
              <w:spacing w:after="0" w:line="240" w:lineRule="auto"/>
              <w:jc w:val="center"/>
              <w:rPr>
                <w:rFonts w:eastAsia="Times New Roman" w:cs="Times New Roman"/>
                <w:sz w:val="20"/>
                <w:szCs w:val="20"/>
                <w:lang w:eastAsia="es-CO"/>
              </w:rPr>
            </w:pPr>
            <w:r w:rsidRPr="008D06B8">
              <w:rPr>
                <w:rFonts w:eastAsia="Times New Roman" w:cs="Times New Roman"/>
                <w:sz w:val="20"/>
                <w:szCs w:val="20"/>
                <w:lang w:eastAsia="es-CO"/>
              </w:rPr>
              <w:t xml:space="preserve">Acción Comunicativa en la interacción Social en lo Político, económico, </w:t>
            </w:r>
            <w:r w:rsidRPr="004B7B8F">
              <w:rPr>
                <w:rFonts w:eastAsia="Times New Roman" w:cs="Times New Roman"/>
                <w:sz w:val="20"/>
                <w:szCs w:val="20"/>
                <w:lang w:eastAsia="es-CO"/>
              </w:rPr>
              <w:t>Cultural</w:t>
            </w:r>
            <w:r w:rsidR="00C12FD0">
              <w:rPr>
                <w:rFonts w:eastAsia="Times New Roman" w:cs="Times New Roman"/>
                <w:sz w:val="20"/>
                <w:szCs w:val="20"/>
                <w:lang w:eastAsia="es-CO"/>
              </w:rPr>
              <w:t xml:space="preserve"> y Social</w:t>
            </w:r>
            <w:r w:rsidRPr="008D06B8">
              <w:rPr>
                <w:rFonts w:eastAsia="Times New Roman" w:cs="Times New Roman"/>
                <w:sz w:val="20"/>
                <w:szCs w:val="20"/>
                <w:lang w:eastAsia="es-CO"/>
              </w:rPr>
              <w:t>.</w:t>
            </w:r>
          </w:p>
        </w:tc>
        <w:tc>
          <w:tcPr>
            <w:tcW w:w="9060" w:type="dxa"/>
            <w:tcBorders>
              <w:top w:val="nil"/>
              <w:left w:val="nil"/>
              <w:bottom w:val="single" w:sz="4" w:space="0" w:color="auto"/>
              <w:right w:val="single" w:sz="4" w:space="0" w:color="auto"/>
            </w:tcBorders>
            <w:shd w:val="clear" w:color="auto" w:fill="auto"/>
            <w:vAlign w:val="center"/>
            <w:hideMark/>
          </w:tcPr>
          <w:p w:rsidR="008D06B8" w:rsidRPr="008D06B8" w:rsidRDefault="008D06B8" w:rsidP="00D75889">
            <w:pPr>
              <w:spacing w:after="0" w:line="240" w:lineRule="auto"/>
              <w:rPr>
                <w:rFonts w:eastAsia="Times New Roman" w:cs="Times New Roman"/>
                <w:sz w:val="20"/>
                <w:szCs w:val="20"/>
                <w:lang w:eastAsia="es-CO"/>
              </w:rPr>
            </w:pPr>
            <w:r w:rsidRPr="008D06B8">
              <w:rPr>
                <w:rFonts w:eastAsia="Times New Roman" w:cs="Times New Roman"/>
                <w:sz w:val="20"/>
                <w:szCs w:val="20"/>
                <w:lang w:eastAsia="es-CO"/>
              </w:rPr>
              <w:t xml:space="preserve">Video Miguel Ramón </w:t>
            </w:r>
            <w:r w:rsidR="00DD1DF7">
              <w:rPr>
                <w:rFonts w:eastAsia="Times New Roman" w:cs="Times New Roman"/>
                <w:sz w:val="20"/>
                <w:szCs w:val="20"/>
                <w:lang w:eastAsia="es-CO"/>
              </w:rPr>
              <w:t>Martínez. Acción Comunicativa.</w:t>
            </w:r>
          </w:p>
        </w:tc>
      </w:tr>
      <w:tr w:rsidR="008D06B8" w:rsidRPr="004B7B8F" w:rsidTr="00C97395">
        <w:trPr>
          <w:trHeight w:val="510"/>
        </w:trPr>
        <w:tc>
          <w:tcPr>
            <w:tcW w:w="1418" w:type="dxa"/>
            <w:vMerge/>
            <w:tcBorders>
              <w:top w:val="nil"/>
              <w:left w:val="nil"/>
              <w:bottom w:val="nil"/>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nil"/>
              <w:left w:val="single" w:sz="4" w:space="0" w:color="auto"/>
              <w:bottom w:val="nil"/>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nil"/>
              <w:left w:val="nil"/>
              <w:bottom w:val="nil"/>
              <w:right w:val="single" w:sz="4" w:space="0" w:color="auto"/>
            </w:tcBorders>
            <w:shd w:val="clear" w:color="auto" w:fill="auto"/>
            <w:vAlign w:val="center"/>
            <w:hideMark/>
          </w:tcPr>
          <w:p w:rsidR="008D06B8" w:rsidRPr="008D06B8" w:rsidRDefault="008D06B8" w:rsidP="008D06B8">
            <w:pPr>
              <w:spacing w:after="0" w:line="240" w:lineRule="auto"/>
              <w:rPr>
                <w:rFonts w:eastAsia="Times New Roman" w:cs="Times New Roman"/>
                <w:sz w:val="20"/>
                <w:szCs w:val="20"/>
                <w:lang w:eastAsia="es-CO"/>
              </w:rPr>
            </w:pPr>
            <w:r w:rsidRPr="008D06B8">
              <w:rPr>
                <w:rFonts w:eastAsia="Times New Roman" w:cs="Times New Roman"/>
                <w:sz w:val="20"/>
                <w:szCs w:val="20"/>
                <w:lang w:eastAsia="es-CO"/>
              </w:rPr>
              <w:t xml:space="preserve">Relación entre el mundo de la vida y la </w:t>
            </w:r>
            <w:r w:rsidR="00623BE9" w:rsidRPr="008D06B8">
              <w:rPr>
                <w:rFonts w:eastAsia="Times New Roman" w:cs="Times New Roman"/>
                <w:sz w:val="20"/>
                <w:szCs w:val="20"/>
                <w:lang w:eastAsia="es-CO"/>
              </w:rPr>
              <w:t>Teoría</w:t>
            </w:r>
            <w:r w:rsidRPr="008D06B8">
              <w:rPr>
                <w:rFonts w:eastAsia="Times New Roman" w:cs="Times New Roman"/>
                <w:sz w:val="20"/>
                <w:szCs w:val="20"/>
                <w:lang w:eastAsia="es-CO"/>
              </w:rPr>
              <w:t xml:space="preserve"> de la acción Comunicativa. Recuperado de https://www.youtube.com/watch?v=uvdDyPz9rgU</w:t>
            </w:r>
          </w:p>
        </w:tc>
      </w:tr>
      <w:tr w:rsidR="008D06B8" w:rsidRPr="004B7B8F" w:rsidTr="00C97395">
        <w:trPr>
          <w:trHeight w:val="1200"/>
        </w:trPr>
        <w:tc>
          <w:tcPr>
            <w:tcW w:w="1418" w:type="dxa"/>
            <w:vMerge/>
            <w:tcBorders>
              <w:top w:val="nil"/>
              <w:left w:val="nil"/>
              <w:bottom w:val="nil"/>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nil"/>
              <w:left w:val="single" w:sz="4" w:space="0" w:color="auto"/>
              <w:bottom w:val="nil"/>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12" w:history="1">
              <w:r w:rsidR="008D06B8" w:rsidRPr="004B7B8F">
                <w:rPr>
                  <w:rFonts w:eastAsia="Times New Roman" w:cs="Times New Roman"/>
                  <w:sz w:val="20"/>
                  <w:szCs w:val="20"/>
                  <w:lang w:eastAsia="es-CO"/>
                </w:rPr>
                <w:t>Garrido Vergara, Luis Reseña de "La Teoría de la acción comunicativa" de J. Habermas Razón y Palabra, vol. 16, núm. 75, febrero-abril, 2011 Instituto Tecnológico y de Estudios Superiores de Monterrey Estado de México, México Disponible en: http://www.redalyc.org/articulo.oa?id=199518706036</w:t>
              </w:r>
            </w:hyperlink>
          </w:p>
        </w:tc>
      </w:tr>
      <w:tr w:rsidR="008D06B8" w:rsidRPr="004B7B8F" w:rsidTr="00C97395">
        <w:trPr>
          <w:trHeight w:val="1020"/>
        </w:trPr>
        <w:tc>
          <w:tcPr>
            <w:tcW w:w="1418" w:type="dxa"/>
            <w:vMerge/>
            <w:tcBorders>
              <w:top w:val="nil"/>
              <w:left w:val="nil"/>
              <w:bottom w:val="nil"/>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nil"/>
              <w:left w:val="single" w:sz="4" w:space="0" w:color="auto"/>
              <w:bottom w:val="nil"/>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nil"/>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13" w:history="1">
              <w:r w:rsidR="008D06B8" w:rsidRPr="004B7B8F">
                <w:rPr>
                  <w:rFonts w:eastAsia="Times New Roman" w:cs="Times New Roman"/>
                  <w:sz w:val="20"/>
                  <w:szCs w:val="20"/>
                  <w:lang w:eastAsia="es-CO"/>
                </w:rPr>
                <w:t>Rueda-Delgado, Gabriel Los aportes de la teoría de la acción comunicativa y sus conceptos a una contabilidad para el entendimiento y la integración de la sociedad Universitas Humanística, núm. 74, julio-diciembre, 2012, pp. 227-263 Pontificia Universidad Javeriana Bogotá, Colombia Disponible en: http://www.redalyc.org/articulo.oa?id=79125420010</w:t>
              </w:r>
            </w:hyperlink>
          </w:p>
        </w:tc>
      </w:tr>
      <w:tr w:rsidR="008D06B8" w:rsidRPr="004B7B8F" w:rsidTr="00C97395">
        <w:trPr>
          <w:trHeight w:val="836"/>
        </w:trPr>
        <w:tc>
          <w:tcPr>
            <w:tcW w:w="1418" w:type="dxa"/>
            <w:vMerge/>
            <w:tcBorders>
              <w:top w:val="nil"/>
              <w:left w:val="nil"/>
              <w:bottom w:val="nil"/>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nil"/>
              <w:left w:val="single" w:sz="4" w:space="0" w:color="auto"/>
              <w:bottom w:val="nil"/>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nil"/>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14" w:history="1">
              <w:r w:rsidR="008D06B8" w:rsidRPr="004B7B8F">
                <w:rPr>
                  <w:rFonts w:eastAsia="Times New Roman" w:cs="Times New Roman"/>
                  <w:sz w:val="20"/>
                  <w:szCs w:val="20"/>
                  <w:lang w:eastAsia="es-CO"/>
                </w:rPr>
                <w:t>Quiñones Torres, Aída Julieta Referentes para interpretar el conflicto: entre la acción comunicativa y la acción participativa Signo y Pensamiento, vol. XXIX, núm. 57, julio-diciembre, 2010, pp. 100-112 Pontificia Universidad Javeriana Bogotá, Colombia Disponible en: http://www.redalyc.org/articulo.oa?id=86020052007</w:t>
              </w:r>
            </w:hyperlink>
          </w:p>
        </w:tc>
      </w:tr>
      <w:tr w:rsidR="008D06B8" w:rsidRPr="004B7B8F" w:rsidTr="00C97395">
        <w:trPr>
          <w:trHeight w:val="977"/>
        </w:trPr>
        <w:tc>
          <w:tcPr>
            <w:tcW w:w="1418" w:type="dxa"/>
            <w:vMerge/>
            <w:tcBorders>
              <w:top w:val="nil"/>
              <w:left w:val="nil"/>
              <w:bottom w:val="nil"/>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nil"/>
              <w:left w:val="single" w:sz="4" w:space="0" w:color="auto"/>
              <w:bottom w:val="nil"/>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nil"/>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15" w:history="1">
              <w:r w:rsidR="008D06B8" w:rsidRPr="004B7B8F">
                <w:rPr>
                  <w:rFonts w:eastAsia="Times New Roman" w:cs="Times New Roman"/>
                  <w:sz w:val="20"/>
                  <w:szCs w:val="20"/>
                  <w:lang w:eastAsia="es-CO"/>
                </w:rPr>
                <w:t>Morales Villalobos, Eduviges; Núñez Muñoz, Ingrid; Hernández León, Mairely Ciudadanía y acción comunicativa en los consejos comunales Revista de Ciencias Sociales (Ve), vol. XVIII, núm. 2, abril-junio, 2012, pp. 254-265 Universidad del Zulia Maracaibo, Venezuela Disponible en: http://www.redalyc.org/articulo.oa?id=28023310007</w:t>
              </w:r>
            </w:hyperlink>
          </w:p>
        </w:tc>
      </w:tr>
      <w:tr w:rsidR="008D06B8" w:rsidRPr="004B7B8F" w:rsidTr="00C97395">
        <w:trPr>
          <w:trHeight w:val="1785"/>
        </w:trPr>
        <w:tc>
          <w:tcPr>
            <w:tcW w:w="1418" w:type="dxa"/>
            <w:vMerge/>
            <w:tcBorders>
              <w:top w:val="nil"/>
              <w:left w:val="nil"/>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tcBorders>
              <w:top w:val="single" w:sz="4" w:space="0" w:color="auto"/>
              <w:left w:val="nil"/>
              <w:bottom w:val="single" w:sz="4" w:space="0" w:color="auto"/>
              <w:right w:val="single" w:sz="4" w:space="0" w:color="auto"/>
            </w:tcBorders>
            <w:shd w:val="clear" w:color="000000" w:fill="DDEBF7"/>
            <w:vAlign w:val="bottom"/>
            <w:hideMark/>
          </w:tcPr>
          <w:p w:rsidR="008D06B8" w:rsidRPr="008D06B8" w:rsidRDefault="008D06B8" w:rsidP="008D06B8">
            <w:pPr>
              <w:spacing w:after="0" w:line="240" w:lineRule="auto"/>
              <w:rPr>
                <w:rFonts w:eastAsia="Times New Roman" w:cs="Times New Roman"/>
                <w:sz w:val="20"/>
                <w:szCs w:val="20"/>
                <w:lang w:eastAsia="es-CO"/>
              </w:rPr>
            </w:pPr>
            <w:r w:rsidRPr="008D06B8">
              <w:rPr>
                <w:rFonts w:eastAsia="Times New Roman" w:cs="Times New Roman"/>
                <w:sz w:val="20"/>
                <w:szCs w:val="20"/>
                <w:lang w:eastAsia="es-CO"/>
              </w:rPr>
              <w:t>Referencias Complementarias</w:t>
            </w:r>
          </w:p>
        </w:tc>
        <w:tc>
          <w:tcPr>
            <w:tcW w:w="9060" w:type="dxa"/>
            <w:tcBorders>
              <w:top w:val="nil"/>
              <w:left w:val="nil"/>
              <w:bottom w:val="single" w:sz="4" w:space="0" w:color="auto"/>
              <w:right w:val="single" w:sz="4" w:space="0" w:color="auto"/>
            </w:tcBorders>
            <w:shd w:val="clear" w:color="auto" w:fill="auto"/>
            <w:vAlign w:val="center"/>
            <w:hideMark/>
          </w:tcPr>
          <w:p w:rsidR="008D06B8" w:rsidRPr="008D06B8" w:rsidRDefault="008D06B8" w:rsidP="008D06B8">
            <w:pPr>
              <w:spacing w:after="0" w:line="240" w:lineRule="auto"/>
              <w:rPr>
                <w:rFonts w:eastAsia="Times New Roman" w:cs="Times New Roman"/>
                <w:sz w:val="20"/>
                <w:szCs w:val="20"/>
                <w:lang w:eastAsia="es-CO"/>
              </w:rPr>
            </w:pPr>
            <w:r w:rsidRPr="008D06B8">
              <w:rPr>
                <w:rFonts w:eastAsia="Times New Roman" w:cs="Times New Roman"/>
                <w:sz w:val="20"/>
                <w:szCs w:val="20"/>
                <w:lang w:eastAsia="es-CO"/>
              </w:rPr>
              <w:t xml:space="preserve">Escuela Frankfurt: </w:t>
            </w:r>
            <w:proofErr w:type="spellStart"/>
            <w:r w:rsidRPr="008D06B8">
              <w:rPr>
                <w:rFonts w:eastAsia="Times New Roman" w:cs="Times New Roman"/>
                <w:sz w:val="20"/>
                <w:szCs w:val="20"/>
                <w:lang w:eastAsia="es-CO"/>
              </w:rPr>
              <w:t>Ind.Cultural</w:t>
            </w:r>
            <w:proofErr w:type="spellEnd"/>
            <w:r w:rsidRPr="008D06B8">
              <w:rPr>
                <w:rFonts w:eastAsia="Times New Roman" w:cs="Times New Roman"/>
                <w:sz w:val="20"/>
                <w:szCs w:val="20"/>
                <w:lang w:eastAsia="es-CO"/>
              </w:rPr>
              <w:t xml:space="preserve"> y Cultura de Masas - Sociología - </w:t>
            </w:r>
            <w:proofErr w:type="spellStart"/>
            <w:r w:rsidRPr="008D06B8">
              <w:rPr>
                <w:rFonts w:eastAsia="Times New Roman" w:cs="Times New Roman"/>
                <w:sz w:val="20"/>
                <w:szCs w:val="20"/>
                <w:lang w:eastAsia="es-CO"/>
              </w:rPr>
              <w:t>Educatina</w:t>
            </w:r>
            <w:proofErr w:type="spellEnd"/>
            <w:r w:rsidRPr="008D06B8">
              <w:rPr>
                <w:rFonts w:eastAsia="Times New Roman" w:cs="Times New Roman"/>
                <w:sz w:val="20"/>
                <w:szCs w:val="20"/>
                <w:lang w:eastAsia="es-CO"/>
              </w:rPr>
              <w:t>. Recuperado de https://www.youtube.com/watch?v=Q9Zgt_PLL6Q</w:t>
            </w:r>
            <w:r w:rsidRPr="008D06B8">
              <w:rPr>
                <w:rFonts w:eastAsia="Times New Roman" w:cs="Times New Roman"/>
                <w:sz w:val="20"/>
                <w:szCs w:val="20"/>
                <w:lang w:eastAsia="es-CO"/>
              </w:rPr>
              <w:br/>
            </w:r>
            <w:r w:rsidRPr="008D06B8">
              <w:rPr>
                <w:rFonts w:eastAsia="Times New Roman" w:cs="Times New Roman"/>
                <w:sz w:val="20"/>
                <w:szCs w:val="20"/>
                <w:lang w:eastAsia="es-CO"/>
              </w:rPr>
              <w:br/>
              <w:t xml:space="preserve">Schubert, Claudio Reseña de "Teoría de la acción comunicativa: complementos y estudios previos" de </w:t>
            </w:r>
            <w:proofErr w:type="spellStart"/>
            <w:r w:rsidRPr="008D06B8">
              <w:rPr>
                <w:rFonts w:eastAsia="Times New Roman" w:cs="Times New Roman"/>
                <w:sz w:val="20"/>
                <w:szCs w:val="20"/>
                <w:lang w:eastAsia="es-CO"/>
              </w:rPr>
              <w:t>Jürgen</w:t>
            </w:r>
            <w:proofErr w:type="spellEnd"/>
            <w:r w:rsidRPr="008D06B8">
              <w:rPr>
                <w:rFonts w:eastAsia="Times New Roman" w:cs="Times New Roman"/>
                <w:sz w:val="20"/>
                <w:szCs w:val="20"/>
                <w:lang w:eastAsia="es-CO"/>
              </w:rPr>
              <w:t xml:space="preserve"> </w:t>
            </w:r>
            <w:proofErr w:type="spellStart"/>
            <w:r w:rsidRPr="008D06B8">
              <w:rPr>
                <w:rFonts w:eastAsia="Times New Roman" w:cs="Times New Roman"/>
                <w:sz w:val="20"/>
                <w:szCs w:val="20"/>
                <w:lang w:eastAsia="es-CO"/>
              </w:rPr>
              <w:t>Habermans</w:t>
            </w:r>
            <w:proofErr w:type="spellEnd"/>
            <w:r w:rsidRPr="008D06B8">
              <w:rPr>
                <w:rFonts w:eastAsia="Times New Roman" w:cs="Times New Roman"/>
                <w:sz w:val="20"/>
                <w:szCs w:val="20"/>
                <w:lang w:eastAsia="es-CO"/>
              </w:rPr>
              <w:t xml:space="preserve"> </w:t>
            </w:r>
            <w:proofErr w:type="spellStart"/>
            <w:r w:rsidRPr="008D06B8">
              <w:rPr>
                <w:rFonts w:eastAsia="Times New Roman" w:cs="Times New Roman"/>
                <w:sz w:val="20"/>
                <w:szCs w:val="20"/>
                <w:lang w:eastAsia="es-CO"/>
              </w:rPr>
              <w:t>Stomatos</w:t>
            </w:r>
            <w:proofErr w:type="spellEnd"/>
            <w:r w:rsidRPr="008D06B8">
              <w:rPr>
                <w:rFonts w:eastAsia="Times New Roman" w:cs="Times New Roman"/>
                <w:sz w:val="20"/>
                <w:szCs w:val="20"/>
                <w:lang w:eastAsia="es-CO"/>
              </w:rPr>
              <w:t xml:space="preserve">, vol. 12, núm. 23, </w:t>
            </w:r>
            <w:proofErr w:type="spellStart"/>
            <w:r w:rsidRPr="008D06B8">
              <w:rPr>
                <w:rFonts w:eastAsia="Times New Roman" w:cs="Times New Roman"/>
                <w:sz w:val="20"/>
                <w:szCs w:val="20"/>
                <w:lang w:eastAsia="es-CO"/>
              </w:rPr>
              <w:t>julho-dezembro</w:t>
            </w:r>
            <w:proofErr w:type="spellEnd"/>
            <w:r w:rsidRPr="008D06B8">
              <w:rPr>
                <w:rFonts w:eastAsia="Times New Roman" w:cs="Times New Roman"/>
                <w:sz w:val="20"/>
                <w:szCs w:val="20"/>
                <w:lang w:eastAsia="es-CO"/>
              </w:rPr>
              <w:t xml:space="preserve">, 2006, pp. 49-51 </w:t>
            </w:r>
            <w:proofErr w:type="spellStart"/>
            <w:r w:rsidRPr="008D06B8">
              <w:rPr>
                <w:rFonts w:eastAsia="Times New Roman" w:cs="Times New Roman"/>
                <w:sz w:val="20"/>
                <w:szCs w:val="20"/>
                <w:lang w:eastAsia="es-CO"/>
              </w:rPr>
              <w:t>Universidade</w:t>
            </w:r>
            <w:proofErr w:type="spellEnd"/>
            <w:r w:rsidRPr="008D06B8">
              <w:rPr>
                <w:rFonts w:eastAsia="Times New Roman" w:cs="Times New Roman"/>
                <w:sz w:val="20"/>
                <w:szCs w:val="20"/>
                <w:lang w:eastAsia="es-CO"/>
              </w:rPr>
              <w:t xml:space="preserve"> Luterana do Brasil Río Grande do Sul, Brasil Disponible en: </w:t>
            </w:r>
            <w:hyperlink r:id="rId16" w:history="1">
              <w:r w:rsidR="00320DDB" w:rsidRPr="007065F0">
                <w:rPr>
                  <w:rStyle w:val="Hipervnculo"/>
                  <w:rFonts w:eastAsia="Times New Roman" w:cs="Times New Roman"/>
                  <w:sz w:val="20"/>
                  <w:szCs w:val="20"/>
                  <w:lang w:eastAsia="es-CO"/>
                </w:rPr>
                <w:t>http://www.redalyc.org/articulo.oa?id=85002309</w:t>
              </w:r>
            </w:hyperlink>
          </w:p>
        </w:tc>
      </w:tr>
      <w:tr w:rsidR="008D06B8" w:rsidRPr="004B7B8F" w:rsidTr="00C97395">
        <w:trPr>
          <w:trHeight w:val="1125"/>
        </w:trPr>
        <w:tc>
          <w:tcPr>
            <w:tcW w:w="1418" w:type="dxa"/>
            <w:vMerge w:val="restart"/>
            <w:tcBorders>
              <w:top w:val="single" w:sz="4" w:space="0" w:color="auto"/>
              <w:left w:val="single" w:sz="4" w:space="0" w:color="auto"/>
              <w:bottom w:val="single" w:sz="4" w:space="0" w:color="auto"/>
              <w:right w:val="nil"/>
            </w:tcBorders>
            <w:shd w:val="clear" w:color="000000" w:fill="FFD966"/>
            <w:vAlign w:val="center"/>
            <w:hideMark/>
          </w:tcPr>
          <w:p w:rsidR="008D06B8" w:rsidRPr="008D06B8" w:rsidRDefault="008D06B8" w:rsidP="008D06B8">
            <w:pPr>
              <w:spacing w:after="0" w:line="240" w:lineRule="auto"/>
              <w:rPr>
                <w:rFonts w:eastAsia="Times New Roman" w:cs="Times New Roman"/>
                <w:sz w:val="20"/>
                <w:szCs w:val="20"/>
                <w:lang w:eastAsia="es-CO"/>
              </w:rPr>
            </w:pPr>
            <w:r w:rsidRPr="008D06B8">
              <w:rPr>
                <w:rFonts w:eastAsia="Times New Roman" w:cs="Times New Roman"/>
                <w:sz w:val="20"/>
                <w:szCs w:val="20"/>
                <w:lang w:eastAsia="es-CO"/>
              </w:rPr>
              <w:lastRenderedPageBreak/>
              <w:t>Realidad Mundial</w:t>
            </w:r>
            <w:r w:rsidRPr="008D06B8">
              <w:rPr>
                <w:rFonts w:eastAsia="Times New Roman" w:cs="Times New Roman"/>
                <w:sz w:val="20"/>
                <w:szCs w:val="20"/>
                <w:lang w:eastAsia="es-CO"/>
              </w:rPr>
              <w:br/>
              <w:t>-Caso Colombia-</w:t>
            </w:r>
          </w:p>
        </w:tc>
        <w:tc>
          <w:tcPr>
            <w:tcW w:w="2422"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8D06B8" w:rsidRPr="008D06B8" w:rsidRDefault="008D06B8" w:rsidP="008D06B8">
            <w:pPr>
              <w:spacing w:after="0" w:line="240" w:lineRule="auto"/>
              <w:jc w:val="center"/>
              <w:rPr>
                <w:rFonts w:eastAsia="Times New Roman" w:cs="Times New Roman"/>
                <w:sz w:val="20"/>
                <w:szCs w:val="20"/>
                <w:lang w:eastAsia="es-CO"/>
              </w:rPr>
            </w:pPr>
            <w:r w:rsidRPr="008D06B8">
              <w:rPr>
                <w:rFonts w:eastAsia="Times New Roman" w:cs="Times New Roman"/>
                <w:sz w:val="20"/>
                <w:szCs w:val="20"/>
                <w:lang w:eastAsia="es-CO"/>
              </w:rPr>
              <w:t>Personas, Dignidad, Prosperidad Justicia, Planeta, Asociaciones.</w:t>
            </w:r>
          </w:p>
        </w:tc>
        <w:tc>
          <w:tcPr>
            <w:tcW w:w="9060" w:type="dxa"/>
            <w:tcBorders>
              <w:top w:val="single" w:sz="4" w:space="0" w:color="auto"/>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17" w:history="1">
              <w:r w:rsidR="008D06B8" w:rsidRPr="004B7B8F">
                <w:rPr>
                  <w:rFonts w:eastAsia="Times New Roman" w:cs="Times New Roman"/>
                  <w:sz w:val="20"/>
                  <w:szCs w:val="20"/>
                  <w:lang w:eastAsia="es-CO"/>
                </w:rPr>
                <w:t>Ramírez Treviño, Alfredo; Sánchez Núñez, Juan Manuel; García Camacho, Alejandro El Desarrollo Sustentable: Interpretación y Análisis Revista del Centro de Investigación. Universidad La Salle, vol. 6, núm. 21, julio-diciembre, 2004, pp. 55-59 Universidad La Salle Distrito Federal, México Disponible en: http://www.redalyc.org/articulo.oa?id=34202107</w:t>
              </w:r>
            </w:hyperlink>
          </w:p>
        </w:tc>
      </w:tr>
      <w:tr w:rsidR="008D06B8" w:rsidRPr="004B7B8F" w:rsidTr="00C97395">
        <w:trPr>
          <w:trHeight w:val="847"/>
        </w:trPr>
        <w:tc>
          <w:tcPr>
            <w:tcW w:w="1418" w:type="dxa"/>
            <w:vMerge/>
            <w:tcBorders>
              <w:top w:val="single" w:sz="4" w:space="0" w:color="auto"/>
              <w:left w:val="single" w:sz="4" w:space="0" w:color="auto"/>
              <w:bottom w:val="single" w:sz="4" w:space="0" w:color="auto"/>
              <w:right w:val="nil"/>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18" w:history="1">
              <w:r w:rsidR="008D06B8" w:rsidRPr="004B7B8F">
                <w:rPr>
                  <w:rFonts w:eastAsia="Times New Roman" w:cs="Times New Roman"/>
                  <w:sz w:val="20"/>
                  <w:szCs w:val="20"/>
                  <w:lang w:eastAsia="es-CO"/>
                </w:rPr>
                <w:t>Marín Aranguren, Erli Margarita; Lozano Herrera, Juan Carlos La agenda post 2015: desafío de resiliencia que reorienta la cooperación global OASIS, núm. 18, 2013, pp. 149-186 Universidad Externado de Colombia Bogotá, Colombia Disponible en: http://www.redalyc.org/articulo.oa?id=53130877009</w:t>
              </w:r>
            </w:hyperlink>
          </w:p>
        </w:tc>
      </w:tr>
      <w:tr w:rsidR="008D06B8" w:rsidRPr="004B7B8F" w:rsidTr="00C97395">
        <w:trPr>
          <w:trHeight w:val="900"/>
        </w:trPr>
        <w:tc>
          <w:tcPr>
            <w:tcW w:w="1418" w:type="dxa"/>
            <w:vMerge/>
            <w:tcBorders>
              <w:top w:val="single" w:sz="4" w:space="0" w:color="auto"/>
              <w:left w:val="single" w:sz="8" w:space="0" w:color="auto"/>
              <w:bottom w:val="single" w:sz="8" w:space="0" w:color="000000"/>
              <w:right w:val="nil"/>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19" w:history="1">
              <w:r w:rsidR="008D06B8" w:rsidRPr="004B7B8F">
                <w:rPr>
                  <w:rFonts w:eastAsia="Times New Roman" w:cs="Times New Roman"/>
                  <w:sz w:val="20"/>
                  <w:szCs w:val="20"/>
                  <w:lang w:eastAsia="es-CO"/>
                </w:rPr>
                <w:t>Kliksberg, Bernardo América Latina: Una región en riesgo. Pobreza e inequidad Revista de Ciencias Sociales (Ve), vol. VIII, núm. 1, enero -abril, 2002, pp. 9-22 Universidad del Zulia Maracaibo, Venezuela Disponible en: http://www.redalyc.org/articulo.oa?id=28080102</w:t>
              </w:r>
            </w:hyperlink>
          </w:p>
        </w:tc>
      </w:tr>
      <w:tr w:rsidR="008D06B8" w:rsidRPr="004B7B8F" w:rsidTr="00C97395">
        <w:trPr>
          <w:trHeight w:val="1200"/>
        </w:trPr>
        <w:tc>
          <w:tcPr>
            <w:tcW w:w="1418" w:type="dxa"/>
            <w:vMerge/>
            <w:tcBorders>
              <w:top w:val="nil"/>
              <w:left w:val="single" w:sz="8" w:space="0" w:color="auto"/>
              <w:bottom w:val="single" w:sz="8" w:space="0" w:color="000000"/>
              <w:right w:val="nil"/>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nil"/>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nil"/>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20" w:history="1">
              <w:r w:rsidR="008D06B8" w:rsidRPr="004B7B8F">
                <w:rPr>
                  <w:rFonts w:eastAsia="Times New Roman" w:cs="Times New Roman"/>
                  <w:sz w:val="20"/>
                  <w:szCs w:val="20"/>
                  <w:lang w:eastAsia="es-CO"/>
                </w:rPr>
                <w:t>Bazán Ojeda, Abigail; Quintero Soto, Ma. Luisa; Hernández Espitia, Aurea Leticia EVOLUCIÓN DEL CONCEPTO DE POBREZA Y EL ENFOQUE MULTIDIMENSIONAL PARA SU ESTUDIO Quivera, vol. 13, núm. 1, enero-junio, 2011, pp. 207-219 Universidad Autónoma del Estado de México Toluca, México Disponible en: http://www.redalyc.org/articulo.oa?id=40118420013</w:t>
              </w:r>
            </w:hyperlink>
          </w:p>
        </w:tc>
      </w:tr>
      <w:tr w:rsidR="008D06B8" w:rsidRPr="004B7B8F" w:rsidTr="00C97395">
        <w:trPr>
          <w:trHeight w:val="965"/>
        </w:trPr>
        <w:tc>
          <w:tcPr>
            <w:tcW w:w="1418" w:type="dxa"/>
            <w:vMerge/>
            <w:tcBorders>
              <w:top w:val="nil"/>
              <w:left w:val="single" w:sz="8" w:space="0" w:color="auto"/>
              <w:bottom w:val="single" w:sz="8" w:space="0" w:color="000000"/>
              <w:right w:val="nil"/>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nil"/>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nil"/>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21" w:history="1">
              <w:r w:rsidR="008D06B8" w:rsidRPr="004B7B8F">
                <w:rPr>
                  <w:rFonts w:eastAsia="Times New Roman" w:cs="Times New Roman"/>
                  <w:sz w:val="20"/>
                  <w:szCs w:val="20"/>
                  <w:lang w:eastAsia="es-CO"/>
                </w:rPr>
                <w:t>Castellar Paternina, Everly; Montes, Luz Marina; Forbes, Edwin; Martínez, Carmen Situación de pobreza extrema: Un caso en Colombia Salud Uninorte, vol. 25, núm. 2, diciembre, 2009, pp. 205-219 Universidad del Norte Barranquilla, Colombia Disponible en: http://www.redalyc.org/articulo.oa?id=81712365004</w:t>
              </w:r>
            </w:hyperlink>
          </w:p>
        </w:tc>
      </w:tr>
      <w:tr w:rsidR="008D06B8" w:rsidRPr="004B7B8F" w:rsidTr="00C97395">
        <w:trPr>
          <w:trHeight w:val="900"/>
        </w:trPr>
        <w:tc>
          <w:tcPr>
            <w:tcW w:w="1418" w:type="dxa"/>
            <w:vMerge/>
            <w:tcBorders>
              <w:top w:val="nil"/>
              <w:left w:val="single" w:sz="8" w:space="0" w:color="auto"/>
              <w:bottom w:val="single" w:sz="8" w:space="0" w:color="000000"/>
              <w:right w:val="nil"/>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nil"/>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nil"/>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22" w:history="1">
              <w:r w:rsidR="008D06B8" w:rsidRPr="004B7B8F">
                <w:rPr>
                  <w:rFonts w:eastAsia="Times New Roman" w:cs="Times New Roman"/>
                  <w:sz w:val="20"/>
                  <w:szCs w:val="20"/>
                  <w:lang w:eastAsia="es-CO"/>
                </w:rPr>
                <w:t>Márquez, Germán Colombia: Ambiente, pobreza, violencia Fermentum. Revista Venezolana de Sociología y Antropología, vol. 13, núm. 36, enero - abril, 2003, pp. 25 - 37 Universidad de los Andes Mérida, Venezuela Disponible en: http://www.redalyc.org/articulo.oa?id=70503604</w:t>
              </w:r>
            </w:hyperlink>
          </w:p>
        </w:tc>
      </w:tr>
      <w:tr w:rsidR="008D06B8" w:rsidRPr="004B7B8F" w:rsidTr="00C97395">
        <w:trPr>
          <w:trHeight w:val="765"/>
        </w:trPr>
        <w:tc>
          <w:tcPr>
            <w:tcW w:w="1418" w:type="dxa"/>
            <w:vMerge/>
            <w:tcBorders>
              <w:top w:val="nil"/>
              <w:left w:val="single" w:sz="8" w:space="0" w:color="auto"/>
              <w:bottom w:val="single" w:sz="8" w:space="0" w:color="000000"/>
              <w:right w:val="nil"/>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nil"/>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nil"/>
              <w:left w:val="nil"/>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23" w:history="1">
              <w:r w:rsidR="008D06B8" w:rsidRPr="004B7B8F">
                <w:rPr>
                  <w:rFonts w:eastAsia="Times New Roman" w:cs="Times New Roman"/>
                  <w:sz w:val="20"/>
                  <w:szCs w:val="20"/>
                  <w:lang w:eastAsia="es-CO"/>
                </w:rPr>
                <w:t>Rodríguez, Nicolás La comunidad del odio Revista de Estudios Sociales, núm. 16, octubre, 2003, pp. 94 - 104 Universidad de Los Andes Bogotá, Colombia Disponible en: http://www.redalyc.org/articulo.oa?id=81501609</w:t>
              </w:r>
            </w:hyperlink>
          </w:p>
        </w:tc>
      </w:tr>
      <w:tr w:rsidR="008D06B8" w:rsidRPr="004B7B8F" w:rsidTr="00C97395">
        <w:trPr>
          <w:trHeight w:val="833"/>
        </w:trPr>
        <w:tc>
          <w:tcPr>
            <w:tcW w:w="1418" w:type="dxa"/>
            <w:vMerge/>
            <w:tcBorders>
              <w:top w:val="nil"/>
              <w:left w:val="single" w:sz="8" w:space="0" w:color="auto"/>
              <w:bottom w:val="single" w:sz="8" w:space="0" w:color="000000"/>
              <w:right w:val="nil"/>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nil"/>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nil"/>
              <w:left w:val="nil"/>
              <w:bottom w:val="single" w:sz="4" w:space="0" w:color="auto"/>
              <w:right w:val="single" w:sz="4" w:space="0" w:color="auto"/>
            </w:tcBorders>
            <w:shd w:val="clear" w:color="auto" w:fill="auto"/>
            <w:vAlign w:val="center"/>
            <w:hideMark/>
          </w:tcPr>
          <w:p w:rsidR="008D06B8" w:rsidRPr="00EB3BDE" w:rsidRDefault="008D06B8" w:rsidP="008D06B8">
            <w:pPr>
              <w:spacing w:after="0" w:line="240" w:lineRule="auto"/>
              <w:rPr>
                <w:rFonts w:eastAsia="Times New Roman" w:cs="Times New Roman"/>
                <w:sz w:val="20"/>
                <w:szCs w:val="20"/>
                <w:lang w:eastAsia="es-CO"/>
              </w:rPr>
            </w:pPr>
            <w:r w:rsidRPr="00EB3BDE">
              <w:rPr>
                <w:rFonts w:eastAsia="Times New Roman" w:cs="Times New Roman"/>
                <w:sz w:val="20"/>
                <w:szCs w:val="20"/>
                <w:lang w:eastAsia="es-CO"/>
              </w:rPr>
              <w:t>Parra, Néstor-Hernando Entre la democracia y la barbarie. Colombia, dos siglos en busca de gobernabilidad Reflexión Política, vol. 5, núm. 10, junio, 2003, pp. 170-177 Universidad Autónoma de Bucaramanga, Colombia Disponible en: http://www.redalyc.org/articulo.oa?id=11051014</w:t>
            </w:r>
          </w:p>
        </w:tc>
      </w:tr>
      <w:tr w:rsidR="008D06B8" w:rsidRPr="004B7B8F" w:rsidTr="00C97395">
        <w:trPr>
          <w:trHeight w:val="615"/>
        </w:trPr>
        <w:tc>
          <w:tcPr>
            <w:tcW w:w="1418" w:type="dxa"/>
            <w:vMerge/>
            <w:tcBorders>
              <w:top w:val="nil"/>
              <w:left w:val="single" w:sz="8" w:space="0" w:color="auto"/>
              <w:bottom w:val="single" w:sz="4" w:space="0" w:color="auto"/>
              <w:right w:val="nil"/>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tcBorders>
              <w:top w:val="nil"/>
              <w:left w:val="single" w:sz="4" w:space="0" w:color="auto"/>
              <w:bottom w:val="single" w:sz="4" w:space="0" w:color="auto"/>
              <w:right w:val="single" w:sz="4" w:space="0" w:color="auto"/>
            </w:tcBorders>
            <w:shd w:val="clear" w:color="000000" w:fill="BDD7EE"/>
            <w:vAlign w:val="center"/>
            <w:hideMark/>
          </w:tcPr>
          <w:p w:rsidR="008D06B8" w:rsidRPr="008D06B8" w:rsidRDefault="008D06B8" w:rsidP="008D06B8">
            <w:pPr>
              <w:spacing w:after="0" w:line="240" w:lineRule="auto"/>
              <w:rPr>
                <w:rFonts w:eastAsia="Times New Roman" w:cs="Times New Roman"/>
                <w:sz w:val="20"/>
                <w:szCs w:val="20"/>
                <w:lang w:eastAsia="es-CO"/>
              </w:rPr>
            </w:pPr>
            <w:r w:rsidRPr="008D06B8">
              <w:rPr>
                <w:rFonts w:eastAsia="Times New Roman" w:cs="Times New Roman"/>
                <w:sz w:val="20"/>
                <w:szCs w:val="20"/>
                <w:lang w:eastAsia="es-CO"/>
              </w:rPr>
              <w:t>Referencias Complementarias</w:t>
            </w:r>
          </w:p>
        </w:tc>
        <w:tc>
          <w:tcPr>
            <w:tcW w:w="9060" w:type="dxa"/>
            <w:tcBorders>
              <w:top w:val="nil"/>
              <w:left w:val="nil"/>
              <w:bottom w:val="single" w:sz="4" w:space="0" w:color="auto"/>
              <w:right w:val="single" w:sz="4" w:space="0" w:color="auto"/>
            </w:tcBorders>
            <w:shd w:val="clear" w:color="auto" w:fill="auto"/>
            <w:noWrap/>
            <w:vAlign w:val="bottom"/>
            <w:hideMark/>
          </w:tcPr>
          <w:p w:rsidR="00EB3BDE" w:rsidRPr="00EB3BDE" w:rsidRDefault="00EB3BDE" w:rsidP="00EB3BDE">
            <w:pPr>
              <w:spacing w:after="0" w:line="240" w:lineRule="auto"/>
              <w:jc w:val="both"/>
              <w:rPr>
                <w:rFonts w:eastAsia="Times New Roman" w:cs="Times New Roman"/>
                <w:sz w:val="20"/>
                <w:szCs w:val="20"/>
                <w:lang w:eastAsia="es-CO"/>
              </w:rPr>
            </w:pPr>
            <w:r w:rsidRPr="00EB3BDE">
              <w:rPr>
                <w:sz w:val="20"/>
                <w:szCs w:val="20"/>
              </w:rPr>
              <w:t>Granada, Henry El ambiente social Investigación &amp; Desarrollo, vol. 09, núm. 1, julio, 2001, pp. 388-407 Universidad del Norte Barranquilla, Colombia Disponible en:</w:t>
            </w:r>
            <w:r>
              <w:rPr>
                <w:sz w:val="20"/>
                <w:szCs w:val="20"/>
              </w:rPr>
              <w:t xml:space="preserve"> </w:t>
            </w:r>
            <w:r w:rsidRPr="00EB3BDE">
              <w:rPr>
                <w:sz w:val="20"/>
                <w:szCs w:val="20"/>
              </w:rPr>
              <w:t>http://www.redalyc.org/articulo.oa?id=26890102</w:t>
            </w:r>
          </w:p>
          <w:p w:rsidR="00EB3BDE" w:rsidRPr="00EB3BDE" w:rsidRDefault="00EB3BDE" w:rsidP="00EB3BDE">
            <w:pPr>
              <w:spacing w:after="0" w:line="240" w:lineRule="auto"/>
              <w:jc w:val="both"/>
              <w:rPr>
                <w:sz w:val="20"/>
                <w:szCs w:val="20"/>
              </w:rPr>
            </w:pPr>
            <w:proofErr w:type="spellStart"/>
            <w:r w:rsidRPr="00EB3BDE">
              <w:rPr>
                <w:sz w:val="20"/>
                <w:szCs w:val="20"/>
              </w:rPr>
              <w:lastRenderedPageBreak/>
              <w:t>Slovenia</w:t>
            </w:r>
            <w:proofErr w:type="spellEnd"/>
            <w:r w:rsidRPr="00EB3BDE">
              <w:rPr>
                <w:sz w:val="20"/>
                <w:szCs w:val="20"/>
              </w:rPr>
              <w:t xml:space="preserve"> Martínez Treviño, Elena La representación social de los pobres en el discurso de la ONU sobre el desarrollo sustentable Polis, Revista de la Universidad Bolivariana, vol. 13, núm. 38, 2014, pp. 499-519 Universidad de Los Lagos Santiago, Chile Disponible en: </w:t>
            </w:r>
            <w:hyperlink r:id="rId24" w:history="1">
              <w:r w:rsidRPr="00EB3BDE">
                <w:rPr>
                  <w:rStyle w:val="Hipervnculo"/>
                  <w:sz w:val="20"/>
                  <w:szCs w:val="20"/>
                </w:rPr>
                <w:t>http://www.redalyc.org/articulo.oa?id=30531773022</w:t>
              </w:r>
            </w:hyperlink>
          </w:p>
          <w:p w:rsidR="00EB3BDE" w:rsidRPr="00EB3BDE" w:rsidRDefault="00EB3BDE" w:rsidP="00EB3BDE">
            <w:pPr>
              <w:spacing w:after="0" w:line="240" w:lineRule="auto"/>
              <w:jc w:val="both"/>
              <w:rPr>
                <w:rFonts w:eastAsia="Times New Roman" w:cs="Times New Roman"/>
                <w:sz w:val="20"/>
                <w:szCs w:val="20"/>
                <w:lang w:eastAsia="es-CO"/>
              </w:rPr>
            </w:pPr>
            <w:r w:rsidRPr="00EB3BDE">
              <w:rPr>
                <w:rFonts w:eastAsia="Times New Roman" w:cs="Times New Roman"/>
                <w:sz w:val="20"/>
                <w:szCs w:val="20"/>
                <w:lang w:eastAsia="es-CO"/>
              </w:rPr>
              <w:t> </w:t>
            </w:r>
            <w:proofErr w:type="gramStart"/>
            <w:r w:rsidRPr="00EB3BDE">
              <w:rPr>
                <w:rFonts w:cs="Arial"/>
                <w:color w:val="000000"/>
                <w:sz w:val="20"/>
                <w:szCs w:val="20"/>
              </w:rPr>
              <w:t>Zuleta ,</w:t>
            </w:r>
            <w:proofErr w:type="gramEnd"/>
            <w:r w:rsidRPr="00EB3BDE">
              <w:rPr>
                <w:rFonts w:cs="Arial"/>
                <w:color w:val="000000"/>
                <w:sz w:val="20"/>
                <w:szCs w:val="20"/>
              </w:rPr>
              <w:t xml:space="preserve"> E. (2010). El "carácter </w:t>
            </w:r>
            <w:proofErr w:type="spellStart"/>
            <w:r w:rsidRPr="00EB3BDE">
              <w:rPr>
                <w:rFonts w:cs="Arial"/>
                <w:color w:val="000000"/>
                <w:sz w:val="20"/>
                <w:szCs w:val="20"/>
              </w:rPr>
              <w:t>resiliente</w:t>
            </w:r>
            <w:proofErr w:type="spellEnd"/>
            <w:r w:rsidRPr="00EB3BDE">
              <w:rPr>
                <w:rFonts w:cs="Arial"/>
                <w:color w:val="000000"/>
                <w:sz w:val="20"/>
                <w:szCs w:val="20"/>
              </w:rPr>
              <w:t xml:space="preserve"> comunitario" en la interacción con "los otros" para el desarrollo local sustentable, sostenible y endógeno dentro de la Economía Social. </w:t>
            </w:r>
            <w:r w:rsidRPr="00EB3BDE">
              <w:rPr>
                <w:rStyle w:val="nfasis"/>
                <w:rFonts w:cs="Arial"/>
                <w:color w:val="000000"/>
                <w:sz w:val="20"/>
                <w:szCs w:val="20"/>
              </w:rPr>
              <w:t xml:space="preserve">Cayapa. Revista Venezolana de Economía Social, </w:t>
            </w:r>
            <w:r w:rsidRPr="00EB3BDE">
              <w:rPr>
                <w:rFonts w:cs="Arial"/>
                <w:color w:val="000000"/>
                <w:sz w:val="20"/>
                <w:szCs w:val="20"/>
              </w:rPr>
              <w:t xml:space="preserve">10(19) 31-49. Recuperado de </w:t>
            </w:r>
            <w:hyperlink r:id="rId25" w:history="1">
              <w:r w:rsidRPr="00EB3BDE">
                <w:rPr>
                  <w:rStyle w:val="Hipervnculo"/>
                  <w:rFonts w:cs="Arial"/>
                  <w:sz w:val="20"/>
                  <w:szCs w:val="20"/>
                </w:rPr>
                <w:t>http://www.redalyc.org/articulo.oa?id=62215836004</w:t>
              </w:r>
            </w:hyperlink>
          </w:p>
        </w:tc>
      </w:tr>
      <w:tr w:rsidR="008D06B8" w:rsidRPr="004B7B8F" w:rsidTr="00C97395">
        <w:trPr>
          <w:trHeight w:val="90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D966"/>
            <w:vAlign w:val="center"/>
            <w:hideMark/>
          </w:tcPr>
          <w:p w:rsidR="008D06B8" w:rsidRPr="008D06B8" w:rsidRDefault="008D06B8" w:rsidP="008D06B8">
            <w:pPr>
              <w:spacing w:after="0" w:line="240" w:lineRule="auto"/>
              <w:jc w:val="center"/>
              <w:rPr>
                <w:rFonts w:eastAsia="Times New Roman" w:cs="Times New Roman"/>
                <w:sz w:val="20"/>
                <w:szCs w:val="20"/>
                <w:lang w:eastAsia="es-CO"/>
              </w:rPr>
            </w:pPr>
            <w:r w:rsidRPr="008D06B8">
              <w:rPr>
                <w:rFonts w:eastAsia="Times New Roman" w:cs="Times New Roman"/>
                <w:sz w:val="20"/>
                <w:szCs w:val="20"/>
                <w:lang w:eastAsia="es-CO"/>
              </w:rPr>
              <w:lastRenderedPageBreak/>
              <w:t>Transformación Social</w:t>
            </w:r>
          </w:p>
        </w:tc>
        <w:tc>
          <w:tcPr>
            <w:tcW w:w="242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D06B8" w:rsidRPr="008D06B8" w:rsidRDefault="008D06B8" w:rsidP="008D06B8">
            <w:pPr>
              <w:spacing w:after="0" w:line="240" w:lineRule="auto"/>
              <w:jc w:val="center"/>
              <w:rPr>
                <w:rFonts w:eastAsia="Times New Roman" w:cs="Times New Roman"/>
                <w:sz w:val="20"/>
                <w:szCs w:val="20"/>
                <w:lang w:eastAsia="es-CO"/>
              </w:rPr>
            </w:pPr>
            <w:r w:rsidRPr="008D06B8">
              <w:rPr>
                <w:rFonts w:eastAsia="Times New Roman" w:cs="Times New Roman"/>
                <w:sz w:val="20"/>
                <w:szCs w:val="20"/>
                <w:lang w:eastAsia="es-CO"/>
              </w:rPr>
              <w:t xml:space="preserve">Emprendimiento, Arraigo Comunitario, </w:t>
            </w:r>
            <w:proofErr w:type="spellStart"/>
            <w:r w:rsidRPr="008D06B8">
              <w:rPr>
                <w:rFonts w:eastAsia="Times New Roman" w:cs="Times New Roman"/>
                <w:sz w:val="20"/>
                <w:szCs w:val="20"/>
                <w:lang w:eastAsia="es-CO"/>
              </w:rPr>
              <w:t>Asociatividad</w:t>
            </w:r>
            <w:proofErr w:type="spellEnd"/>
            <w:r w:rsidRPr="008D06B8">
              <w:rPr>
                <w:rFonts w:eastAsia="Times New Roman" w:cs="Times New Roman"/>
                <w:sz w:val="20"/>
                <w:szCs w:val="20"/>
                <w:lang w:eastAsia="es-CO"/>
              </w:rPr>
              <w:t>, Innovación Tecnológica.</w:t>
            </w:r>
          </w:p>
        </w:tc>
        <w:tc>
          <w:tcPr>
            <w:tcW w:w="9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26" w:history="1">
              <w:r w:rsidR="008D06B8" w:rsidRPr="004B7B8F">
                <w:rPr>
                  <w:rFonts w:eastAsia="Times New Roman" w:cs="Times New Roman"/>
                  <w:sz w:val="20"/>
                  <w:szCs w:val="20"/>
                  <w:lang w:eastAsia="es-CO"/>
                </w:rPr>
                <w:t>DUARTE, TITO; RUIZ TIBANA, MYRIAM EMPRENDIMIENTO, UNA OPCIÓN PARA EL DESARROLLO Scientia Et Technica, vol. XV, núm. 43, diciembre, 2009, pp. 326-331 Universidad Tecnológica de Pereira Pereira, Colombia Disponible en: http://www.redalyc.org/articulo.oa?id=84917310058</w:t>
              </w:r>
            </w:hyperlink>
          </w:p>
        </w:tc>
      </w:tr>
      <w:tr w:rsidR="008D06B8" w:rsidRPr="004B7B8F" w:rsidTr="00C97395">
        <w:trPr>
          <w:trHeight w:val="9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27" w:history="1">
              <w:r w:rsidR="008D06B8" w:rsidRPr="004B7B8F">
                <w:rPr>
                  <w:rFonts w:eastAsia="Times New Roman" w:cs="Times New Roman"/>
                  <w:sz w:val="20"/>
                  <w:szCs w:val="20"/>
                  <w:lang w:eastAsia="es-CO"/>
                </w:rPr>
                <w:t>Flores, Murilo La identidad cultural del territorio como base de una estrategia de desarrollo sostenible Revista Opera, núm. 7, mayo, 2007, pp. 35-54 Universidad Externado de Colombia Bogotá, Colombia Disponible en: http://www.redalyc.org/articulo.oa?id=67500703</w:t>
              </w:r>
            </w:hyperlink>
          </w:p>
        </w:tc>
      </w:tr>
      <w:tr w:rsidR="008D06B8" w:rsidRPr="004B7B8F" w:rsidTr="00C97395">
        <w:trPr>
          <w:trHeight w:val="9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28" w:history="1">
              <w:r w:rsidR="008D06B8" w:rsidRPr="004B7B8F">
                <w:rPr>
                  <w:rFonts w:eastAsia="Times New Roman" w:cs="Times New Roman"/>
                  <w:sz w:val="20"/>
                  <w:szCs w:val="20"/>
                  <w:lang w:eastAsia="es-CO"/>
                </w:rPr>
                <w:t>Vicario, Fernando Sobre cultura y desarrollo Quórum. Revista de pensamiento iberoamericano, núm. 17, primavera, 2007, pp. 27-32 Universidad de Alcalá Madrid, España Disponible en: http://www.redalyc.org/articulo.oa?id=52001703</w:t>
              </w:r>
            </w:hyperlink>
          </w:p>
        </w:tc>
      </w:tr>
      <w:tr w:rsidR="008D06B8" w:rsidRPr="004B7B8F" w:rsidTr="00C97395">
        <w:trPr>
          <w:trHeight w:val="95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29" w:history="1">
              <w:r w:rsidR="008D06B8" w:rsidRPr="004B7B8F">
                <w:rPr>
                  <w:rFonts w:eastAsia="Times New Roman" w:cs="Times New Roman"/>
                  <w:sz w:val="20"/>
                  <w:szCs w:val="20"/>
                  <w:lang w:eastAsia="es-CO"/>
                </w:rPr>
                <w:t>Narváez, Mercy; Fernández, Gladys; Senior, Alexa El desarrollo local sobre la base de la asociatividad empresarial: una propuesta estratégica Opción, vol. 24, núm. 57, septiembre-diciembre, 2008, pp. 74-92 Universidad del Zulia Maracaibo, Venezuela Disponible en: http://www.redalyc.org/articulo.oa?id=31011437006</w:t>
              </w:r>
            </w:hyperlink>
          </w:p>
        </w:tc>
      </w:tr>
      <w:tr w:rsidR="008D06B8" w:rsidRPr="004B7B8F" w:rsidTr="00C97395">
        <w:trPr>
          <w:trHeight w:val="9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30" w:history="1">
              <w:r w:rsidR="008D06B8" w:rsidRPr="004B7B8F">
                <w:rPr>
                  <w:rFonts w:eastAsia="Times New Roman" w:cs="Times New Roman"/>
                  <w:sz w:val="20"/>
                  <w:szCs w:val="20"/>
                  <w:lang w:eastAsia="es-CO"/>
                </w:rPr>
                <w:t>Cultura, desarrollo y cooperación. Los reordenamientos de la agenda cultural. Quórum. Revista de pensamiento iberoamericano, núm. 17, primavera, 2007, pp. 39-48 Universidad de Alcalá Madrid, España Disponible en: http://www.redalyc.org/articulo.oa?id=52001705</w:t>
              </w:r>
            </w:hyperlink>
          </w:p>
        </w:tc>
      </w:tr>
      <w:tr w:rsidR="008D06B8" w:rsidRPr="004B7B8F" w:rsidTr="00C97395">
        <w:trPr>
          <w:trHeight w:val="92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31" w:history="1">
              <w:r w:rsidR="008D06B8" w:rsidRPr="004B7B8F">
                <w:rPr>
                  <w:rFonts w:eastAsia="Times New Roman" w:cs="Times New Roman"/>
                  <w:sz w:val="20"/>
                  <w:szCs w:val="20"/>
                  <w:lang w:eastAsia="es-CO"/>
                </w:rPr>
                <w:t>Lozano, María Angélica Modelos de asociatividad: estrategias efectivas para el desarrollo de las Pymes Revista Escuela de Administración de Negocios, núm. 68, enero-junio, 2010, pp. 175-178 Universidad EAN Bogóta, Colombia Disponible en: http://www.redalyc.org/articulo.oa?id=20619844015</w:t>
              </w:r>
            </w:hyperlink>
          </w:p>
        </w:tc>
      </w:tr>
      <w:tr w:rsidR="008D06B8" w:rsidRPr="004B7B8F" w:rsidTr="00C97395">
        <w:trPr>
          <w:trHeight w:val="9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32" w:history="1">
              <w:r w:rsidR="008D06B8" w:rsidRPr="004B7B8F">
                <w:rPr>
                  <w:rFonts w:eastAsia="Times New Roman" w:cs="Times New Roman"/>
                  <w:sz w:val="20"/>
                  <w:szCs w:val="20"/>
                  <w:lang w:eastAsia="es-CO"/>
                </w:rPr>
                <w:t>Cisneros Montes, Salvador Articulación de conocimientos para la innovación tecnológica y condiciones de desarrollo económico Análisis Económico, vol. XX, núm. 44, segundo cuatrimestre, 2005, pp. 35-61 Universidad Autónoma Metropolitana Unidad Azcapotzalco Distrito Federal, México Disponible en: http://www.redalyc.org/articulo.oa?id=41304403</w:t>
              </w:r>
            </w:hyperlink>
          </w:p>
        </w:tc>
      </w:tr>
      <w:tr w:rsidR="008D06B8" w:rsidRPr="004B7B8F" w:rsidTr="00C97395">
        <w:trPr>
          <w:trHeight w:val="9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6B8" w:rsidRPr="008D06B8" w:rsidRDefault="00BC3C11" w:rsidP="008D06B8">
            <w:pPr>
              <w:spacing w:after="0" w:line="240" w:lineRule="auto"/>
              <w:rPr>
                <w:rFonts w:eastAsia="Times New Roman" w:cs="Times New Roman"/>
                <w:sz w:val="20"/>
                <w:szCs w:val="20"/>
                <w:lang w:eastAsia="es-CO"/>
              </w:rPr>
            </w:pPr>
            <w:hyperlink r:id="rId33" w:history="1">
              <w:r w:rsidR="008D06B8" w:rsidRPr="004B7B8F">
                <w:rPr>
                  <w:rFonts w:eastAsia="Times New Roman" w:cs="Times New Roman"/>
                  <w:sz w:val="20"/>
                  <w:szCs w:val="20"/>
                  <w:lang w:eastAsia="es-CO"/>
                </w:rPr>
                <w:t>Smith, Adrian Tecnología y Desarrollo Sustentable. Una Perspectiva Europea Theomai, núm. 99, verano, 2003, p. 0 Red Internacional de Estudios sobre Sociedad, Naturaleza y Desarrollo Buenos Aires, Argentina Available in: http://www.redalyc.org/articulo.oa?id=12499401</w:t>
              </w:r>
            </w:hyperlink>
          </w:p>
        </w:tc>
      </w:tr>
      <w:tr w:rsidR="008D06B8" w:rsidRPr="004B7B8F" w:rsidTr="00C97395">
        <w:trPr>
          <w:trHeight w:val="91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9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6B8" w:rsidRPr="008D06B8" w:rsidRDefault="008D06B8" w:rsidP="008D06B8">
            <w:pPr>
              <w:spacing w:after="0" w:line="240" w:lineRule="auto"/>
              <w:rPr>
                <w:rFonts w:eastAsia="Times New Roman" w:cs="Times New Roman"/>
                <w:sz w:val="20"/>
                <w:szCs w:val="20"/>
                <w:lang w:eastAsia="es-CO"/>
              </w:rPr>
            </w:pPr>
            <w:r w:rsidRPr="008D06B8">
              <w:rPr>
                <w:rFonts w:eastAsia="Times New Roman" w:cs="Times New Roman"/>
                <w:sz w:val="20"/>
                <w:szCs w:val="20"/>
                <w:lang w:eastAsia="es-CO"/>
              </w:rPr>
              <w:t>Usando Ciencia, Tecnología e Innovación para el Desarrollo Sustentable Polis, Revista de la Universidad Bolivariana, vol. 4, núm. 12, 2005, p. 0 Universidad de Los Lagos Santiago, Chile Disponible en: http://www.redalyc.org/articulo.oa?id=30531221</w:t>
            </w:r>
          </w:p>
        </w:tc>
      </w:tr>
      <w:tr w:rsidR="008D06B8" w:rsidRPr="004B7B8F" w:rsidTr="00C97395">
        <w:trPr>
          <w:trHeight w:val="121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D06B8" w:rsidRPr="008D06B8" w:rsidRDefault="008D06B8" w:rsidP="008D06B8">
            <w:pPr>
              <w:spacing w:after="0" w:line="240" w:lineRule="auto"/>
              <w:rPr>
                <w:rFonts w:eastAsia="Times New Roman" w:cs="Times New Roman"/>
                <w:sz w:val="20"/>
                <w:szCs w:val="20"/>
                <w:lang w:eastAsia="es-CO"/>
              </w:rPr>
            </w:pPr>
          </w:p>
        </w:tc>
        <w:tc>
          <w:tcPr>
            <w:tcW w:w="2422"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8D06B8" w:rsidRPr="008D06B8" w:rsidRDefault="008D06B8" w:rsidP="008D06B8">
            <w:pPr>
              <w:spacing w:after="0" w:line="240" w:lineRule="auto"/>
              <w:rPr>
                <w:rFonts w:eastAsia="Times New Roman" w:cs="Times New Roman"/>
                <w:sz w:val="20"/>
                <w:szCs w:val="20"/>
                <w:lang w:eastAsia="es-CO"/>
              </w:rPr>
            </w:pPr>
            <w:r w:rsidRPr="008D06B8">
              <w:rPr>
                <w:rFonts w:eastAsia="Times New Roman" w:cs="Times New Roman"/>
                <w:sz w:val="20"/>
                <w:szCs w:val="20"/>
                <w:lang w:eastAsia="es-CO"/>
              </w:rPr>
              <w:t>Referencias Complementarias</w:t>
            </w:r>
          </w:p>
        </w:tc>
        <w:tc>
          <w:tcPr>
            <w:tcW w:w="9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6B8" w:rsidRPr="008D06B8" w:rsidRDefault="008D06B8" w:rsidP="008D06B8">
            <w:pPr>
              <w:spacing w:after="0" w:line="240" w:lineRule="auto"/>
              <w:rPr>
                <w:rFonts w:eastAsia="Times New Roman" w:cs="Times New Roman"/>
                <w:sz w:val="20"/>
                <w:szCs w:val="20"/>
                <w:lang w:eastAsia="es-CO"/>
              </w:rPr>
            </w:pPr>
            <w:proofErr w:type="spellStart"/>
            <w:r w:rsidRPr="008D06B8">
              <w:rPr>
                <w:rFonts w:eastAsia="Times New Roman" w:cs="Times New Roman"/>
                <w:sz w:val="20"/>
                <w:szCs w:val="20"/>
                <w:lang w:eastAsia="es-CO"/>
              </w:rPr>
              <w:t>Pirela</w:t>
            </w:r>
            <w:proofErr w:type="spellEnd"/>
            <w:r w:rsidRPr="008D06B8">
              <w:rPr>
                <w:rFonts w:eastAsia="Times New Roman" w:cs="Times New Roman"/>
                <w:sz w:val="20"/>
                <w:szCs w:val="20"/>
                <w:lang w:eastAsia="es-CO"/>
              </w:rPr>
              <w:t xml:space="preserve"> Morillo, Johann; Montiel </w:t>
            </w:r>
            <w:proofErr w:type="spellStart"/>
            <w:r w:rsidRPr="008D06B8">
              <w:rPr>
                <w:rFonts w:eastAsia="Times New Roman" w:cs="Times New Roman"/>
                <w:sz w:val="20"/>
                <w:szCs w:val="20"/>
                <w:lang w:eastAsia="es-CO"/>
              </w:rPr>
              <w:t>Spluga</w:t>
            </w:r>
            <w:proofErr w:type="spellEnd"/>
            <w:r w:rsidRPr="008D06B8">
              <w:rPr>
                <w:rFonts w:eastAsia="Times New Roman" w:cs="Times New Roman"/>
                <w:sz w:val="20"/>
                <w:szCs w:val="20"/>
                <w:lang w:eastAsia="es-CO"/>
              </w:rPr>
              <w:t xml:space="preserve">, </w:t>
            </w:r>
            <w:proofErr w:type="spellStart"/>
            <w:r w:rsidRPr="008D06B8">
              <w:rPr>
                <w:rFonts w:eastAsia="Times New Roman" w:cs="Times New Roman"/>
                <w:sz w:val="20"/>
                <w:szCs w:val="20"/>
                <w:lang w:eastAsia="es-CO"/>
              </w:rPr>
              <w:t>Leisie</w:t>
            </w:r>
            <w:proofErr w:type="spellEnd"/>
            <w:r w:rsidRPr="008D06B8">
              <w:rPr>
                <w:rFonts w:eastAsia="Times New Roman" w:cs="Times New Roman"/>
                <w:sz w:val="20"/>
                <w:szCs w:val="20"/>
                <w:lang w:eastAsia="es-CO"/>
              </w:rPr>
              <w:t xml:space="preserve"> La acción comunicativa-cognitiva y el proceso de construcción de la arquitectura mental en la </w:t>
            </w:r>
            <w:proofErr w:type="spellStart"/>
            <w:r w:rsidRPr="008D06B8">
              <w:rPr>
                <w:rFonts w:eastAsia="Times New Roman" w:cs="Times New Roman"/>
                <w:sz w:val="20"/>
                <w:szCs w:val="20"/>
                <w:lang w:eastAsia="es-CO"/>
              </w:rPr>
              <w:t>cibersociedad</w:t>
            </w:r>
            <w:proofErr w:type="spellEnd"/>
            <w:r w:rsidRPr="008D06B8">
              <w:rPr>
                <w:rFonts w:eastAsia="Times New Roman" w:cs="Times New Roman"/>
                <w:sz w:val="20"/>
                <w:szCs w:val="20"/>
                <w:lang w:eastAsia="es-CO"/>
              </w:rPr>
              <w:t xml:space="preserve"> Utopía y Praxis Latinoamericana, vol. 12, núm. 39, octubre-diciembre, 2007, pp. 73-84 Universidad del Zulia Maracaibo, Venezuela Disponible en: http://www.redalyc.org/articulo.oa?id=27903905</w:t>
            </w:r>
          </w:p>
        </w:tc>
      </w:tr>
    </w:tbl>
    <w:p w:rsidR="005E6888" w:rsidRPr="004B7B8F" w:rsidRDefault="005E6888" w:rsidP="00F278CE">
      <w:pPr>
        <w:pStyle w:val="Prrafodelista"/>
        <w:spacing w:after="0"/>
        <w:rPr>
          <w:rFonts w:asciiTheme="minorHAnsi" w:hAnsiTheme="minorHAnsi"/>
        </w:rPr>
      </w:pPr>
    </w:p>
    <w:p w:rsidR="00F278CE" w:rsidRPr="004B7B8F" w:rsidRDefault="00F278CE" w:rsidP="00F278CE">
      <w:pPr>
        <w:pStyle w:val="Prrafodelista"/>
        <w:spacing w:after="0"/>
        <w:rPr>
          <w:rFonts w:asciiTheme="minorHAnsi" w:hAnsiTheme="minorHAnsi"/>
        </w:rPr>
      </w:pPr>
    </w:p>
    <w:p w:rsidR="00F278CE" w:rsidRPr="004B7B8F" w:rsidRDefault="00F278CE" w:rsidP="00F278CE">
      <w:pPr>
        <w:pStyle w:val="Prrafodelista"/>
        <w:numPr>
          <w:ilvl w:val="0"/>
          <w:numId w:val="1"/>
        </w:numPr>
        <w:spacing w:after="0"/>
        <w:rPr>
          <w:rFonts w:asciiTheme="minorHAnsi" w:hAnsiTheme="minorHAnsi"/>
        </w:rPr>
      </w:pPr>
      <w:r w:rsidRPr="004B7B8F">
        <w:rPr>
          <w:rFonts w:asciiTheme="minorHAnsi" w:hAnsiTheme="minorHAnsi"/>
        </w:rPr>
        <w:t>ACTIVIDADES DE APRENDIZAJE</w:t>
      </w:r>
    </w:p>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
        <w:gridCol w:w="993"/>
        <w:gridCol w:w="2695"/>
        <w:gridCol w:w="2693"/>
        <w:gridCol w:w="2128"/>
        <w:gridCol w:w="426"/>
        <w:gridCol w:w="1274"/>
        <w:gridCol w:w="1560"/>
        <w:gridCol w:w="709"/>
      </w:tblGrid>
      <w:tr w:rsidR="00AB6127" w:rsidRPr="004B7B8F" w:rsidTr="00AB6127">
        <w:trPr>
          <w:trHeight w:val="35"/>
          <w:tblHeader/>
        </w:trPr>
        <w:tc>
          <w:tcPr>
            <w:tcW w:w="162" w:type="pct"/>
            <w:vMerge w:val="restart"/>
            <w:shd w:val="clear" w:color="auto" w:fill="FFD966" w:themeFill="accent4" w:themeFillTint="99"/>
            <w:vAlign w:val="center"/>
            <w:hideMark/>
          </w:tcPr>
          <w:p w:rsidR="00F278CE" w:rsidRPr="004B7B8F" w:rsidRDefault="00F278CE" w:rsidP="009D6E0C">
            <w:pPr>
              <w:spacing w:after="0" w:line="240" w:lineRule="auto"/>
              <w:jc w:val="center"/>
              <w:rPr>
                <w:rFonts w:eastAsia="Times New Roman" w:cs="Times New Roman"/>
                <w:bCs/>
                <w:sz w:val="18"/>
                <w:szCs w:val="18"/>
                <w:lang w:eastAsia="es-CO"/>
              </w:rPr>
            </w:pPr>
            <w:r w:rsidRPr="004B7B8F">
              <w:rPr>
                <w:rFonts w:eastAsia="Times New Roman" w:cs="Times New Roman"/>
                <w:bCs/>
                <w:sz w:val="18"/>
                <w:szCs w:val="18"/>
                <w:lang w:eastAsia="es-CO"/>
              </w:rPr>
              <w:t>Componente</w:t>
            </w:r>
          </w:p>
          <w:p w:rsidR="00F278CE" w:rsidRPr="004B7B8F" w:rsidRDefault="00F278CE" w:rsidP="009D6E0C">
            <w:pPr>
              <w:spacing w:after="0" w:line="240" w:lineRule="auto"/>
              <w:jc w:val="center"/>
              <w:rPr>
                <w:rFonts w:eastAsia="Times New Roman" w:cs="Times New Roman"/>
                <w:bCs/>
                <w:sz w:val="18"/>
                <w:szCs w:val="18"/>
                <w:lang w:eastAsia="es-CO"/>
              </w:rPr>
            </w:pPr>
          </w:p>
        </w:tc>
        <w:tc>
          <w:tcPr>
            <w:tcW w:w="385" w:type="pct"/>
            <w:vMerge w:val="restart"/>
            <w:shd w:val="clear" w:color="auto" w:fill="FFD966" w:themeFill="accent4" w:themeFillTint="99"/>
            <w:vAlign w:val="center"/>
            <w:hideMark/>
          </w:tcPr>
          <w:p w:rsidR="00F278CE" w:rsidRPr="004B7B8F" w:rsidRDefault="00F278CE" w:rsidP="009D6E0C">
            <w:pPr>
              <w:spacing w:after="0" w:line="240" w:lineRule="auto"/>
              <w:jc w:val="center"/>
              <w:rPr>
                <w:rFonts w:eastAsia="Times New Roman" w:cs="Times New Roman"/>
                <w:bCs/>
                <w:sz w:val="18"/>
                <w:szCs w:val="18"/>
                <w:lang w:eastAsia="es-CO"/>
              </w:rPr>
            </w:pPr>
            <w:r w:rsidRPr="004B7B8F">
              <w:rPr>
                <w:rFonts w:eastAsia="Times New Roman" w:cs="Times New Roman"/>
                <w:bCs/>
                <w:sz w:val="18"/>
                <w:szCs w:val="18"/>
                <w:lang w:eastAsia="es-CO"/>
              </w:rPr>
              <w:t>Contenido de Aprendizaje</w:t>
            </w:r>
          </w:p>
        </w:tc>
        <w:tc>
          <w:tcPr>
            <w:tcW w:w="1045" w:type="pct"/>
            <w:vMerge w:val="restart"/>
            <w:shd w:val="clear" w:color="auto" w:fill="FFD966" w:themeFill="accent4" w:themeFillTint="99"/>
            <w:vAlign w:val="center"/>
            <w:hideMark/>
          </w:tcPr>
          <w:p w:rsidR="00F278CE" w:rsidRPr="004B7B8F" w:rsidRDefault="00F278CE" w:rsidP="009D6E0C">
            <w:pPr>
              <w:spacing w:after="0" w:line="240" w:lineRule="auto"/>
              <w:jc w:val="center"/>
              <w:rPr>
                <w:rFonts w:eastAsia="Times New Roman" w:cs="Times New Roman"/>
                <w:bCs/>
                <w:sz w:val="18"/>
                <w:szCs w:val="18"/>
                <w:lang w:eastAsia="es-CO"/>
              </w:rPr>
            </w:pPr>
            <w:r w:rsidRPr="004B7B8F">
              <w:rPr>
                <w:rFonts w:eastAsia="Times New Roman" w:cs="Times New Roman"/>
                <w:bCs/>
                <w:sz w:val="18"/>
                <w:szCs w:val="18"/>
                <w:lang w:eastAsia="es-CO"/>
              </w:rPr>
              <w:t>Competencia</w:t>
            </w:r>
          </w:p>
        </w:tc>
        <w:tc>
          <w:tcPr>
            <w:tcW w:w="1044" w:type="pct"/>
            <w:vMerge w:val="restart"/>
            <w:shd w:val="clear" w:color="auto" w:fill="FFD966" w:themeFill="accent4" w:themeFillTint="99"/>
            <w:vAlign w:val="center"/>
            <w:hideMark/>
          </w:tcPr>
          <w:p w:rsidR="00F278CE" w:rsidRPr="004B7B8F" w:rsidRDefault="00F278CE" w:rsidP="009D6E0C">
            <w:pPr>
              <w:spacing w:after="0" w:line="240" w:lineRule="auto"/>
              <w:jc w:val="center"/>
              <w:rPr>
                <w:rFonts w:eastAsia="Times New Roman" w:cs="Times New Roman"/>
                <w:bCs/>
                <w:sz w:val="18"/>
                <w:szCs w:val="18"/>
                <w:lang w:eastAsia="es-CO"/>
              </w:rPr>
            </w:pPr>
            <w:r w:rsidRPr="004B7B8F">
              <w:rPr>
                <w:rFonts w:eastAsia="Times New Roman" w:cs="Times New Roman"/>
                <w:bCs/>
                <w:sz w:val="18"/>
                <w:szCs w:val="18"/>
                <w:lang w:eastAsia="es-CO"/>
              </w:rPr>
              <w:t>Indicadores de desempeño</w:t>
            </w:r>
          </w:p>
        </w:tc>
        <w:tc>
          <w:tcPr>
            <w:tcW w:w="825" w:type="pct"/>
            <w:vMerge w:val="restart"/>
            <w:shd w:val="clear" w:color="auto" w:fill="FFD966" w:themeFill="accent4" w:themeFillTint="99"/>
            <w:vAlign w:val="center"/>
            <w:hideMark/>
          </w:tcPr>
          <w:p w:rsidR="00F278CE" w:rsidRPr="004B7B8F" w:rsidRDefault="00F278CE" w:rsidP="009D6E0C">
            <w:pPr>
              <w:spacing w:after="0" w:line="240" w:lineRule="auto"/>
              <w:jc w:val="center"/>
              <w:rPr>
                <w:rFonts w:eastAsia="Times New Roman" w:cs="Times New Roman"/>
                <w:bCs/>
                <w:sz w:val="18"/>
                <w:szCs w:val="18"/>
                <w:lang w:eastAsia="es-CO"/>
              </w:rPr>
            </w:pPr>
            <w:r w:rsidRPr="004B7B8F">
              <w:rPr>
                <w:rFonts w:eastAsia="Times New Roman" w:cs="Times New Roman"/>
                <w:bCs/>
                <w:sz w:val="18"/>
                <w:szCs w:val="18"/>
                <w:lang w:eastAsia="es-CO"/>
              </w:rPr>
              <w:t>Estrategia de Aprendizaje</w:t>
            </w:r>
          </w:p>
        </w:tc>
        <w:tc>
          <w:tcPr>
            <w:tcW w:w="165" w:type="pct"/>
            <w:vMerge w:val="restart"/>
            <w:shd w:val="clear" w:color="auto" w:fill="FFD966" w:themeFill="accent4" w:themeFillTint="99"/>
            <w:vAlign w:val="center"/>
            <w:hideMark/>
          </w:tcPr>
          <w:p w:rsidR="00F278CE" w:rsidRPr="004B7B8F" w:rsidRDefault="00F278CE" w:rsidP="009D6E0C">
            <w:pPr>
              <w:spacing w:after="0" w:line="240" w:lineRule="auto"/>
              <w:jc w:val="center"/>
              <w:rPr>
                <w:rFonts w:eastAsia="Times New Roman" w:cs="Times New Roman"/>
                <w:bCs/>
                <w:sz w:val="18"/>
                <w:szCs w:val="18"/>
                <w:lang w:eastAsia="es-CO"/>
              </w:rPr>
            </w:pPr>
            <w:r w:rsidRPr="004B7B8F">
              <w:rPr>
                <w:rFonts w:eastAsia="Times New Roman" w:cs="Times New Roman"/>
                <w:bCs/>
                <w:sz w:val="18"/>
                <w:szCs w:val="18"/>
                <w:lang w:eastAsia="es-CO"/>
              </w:rPr>
              <w:t>N° de Semanas</w:t>
            </w:r>
          </w:p>
        </w:tc>
        <w:tc>
          <w:tcPr>
            <w:tcW w:w="1374" w:type="pct"/>
            <w:gridSpan w:val="3"/>
            <w:shd w:val="clear" w:color="auto" w:fill="FFD966" w:themeFill="accent4" w:themeFillTint="99"/>
            <w:vAlign w:val="center"/>
            <w:hideMark/>
          </w:tcPr>
          <w:p w:rsidR="00F278CE" w:rsidRPr="004B7B8F" w:rsidRDefault="00F278CE" w:rsidP="009D6E0C">
            <w:pPr>
              <w:spacing w:after="0" w:line="240" w:lineRule="auto"/>
              <w:jc w:val="center"/>
              <w:rPr>
                <w:rFonts w:eastAsia="Times New Roman" w:cs="Times New Roman"/>
                <w:bCs/>
                <w:sz w:val="18"/>
                <w:szCs w:val="18"/>
                <w:lang w:eastAsia="es-CO"/>
              </w:rPr>
            </w:pPr>
            <w:r w:rsidRPr="004B7B8F">
              <w:rPr>
                <w:rFonts w:eastAsia="Times New Roman" w:cs="Times New Roman"/>
                <w:bCs/>
                <w:sz w:val="18"/>
                <w:szCs w:val="18"/>
                <w:lang w:eastAsia="es-CO"/>
              </w:rPr>
              <w:t>Reflexión</w:t>
            </w:r>
            <w:r w:rsidRPr="004B7B8F">
              <w:rPr>
                <w:rFonts w:eastAsia="Times New Roman" w:cs="Times New Roman"/>
                <w:bCs/>
                <w:sz w:val="18"/>
                <w:szCs w:val="18"/>
                <w:vertAlign w:val="superscript"/>
                <w:lang w:eastAsia="es-CO"/>
              </w:rPr>
              <w:t>1</w:t>
            </w:r>
          </w:p>
        </w:tc>
      </w:tr>
      <w:tr w:rsidR="004B7B8F" w:rsidRPr="004B7B8F" w:rsidTr="00C51071">
        <w:trPr>
          <w:trHeight w:val="230"/>
          <w:tblHeader/>
        </w:trPr>
        <w:tc>
          <w:tcPr>
            <w:tcW w:w="162"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385"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1045"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1044"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825"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165"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494" w:type="pct"/>
            <w:vMerge w:val="restart"/>
            <w:shd w:val="clear" w:color="auto" w:fill="FFD966" w:themeFill="accent4" w:themeFillTint="99"/>
            <w:vAlign w:val="center"/>
            <w:hideMark/>
          </w:tcPr>
          <w:p w:rsidR="00F278CE" w:rsidRPr="004B7B8F" w:rsidRDefault="00F278CE" w:rsidP="009D6E0C">
            <w:pPr>
              <w:spacing w:after="0" w:line="240" w:lineRule="auto"/>
              <w:jc w:val="center"/>
              <w:rPr>
                <w:rFonts w:eastAsia="Times New Roman" w:cs="Times New Roman"/>
                <w:bCs/>
                <w:sz w:val="18"/>
                <w:szCs w:val="18"/>
                <w:lang w:eastAsia="es-CO"/>
              </w:rPr>
            </w:pPr>
            <w:r w:rsidRPr="004B7B8F">
              <w:rPr>
                <w:rFonts w:eastAsia="Times New Roman" w:cs="Times New Roman"/>
                <w:bCs/>
                <w:sz w:val="18"/>
                <w:szCs w:val="18"/>
                <w:lang w:eastAsia="es-CO"/>
              </w:rPr>
              <w:t>Propósito</w:t>
            </w:r>
          </w:p>
        </w:tc>
        <w:tc>
          <w:tcPr>
            <w:tcW w:w="605" w:type="pct"/>
            <w:vMerge w:val="restart"/>
            <w:shd w:val="clear" w:color="auto" w:fill="FFD966" w:themeFill="accent4" w:themeFillTint="99"/>
            <w:vAlign w:val="center"/>
            <w:hideMark/>
          </w:tcPr>
          <w:p w:rsidR="00F278CE" w:rsidRPr="004B7B8F" w:rsidRDefault="00F278CE" w:rsidP="009D6E0C">
            <w:pPr>
              <w:spacing w:after="0" w:line="240" w:lineRule="auto"/>
              <w:jc w:val="center"/>
              <w:rPr>
                <w:rFonts w:eastAsia="Times New Roman" w:cs="Times New Roman"/>
                <w:bCs/>
                <w:sz w:val="18"/>
                <w:szCs w:val="18"/>
                <w:lang w:eastAsia="es-CO"/>
              </w:rPr>
            </w:pPr>
            <w:r w:rsidRPr="004B7B8F">
              <w:rPr>
                <w:rFonts w:eastAsia="Times New Roman" w:cs="Times New Roman"/>
                <w:bCs/>
                <w:sz w:val="18"/>
                <w:szCs w:val="18"/>
                <w:lang w:eastAsia="es-CO"/>
              </w:rPr>
              <w:t>Criterios de  Reflexión</w:t>
            </w:r>
          </w:p>
        </w:tc>
        <w:tc>
          <w:tcPr>
            <w:tcW w:w="275" w:type="pct"/>
            <w:vMerge w:val="restart"/>
            <w:shd w:val="clear" w:color="auto" w:fill="FFD966" w:themeFill="accent4" w:themeFillTint="99"/>
            <w:vAlign w:val="center"/>
            <w:hideMark/>
          </w:tcPr>
          <w:p w:rsidR="00F278CE" w:rsidRPr="004B7B8F" w:rsidRDefault="009B604C" w:rsidP="009D6E0C">
            <w:pPr>
              <w:spacing w:after="0" w:line="240" w:lineRule="auto"/>
              <w:jc w:val="center"/>
              <w:rPr>
                <w:rFonts w:eastAsia="Times New Roman" w:cs="Times New Roman"/>
                <w:bCs/>
                <w:sz w:val="18"/>
                <w:szCs w:val="18"/>
                <w:lang w:eastAsia="es-CO"/>
              </w:rPr>
            </w:pPr>
            <w:r>
              <w:rPr>
                <w:rFonts w:eastAsia="Times New Roman" w:cs="Times New Roman"/>
                <w:bCs/>
                <w:sz w:val="18"/>
                <w:szCs w:val="18"/>
                <w:lang w:eastAsia="es-CO"/>
              </w:rPr>
              <w:t>Valoración</w:t>
            </w:r>
          </w:p>
        </w:tc>
      </w:tr>
      <w:tr w:rsidR="004B7B8F" w:rsidRPr="004B7B8F" w:rsidTr="00C51071">
        <w:trPr>
          <w:trHeight w:val="230"/>
          <w:tblHeader/>
        </w:trPr>
        <w:tc>
          <w:tcPr>
            <w:tcW w:w="162"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385"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1045"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1044"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825"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165"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494"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605"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lang w:eastAsia="es-CO"/>
              </w:rPr>
            </w:pPr>
          </w:p>
        </w:tc>
        <w:tc>
          <w:tcPr>
            <w:tcW w:w="275" w:type="pct"/>
            <w:vMerge/>
            <w:shd w:val="clear" w:color="auto" w:fill="FFD966" w:themeFill="accent4" w:themeFillTint="99"/>
            <w:vAlign w:val="center"/>
            <w:hideMark/>
          </w:tcPr>
          <w:p w:rsidR="00F278CE" w:rsidRPr="004B7B8F" w:rsidRDefault="00F278CE" w:rsidP="009D6E0C">
            <w:pPr>
              <w:spacing w:after="0" w:line="240" w:lineRule="auto"/>
              <w:rPr>
                <w:rFonts w:eastAsia="Times New Roman" w:cs="Times New Roman"/>
                <w:bCs/>
                <w:sz w:val="18"/>
                <w:szCs w:val="18"/>
                <w:highlight w:val="yellow"/>
                <w:lang w:eastAsia="es-CO"/>
              </w:rPr>
            </w:pPr>
          </w:p>
        </w:tc>
      </w:tr>
      <w:tr w:rsidR="004B7B8F" w:rsidRPr="004B7B8F" w:rsidTr="00C51071">
        <w:trPr>
          <w:trHeight w:val="1644"/>
        </w:trPr>
        <w:tc>
          <w:tcPr>
            <w:tcW w:w="162" w:type="pct"/>
            <w:shd w:val="clear" w:color="000000" w:fill="FFFFFF"/>
            <w:vAlign w:val="center"/>
            <w:hideMark/>
          </w:tcPr>
          <w:p w:rsidR="00F278CE" w:rsidRPr="004B7B8F" w:rsidRDefault="004B7B8F" w:rsidP="004B7B8F">
            <w:pPr>
              <w:spacing w:after="0" w:line="240" w:lineRule="auto"/>
              <w:jc w:val="center"/>
              <w:rPr>
                <w:rFonts w:eastAsia="Times New Roman" w:cs="Times New Roman"/>
                <w:bCs/>
                <w:sz w:val="18"/>
                <w:szCs w:val="18"/>
                <w:lang w:eastAsia="es-CO"/>
              </w:rPr>
            </w:pPr>
            <w:r w:rsidRPr="004B7B8F">
              <w:rPr>
                <w:rFonts w:eastAsia="Times New Roman" w:cs="Times New Roman"/>
                <w:bCs/>
                <w:sz w:val="18"/>
                <w:szCs w:val="18"/>
                <w:lang w:eastAsia="es-CO"/>
              </w:rPr>
              <w:t xml:space="preserve">1 </w:t>
            </w:r>
          </w:p>
        </w:tc>
        <w:tc>
          <w:tcPr>
            <w:tcW w:w="385" w:type="pct"/>
            <w:shd w:val="clear" w:color="000000" w:fill="FFFFFF"/>
            <w:vAlign w:val="center"/>
          </w:tcPr>
          <w:p w:rsidR="00F278CE" w:rsidRPr="004B7B8F" w:rsidRDefault="004B7B8F" w:rsidP="009D6E0C">
            <w:pPr>
              <w:spacing w:after="0" w:line="240" w:lineRule="auto"/>
              <w:rPr>
                <w:rFonts w:eastAsia="Times New Roman" w:cs="Times New Roman"/>
                <w:sz w:val="18"/>
                <w:szCs w:val="18"/>
                <w:lang w:eastAsia="es-CO"/>
              </w:rPr>
            </w:pPr>
            <w:r w:rsidRPr="004B7B8F">
              <w:rPr>
                <w:rFonts w:eastAsia="Times New Roman" w:cs="Times New Roman"/>
                <w:bCs/>
                <w:sz w:val="18"/>
                <w:szCs w:val="18"/>
                <w:lang w:eastAsia="es-CO"/>
              </w:rPr>
              <w:t>Dinámica Social</w:t>
            </w:r>
            <w:r w:rsidRPr="004B7B8F">
              <w:rPr>
                <w:rFonts w:eastAsia="Times New Roman" w:cs="Times New Roman"/>
                <w:sz w:val="18"/>
                <w:szCs w:val="18"/>
                <w:lang w:eastAsia="es-CO"/>
              </w:rPr>
              <w:t xml:space="preserve"> (</w:t>
            </w:r>
            <w:r w:rsidR="00F278CE" w:rsidRPr="004B7B8F">
              <w:rPr>
                <w:rFonts w:eastAsia="Times New Roman" w:cs="Times New Roman"/>
                <w:sz w:val="18"/>
                <w:szCs w:val="18"/>
                <w:lang w:eastAsia="es-CO"/>
              </w:rPr>
              <w:t>Acción Comunicativa e interacción Social.</w:t>
            </w:r>
            <w:r w:rsidRPr="004B7B8F">
              <w:rPr>
                <w:rFonts w:eastAsia="Times New Roman" w:cs="Times New Roman"/>
                <w:sz w:val="18"/>
                <w:szCs w:val="18"/>
                <w:lang w:eastAsia="es-CO"/>
              </w:rPr>
              <w:t>)</w:t>
            </w:r>
          </w:p>
        </w:tc>
        <w:tc>
          <w:tcPr>
            <w:tcW w:w="1045" w:type="pct"/>
            <w:shd w:val="clear" w:color="000000" w:fill="FFFFFF"/>
            <w:vAlign w:val="center"/>
          </w:tcPr>
          <w:p w:rsidR="00F278CE" w:rsidRPr="004B7B8F" w:rsidRDefault="00D66F56" w:rsidP="00D66F56">
            <w:pPr>
              <w:spacing w:after="0" w:line="240" w:lineRule="auto"/>
              <w:jc w:val="both"/>
              <w:rPr>
                <w:rFonts w:eastAsia="Times New Roman" w:cs="Times New Roman"/>
                <w:bCs/>
                <w:sz w:val="18"/>
                <w:szCs w:val="18"/>
                <w:lang w:eastAsia="es-CO"/>
              </w:rPr>
            </w:pPr>
            <w:r w:rsidRPr="004B7B8F">
              <w:rPr>
                <w:rFonts w:cs="Times New Roman"/>
                <w:sz w:val="18"/>
                <w:szCs w:val="18"/>
              </w:rPr>
              <w:t>Solidarias éticas (saber para saber ser personas auténticas): Lidera y orienta el ejercicio solidario, comprendiendo las interacciones sociales, dinamizadas desde lo político, económico, social y cultural en el marco de la realidad (Problemáticas e intereses),  hacia la construcción de una sociedad solidaria.</w:t>
            </w:r>
          </w:p>
        </w:tc>
        <w:tc>
          <w:tcPr>
            <w:tcW w:w="1044" w:type="pct"/>
            <w:shd w:val="clear" w:color="000000" w:fill="FFFFFF"/>
            <w:vAlign w:val="center"/>
            <w:hideMark/>
          </w:tcPr>
          <w:p w:rsidR="003F72E2" w:rsidRPr="004B7B8F" w:rsidRDefault="003F72E2" w:rsidP="003F72E2">
            <w:pPr>
              <w:spacing w:after="0" w:line="240" w:lineRule="auto"/>
              <w:rPr>
                <w:rFonts w:eastAsia="Times New Roman" w:cs="Times New Roman"/>
                <w:sz w:val="18"/>
                <w:szCs w:val="18"/>
                <w:lang w:eastAsia="es-CO"/>
              </w:rPr>
            </w:pPr>
            <w:r w:rsidRPr="004B7B8F">
              <w:rPr>
                <w:rFonts w:eastAsia="Times New Roman" w:cs="Times New Roman"/>
                <w:sz w:val="18"/>
                <w:szCs w:val="18"/>
                <w:lang w:eastAsia="es-CO"/>
              </w:rPr>
              <w:t>Comprende las dinámicas comunitarias desde la interacción social, subyacente a la acción comunicativa.</w:t>
            </w:r>
          </w:p>
          <w:p w:rsidR="00F278CE" w:rsidRPr="004B7B8F" w:rsidRDefault="00F278CE" w:rsidP="009D6E0C">
            <w:pPr>
              <w:spacing w:after="0" w:line="240" w:lineRule="auto"/>
              <w:rPr>
                <w:rFonts w:eastAsia="Times New Roman" w:cs="Times New Roman"/>
                <w:sz w:val="18"/>
                <w:szCs w:val="18"/>
                <w:lang w:eastAsia="es-CO"/>
              </w:rPr>
            </w:pPr>
          </w:p>
          <w:p w:rsidR="00F278CE" w:rsidRPr="004B7B8F" w:rsidRDefault="00F278CE" w:rsidP="009D6E0C">
            <w:pPr>
              <w:spacing w:after="0" w:line="240" w:lineRule="auto"/>
              <w:rPr>
                <w:rFonts w:eastAsia="Times New Roman" w:cs="Times New Roman"/>
                <w:sz w:val="18"/>
                <w:szCs w:val="18"/>
                <w:lang w:eastAsia="es-CO"/>
              </w:rPr>
            </w:pPr>
            <w:r w:rsidRPr="004B7B8F">
              <w:rPr>
                <w:rFonts w:eastAsia="Times New Roman" w:cs="Times New Roman"/>
                <w:sz w:val="18"/>
                <w:szCs w:val="18"/>
                <w:lang w:eastAsia="es-CO"/>
              </w:rPr>
              <w:t>Participa de manera activa y crítica en los espacios de socialización de la cátedra Social.</w:t>
            </w:r>
          </w:p>
          <w:p w:rsidR="003F72E2" w:rsidRPr="004B7B8F" w:rsidRDefault="003F72E2" w:rsidP="004B7B8F">
            <w:pPr>
              <w:spacing w:after="0" w:line="240" w:lineRule="auto"/>
              <w:rPr>
                <w:rFonts w:eastAsia="Times New Roman" w:cs="Times New Roman"/>
                <w:sz w:val="18"/>
                <w:szCs w:val="18"/>
                <w:lang w:eastAsia="es-CO"/>
              </w:rPr>
            </w:pPr>
            <w:r w:rsidRPr="004B7B8F">
              <w:rPr>
                <w:rFonts w:eastAsia="Times New Roman" w:cs="Times New Roman"/>
                <w:sz w:val="18"/>
                <w:szCs w:val="18"/>
                <w:lang w:eastAsia="es-CO"/>
              </w:rPr>
              <w:t>Reconoce los elementos básicos de la democracia participativa liderazgo ciudadano.</w:t>
            </w:r>
          </w:p>
        </w:tc>
        <w:tc>
          <w:tcPr>
            <w:tcW w:w="825" w:type="pct"/>
            <w:shd w:val="clear" w:color="000000" w:fill="FFFFFF"/>
            <w:vAlign w:val="center"/>
            <w:hideMark/>
          </w:tcPr>
          <w:p w:rsidR="00F278CE" w:rsidRDefault="00F278CE" w:rsidP="00AB6127">
            <w:pPr>
              <w:spacing w:after="0" w:line="240" w:lineRule="auto"/>
              <w:jc w:val="center"/>
              <w:rPr>
                <w:rFonts w:eastAsia="Times New Roman" w:cs="Times New Roman"/>
                <w:b/>
                <w:sz w:val="18"/>
                <w:szCs w:val="18"/>
                <w:u w:val="single"/>
                <w:lang w:eastAsia="es-CO"/>
              </w:rPr>
            </w:pPr>
            <w:r w:rsidRPr="00AB6127">
              <w:rPr>
                <w:rFonts w:eastAsia="Times New Roman" w:cs="Times New Roman"/>
                <w:b/>
                <w:sz w:val="18"/>
                <w:szCs w:val="18"/>
                <w:u w:val="single"/>
                <w:lang w:eastAsia="es-CO"/>
              </w:rPr>
              <w:t>Aprendizaje Basado e</w:t>
            </w:r>
            <w:r w:rsidR="00C74AFD">
              <w:rPr>
                <w:rFonts w:eastAsia="Times New Roman" w:cs="Times New Roman"/>
                <w:b/>
                <w:sz w:val="18"/>
                <w:szCs w:val="18"/>
                <w:u w:val="single"/>
                <w:lang w:eastAsia="es-CO"/>
              </w:rPr>
              <w:t>n Estudio de Caso</w:t>
            </w:r>
            <w:r w:rsidRPr="00AB6127">
              <w:rPr>
                <w:rFonts w:eastAsia="Times New Roman" w:cs="Times New Roman"/>
                <w:b/>
                <w:sz w:val="18"/>
                <w:szCs w:val="18"/>
                <w:u w:val="single"/>
                <w:lang w:eastAsia="es-CO"/>
              </w:rPr>
              <w:t>.</w:t>
            </w:r>
          </w:p>
          <w:p w:rsidR="00AB6127" w:rsidRPr="00AB6127" w:rsidRDefault="00AB6127" w:rsidP="00AB6127">
            <w:pPr>
              <w:spacing w:after="0" w:line="240" w:lineRule="auto"/>
              <w:jc w:val="center"/>
              <w:rPr>
                <w:rFonts w:eastAsia="Times New Roman" w:cs="Times New Roman"/>
                <w:b/>
                <w:sz w:val="18"/>
                <w:szCs w:val="18"/>
                <w:u w:val="single"/>
                <w:lang w:eastAsia="es-CO"/>
              </w:rPr>
            </w:pPr>
          </w:p>
          <w:p w:rsidR="00AB6127" w:rsidRDefault="00AB6127" w:rsidP="00AB6127">
            <w:pPr>
              <w:spacing w:after="0" w:line="240" w:lineRule="auto"/>
              <w:jc w:val="both"/>
              <w:rPr>
                <w:sz w:val="18"/>
                <w:szCs w:val="18"/>
              </w:rPr>
            </w:pPr>
            <w:r>
              <w:rPr>
                <w:sz w:val="18"/>
                <w:szCs w:val="18"/>
              </w:rPr>
              <w:t>Al finalizar la cátedra</w:t>
            </w:r>
            <w:r w:rsidRPr="00A234F1">
              <w:rPr>
                <w:sz w:val="18"/>
                <w:szCs w:val="18"/>
              </w:rPr>
              <w:t xml:space="preserve">, </w:t>
            </w:r>
            <w:r>
              <w:rPr>
                <w:sz w:val="18"/>
                <w:szCs w:val="18"/>
              </w:rPr>
              <w:t>el grupo colaborativo de</w:t>
            </w:r>
            <w:r w:rsidRPr="00A234F1">
              <w:rPr>
                <w:sz w:val="18"/>
                <w:szCs w:val="18"/>
              </w:rPr>
              <w:t xml:space="preserve"> estudiante</w:t>
            </w:r>
            <w:r>
              <w:rPr>
                <w:sz w:val="18"/>
                <w:szCs w:val="18"/>
              </w:rPr>
              <w:t>s</w:t>
            </w:r>
            <w:r w:rsidRPr="00A234F1">
              <w:rPr>
                <w:sz w:val="18"/>
                <w:szCs w:val="18"/>
              </w:rPr>
              <w:t xml:space="preserve"> debe </w:t>
            </w:r>
            <w:r>
              <w:rPr>
                <w:sz w:val="18"/>
                <w:szCs w:val="18"/>
              </w:rPr>
              <w:t xml:space="preserve">presentar </w:t>
            </w:r>
            <w:r w:rsidRPr="00A234F1">
              <w:rPr>
                <w:sz w:val="18"/>
                <w:szCs w:val="18"/>
              </w:rPr>
              <w:t>un</w:t>
            </w:r>
            <w:r>
              <w:rPr>
                <w:sz w:val="18"/>
                <w:szCs w:val="18"/>
              </w:rPr>
              <w:t>a</w:t>
            </w:r>
            <w:r w:rsidRPr="00A234F1">
              <w:rPr>
                <w:sz w:val="18"/>
                <w:szCs w:val="18"/>
              </w:rPr>
              <w:t xml:space="preserve"> </w:t>
            </w:r>
            <w:r>
              <w:rPr>
                <w:sz w:val="18"/>
                <w:szCs w:val="18"/>
              </w:rPr>
              <w:t xml:space="preserve">experiencia solidaria </w:t>
            </w:r>
            <w:r w:rsidR="00DC779B">
              <w:rPr>
                <w:sz w:val="18"/>
                <w:szCs w:val="18"/>
              </w:rPr>
              <w:t>orientada en la</w:t>
            </w:r>
            <w:r>
              <w:rPr>
                <w:sz w:val="18"/>
                <w:szCs w:val="18"/>
              </w:rPr>
              <w:t xml:space="preserve"> transformación social que se esté desarrollando</w:t>
            </w:r>
            <w:r w:rsidRPr="00A234F1">
              <w:rPr>
                <w:sz w:val="18"/>
                <w:szCs w:val="18"/>
              </w:rPr>
              <w:t xml:space="preserve"> dentro </w:t>
            </w:r>
            <w:r>
              <w:rPr>
                <w:sz w:val="18"/>
                <w:szCs w:val="18"/>
              </w:rPr>
              <w:t>de su contexto local o regional, d</w:t>
            </w:r>
            <w:r w:rsidRPr="00A234F1">
              <w:rPr>
                <w:sz w:val="18"/>
                <w:szCs w:val="18"/>
              </w:rPr>
              <w:t xml:space="preserve">esde la perspectiva de los </w:t>
            </w:r>
            <w:r>
              <w:rPr>
                <w:sz w:val="18"/>
                <w:szCs w:val="18"/>
              </w:rPr>
              <w:t xml:space="preserve">objetivos de desarrollo sostenible y se encuentre  </w:t>
            </w:r>
            <w:r>
              <w:rPr>
                <w:sz w:val="18"/>
                <w:szCs w:val="18"/>
              </w:rPr>
              <w:lastRenderedPageBreak/>
              <w:t xml:space="preserve">enmarcada por lo menos en uno de los siguientes elementos: Emprendimiento, </w:t>
            </w:r>
            <w:proofErr w:type="spellStart"/>
            <w:r>
              <w:rPr>
                <w:sz w:val="18"/>
                <w:szCs w:val="18"/>
              </w:rPr>
              <w:t>asociatividad</w:t>
            </w:r>
            <w:proofErr w:type="spellEnd"/>
            <w:r>
              <w:rPr>
                <w:sz w:val="18"/>
                <w:szCs w:val="18"/>
              </w:rPr>
              <w:t>, arraigo comunitario o innovación tecnológica</w:t>
            </w:r>
            <w:r w:rsidRPr="00A234F1">
              <w:rPr>
                <w:sz w:val="18"/>
                <w:szCs w:val="18"/>
              </w:rPr>
              <w:t xml:space="preserve"> </w:t>
            </w:r>
            <w:r>
              <w:rPr>
                <w:sz w:val="18"/>
                <w:szCs w:val="18"/>
              </w:rPr>
              <w:t>.</w:t>
            </w:r>
          </w:p>
          <w:p w:rsidR="00AB6127" w:rsidRDefault="00AB6127" w:rsidP="00AB6127">
            <w:pPr>
              <w:spacing w:after="0" w:line="240" w:lineRule="auto"/>
              <w:jc w:val="both"/>
              <w:rPr>
                <w:sz w:val="18"/>
                <w:szCs w:val="18"/>
              </w:rPr>
            </w:pPr>
          </w:p>
          <w:p w:rsidR="00AB6127" w:rsidRDefault="00AB6127" w:rsidP="00AB6127">
            <w:pPr>
              <w:spacing w:after="0" w:line="240" w:lineRule="auto"/>
              <w:jc w:val="both"/>
              <w:rPr>
                <w:sz w:val="18"/>
                <w:szCs w:val="18"/>
              </w:rPr>
            </w:pPr>
            <w:r w:rsidRPr="00A234F1">
              <w:rPr>
                <w:sz w:val="18"/>
                <w:szCs w:val="18"/>
              </w:rPr>
              <w:t xml:space="preserve"> Se realizará en 3 fases:</w:t>
            </w:r>
          </w:p>
          <w:p w:rsidR="00AB6127" w:rsidRDefault="00AB6127" w:rsidP="00AB6127">
            <w:pPr>
              <w:spacing w:after="0" w:line="240" w:lineRule="auto"/>
              <w:jc w:val="both"/>
              <w:rPr>
                <w:sz w:val="18"/>
                <w:szCs w:val="18"/>
              </w:rPr>
            </w:pPr>
          </w:p>
          <w:p w:rsidR="00463CB8" w:rsidRDefault="00AB6127" w:rsidP="00AB6127">
            <w:pPr>
              <w:spacing w:after="0" w:line="240" w:lineRule="auto"/>
              <w:jc w:val="both"/>
              <w:rPr>
                <w:b/>
                <w:sz w:val="18"/>
                <w:szCs w:val="18"/>
              </w:rPr>
            </w:pPr>
            <w:r w:rsidRPr="00AB6127">
              <w:rPr>
                <w:b/>
                <w:sz w:val="18"/>
                <w:szCs w:val="18"/>
              </w:rPr>
              <w:t xml:space="preserve">Fase 1: </w:t>
            </w:r>
          </w:p>
          <w:p w:rsidR="00E24FFA" w:rsidRPr="00E24FFA" w:rsidRDefault="00E24FFA" w:rsidP="00AB6127">
            <w:pPr>
              <w:spacing w:after="0" w:line="240" w:lineRule="auto"/>
              <w:jc w:val="both"/>
              <w:rPr>
                <w:b/>
                <w:sz w:val="18"/>
                <w:szCs w:val="18"/>
                <w:u w:val="single"/>
              </w:rPr>
            </w:pPr>
            <w:r w:rsidRPr="00E24FFA">
              <w:rPr>
                <w:b/>
                <w:sz w:val="18"/>
                <w:szCs w:val="18"/>
                <w:u w:val="single"/>
              </w:rPr>
              <w:t>Reflexión</w:t>
            </w:r>
          </w:p>
          <w:p w:rsidR="00F278CE" w:rsidRPr="00DC779B" w:rsidRDefault="00C74AFD" w:rsidP="008B6BBD">
            <w:pPr>
              <w:spacing w:after="0" w:line="240" w:lineRule="auto"/>
              <w:jc w:val="both"/>
              <w:rPr>
                <w:sz w:val="18"/>
                <w:szCs w:val="18"/>
              </w:rPr>
            </w:pPr>
            <w:r>
              <w:rPr>
                <w:sz w:val="18"/>
                <w:szCs w:val="18"/>
              </w:rPr>
              <w:t xml:space="preserve">A partir </w:t>
            </w:r>
            <w:r w:rsidR="008B6BBD">
              <w:rPr>
                <w:sz w:val="18"/>
                <w:szCs w:val="18"/>
              </w:rPr>
              <w:t>de la</w:t>
            </w:r>
            <w:r>
              <w:rPr>
                <w:sz w:val="18"/>
                <w:szCs w:val="18"/>
              </w:rPr>
              <w:t xml:space="preserve"> Acción Solidaria</w:t>
            </w:r>
            <w:r w:rsidR="008B6BBD">
              <w:rPr>
                <w:sz w:val="18"/>
                <w:szCs w:val="18"/>
              </w:rPr>
              <w:t xml:space="preserve"> presentada, </w:t>
            </w:r>
            <w:r>
              <w:rPr>
                <w:sz w:val="18"/>
                <w:szCs w:val="18"/>
              </w:rPr>
              <w:t>e</w:t>
            </w:r>
            <w:r w:rsidR="00E24FFA">
              <w:rPr>
                <w:sz w:val="18"/>
                <w:szCs w:val="18"/>
              </w:rPr>
              <w:t>l estudiante r</w:t>
            </w:r>
            <w:r w:rsidR="00DC779B">
              <w:rPr>
                <w:sz w:val="18"/>
                <w:szCs w:val="18"/>
              </w:rPr>
              <w:t>eflexiona sobre la importancia de la acción comunicativa para el ejercicio solidario.</w:t>
            </w:r>
          </w:p>
        </w:tc>
        <w:tc>
          <w:tcPr>
            <w:tcW w:w="165" w:type="pct"/>
            <w:shd w:val="clear" w:color="000000" w:fill="FFFFFF"/>
            <w:vAlign w:val="center"/>
            <w:hideMark/>
          </w:tcPr>
          <w:p w:rsidR="00F278CE" w:rsidRPr="004B7B8F" w:rsidRDefault="000B2F34" w:rsidP="004B7B8F">
            <w:pPr>
              <w:spacing w:after="0" w:line="240" w:lineRule="auto"/>
              <w:rPr>
                <w:rFonts w:eastAsia="Times New Roman" w:cs="Times New Roman"/>
                <w:sz w:val="18"/>
                <w:szCs w:val="18"/>
                <w:lang w:eastAsia="es-CO"/>
              </w:rPr>
            </w:pPr>
            <w:r>
              <w:rPr>
                <w:rFonts w:eastAsia="Times New Roman" w:cs="Times New Roman"/>
                <w:sz w:val="18"/>
                <w:szCs w:val="18"/>
                <w:lang w:eastAsia="es-CO"/>
              </w:rPr>
              <w:lastRenderedPageBreak/>
              <w:t>3</w:t>
            </w:r>
          </w:p>
        </w:tc>
        <w:tc>
          <w:tcPr>
            <w:tcW w:w="494" w:type="pct"/>
            <w:shd w:val="clear" w:color="000000" w:fill="FFFFFF"/>
            <w:vAlign w:val="center"/>
          </w:tcPr>
          <w:p w:rsidR="007A1F53" w:rsidRPr="004B7B8F" w:rsidRDefault="007E4A33" w:rsidP="009D6E0C">
            <w:pPr>
              <w:spacing w:after="0" w:line="240" w:lineRule="auto"/>
              <w:rPr>
                <w:rFonts w:eastAsia="Times New Roman" w:cs="Times New Roman"/>
                <w:sz w:val="18"/>
                <w:szCs w:val="18"/>
                <w:lang w:eastAsia="es-CO"/>
              </w:rPr>
            </w:pPr>
            <w:r>
              <w:rPr>
                <w:rFonts w:eastAsia="Times New Roman" w:cs="Times New Roman"/>
                <w:sz w:val="18"/>
                <w:szCs w:val="18"/>
                <w:lang w:eastAsia="es-CO"/>
              </w:rPr>
              <w:t>Promover en los estudiantes la comprensión</w:t>
            </w:r>
            <w:r w:rsidR="00C74AFD">
              <w:rPr>
                <w:rFonts w:eastAsia="Times New Roman" w:cs="Times New Roman"/>
                <w:sz w:val="18"/>
                <w:szCs w:val="18"/>
                <w:lang w:eastAsia="es-CO"/>
              </w:rPr>
              <w:t xml:space="preserve"> de las acciones solidarias como producto </w:t>
            </w:r>
            <w:r>
              <w:rPr>
                <w:rFonts w:eastAsia="Times New Roman" w:cs="Times New Roman"/>
                <w:sz w:val="18"/>
                <w:szCs w:val="18"/>
                <w:lang w:eastAsia="es-CO"/>
              </w:rPr>
              <w:t xml:space="preserve"> de las dinámicas </w:t>
            </w:r>
            <w:r w:rsidRPr="004B7B8F">
              <w:rPr>
                <w:rFonts w:eastAsia="Times New Roman" w:cs="Times New Roman"/>
                <w:sz w:val="18"/>
                <w:szCs w:val="18"/>
                <w:lang w:eastAsia="es-CO"/>
              </w:rPr>
              <w:t>comunitarias desde la interacción social, subyacente a la acción comunicativa.</w:t>
            </w:r>
          </w:p>
        </w:tc>
        <w:tc>
          <w:tcPr>
            <w:tcW w:w="605" w:type="pct"/>
            <w:shd w:val="clear" w:color="000000" w:fill="FFFFFF"/>
            <w:vAlign w:val="center"/>
          </w:tcPr>
          <w:p w:rsidR="008B6BBD" w:rsidRDefault="008B6BBD" w:rsidP="00670D46">
            <w:pPr>
              <w:spacing w:after="0" w:line="240" w:lineRule="auto"/>
              <w:jc w:val="both"/>
              <w:rPr>
                <w:rFonts w:eastAsia="Times New Roman" w:cs="Times New Roman"/>
                <w:sz w:val="18"/>
                <w:szCs w:val="18"/>
                <w:lang w:eastAsia="es-CO"/>
              </w:rPr>
            </w:pPr>
            <w:r>
              <w:rPr>
                <w:rFonts w:eastAsia="Times New Roman" w:cs="Times New Roman"/>
                <w:sz w:val="18"/>
                <w:szCs w:val="18"/>
                <w:lang w:eastAsia="es-CO"/>
              </w:rPr>
              <w:t xml:space="preserve">Elaboración de un documento en </w:t>
            </w:r>
            <w:proofErr w:type="spellStart"/>
            <w:r w:rsidR="00E404BD">
              <w:rPr>
                <w:rFonts w:eastAsia="Times New Roman" w:cs="Times New Roman"/>
                <w:sz w:val="18"/>
                <w:szCs w:val="18"/>
                <w:lang w:eastAsia="es-CO"/>
              </w:rPr>
              <w:t>pdf</w:t>
            </w:r>
            <w:proofErr w:type="spellEnd"/>
            <w:r>
              <w:rPr>
                <w:rFonts w:eastAsia="Times New Roman" w:cs="Times New Roman"/>
                <w:sz w:val="18"/>
                <w:szCs w:val="18"/>
                <w:lang w:eastAsia="es-CO"/>
              </w:rPr>
              <w:t xml:space="preserve"> en donde se realice una  descripción detallada de la acción solidaria seleccionada por el grupo, justificando la razón de ser de la acción en el marco visto en la cátedra.</w:t>
            </w:r>
          </w:p>
          <w:p w:rsidR="00F278CE" w:rsidRPr="004B7B8F" w:rsidRDefault="00F278CE" w:rsidP="008B6BBD">
            <w:pPr>
              <w:spacing w:after="0" w:line="240" w:lineRule="auto"/>
              <w:jc w:val="both"/>
              <w:rPr>
                <w:rFonts w:eastAsia="Times New Roman" w:cs="Times New Roman"/>
                <w:sz w:val="18"/>
                <w:szCs w:val="18"/>
                <w:lang w:eastAsia="es-CO"/>
              </w:rPr>
            </w:pPr>
          </w:p>
        </w:tc>
        <w:tc>
          <w:tcPr>
            <w:tcW w:w="275" w:type="pct"/>
            <w:shd w:val="clear" w:color="000000" w:fill="FFFFFF"/>
            <w:vAlign w:val="center"/>
            <w:hideMark/>
          </w:tcPr>
          <w:p w:rsidR="00F278CE" w:rsidRPr="004B7B8F" w:rsidRDefault="00D72137" w:rsidP="00670D46">
            <w:pPr>
              <w:spacing w:after="0" w:line="240" w:lineRule="auto"/>
              <w:rPr>
                <w:rFonts w:eastAsia="Times New Roman" w:cs="Times New Roman"/>
                <w:sz w:val="18"/>
                <w:szCs w:val="18"/>
                <w:lang w:eastAsia="es-CO"/>
              </w:rPr>
            </w:pPr>
            <w:r>
              <w:rPr>
                <w:rFonts w:eastAsia="Times New Roman" w:cs="Times New Roman"/>
                <w:sz w:val="18"/>
                <w:szCs w:val="18"/>
                <w:lang w:eastAsia="es-CO"/>
              </w:rPr>
              <w:t>Cumplimiento</w:t>
            </w:r>
            <w:r w:rsidR="009B604C">
              <w:rPr>
                <w:rFonts w:eastAsia="Times New Roman" w:cs="Times New Roman"/>
                <w:sz w:val="18"/>
                <w:szCs w:val="18"/>
                <w:lang w:eastAsia="es-CO"/>
              </w:rPr>
              <w:t xml:space="preserve"> SATISFACTORIO </w:t>
            </w:r>
            <w:r>
              <w:rPr>
                <w:rFonts w:eastAsia="Times New Roman" w:cs="Times New Roman"/>
                <w:sz w:val="18"/>
                <w:szCs w:val="18"/>
                <w:lang w:eastAsia="es-CO"/>
              </w:rPr>
              <w:t xml:space="preserve"> de la actividad.</w:t>
            </w:r>
          </w:p>
        </w:tc>
      </w:tr>
      <w:tr w:rsidR="004B7B8F" w:rsidRPr="004B7B8F" w:rsidTr="00DD1DF7">
        <w:trPr>
          <w:trHeight w:val="652"/>
        </w:trPr>
        <w:tc>
          <w:tcPr>
            <w:tcW w:w="162" w:type="pct"/>
            <w:shd w:val="clear" w:color="000000" w:fill="FFFFFF"/>
            <w:vAlign w:val="center"/>
            <w:hideMark/>
          </w:tcPr>
          <w:p w:rsidR="00F278CE" w:rsidRPr="004B7B8F" w:rsidRDefault="004B7B8F" w:rsidP="009D6E0C">
            <w:pPr>
              <w:spacing w:after="0" w:line="240" w:lineRule="auto"/>
              <w:rPr>
                <w:rFonts w:eastAsia="Times New Roman" w:cs="Times New Roman"/>
                <w:bCs/>
                <w:sz w:val="18"/>
                <w:szCs w:val="18"/>
                <w:lang w:eastAsia="es-CO"/>
              </w:rPr>
            </w:pPr>
            <w:r w:rsidRPr="004B7B8F">
              <w:rPr>
                <w:rFonts w:eastAsia="Times New Roman" w:cs="Times New Roman"/>
                <w:bCs/>
                <w:sz w:val="18"/>
                <w:szCs w:val="18"/>
                <w:lang w:eastAsia="es-CO"/>
              </w:rPr>
              <w:lastRenderedPageBreak/>
              <w:t>2</w:t>
            </w:r>
          </w:p>
          <w:p w:rsidR="00F278CE" w:rsidRPr="004B7B8F" w:rsidRDefault="00F278CE" w:rsidP="009D6E0C">
            <w:pPr>
              <w:spacing w:after="0" w:line="240" w:lineRule="auto"/>
              <w:rPr>
                <w:rFonts w:eastAsia="Times New Roman" w:cs="Times New Roman"/>
                <w:bCs/>
                <w:sz w:val="18"/>
                <w:szCs w:val="18"/>
                <w:lang w:eastAsia="es-CO"/>
              </w:rPr>
            </w:pPr>
          </w:p>
        </w:tc>
        <w:tc>
          <w:tcPr>
            <w:tcW w:w="385" w:type="pct"/>
            <w:shd w:val="clear" w:color="000000" w:fill="FFFFFF"/>
            <w:vAlign w:val="center"/>
            <w:hideMark/>
          </w:tcPr>
          <w:p w:rsidR="004B7B8F" w:rsidRPr="004B7B8F" w:rsidRDefault="004B7B8F" w:rsidP="004B7B8F">
            <w:pPr>
              <w:spacing w:after="0" w:line="240" w:lineRule="auto"/>
              <w:rPr>
                <w:rFonts w:eastAsia="Times New Roman" w:cs="Times New Roman"/>
                <w:bCs/>
                <w:sz w:val="18"/>
                <w:szCs w:val="18"/>
                <w:lang w:eastAsia="es-CO"/>
              </w:rPr>
            </w:pPr>
            <w:r w:rsidRPr="004B7B8F">
              <w:rPr>
                <w:rFonts w:eastAsia="Times New Roman" w:cs="Times New Roman"/>
                <w:bCs/>
                <w:sz w:val="18"/>
                <w:szCs w:val="18"/>
                <w:lang w:eastAsia="es-CO"/>
              </w:rPr>
              <w:t>Realidad Mundial – Caso Colombia-</w:t>
            </w:r>
          </w:p>
          <w:p w:rsidR="00F278CE" w:rsidRPr="004B7B8F" w:rsidRDefault="004B7B8F" w:rsidP="009D6E0C">
            <w:pPr>
              <w:spacing w:after="0" w:line="240" w:lineRule="auto"/>
              <w:rPr>
                <w:rFonts w:eastAsia="Times New Roman" w:cs="Times New Roman"/>
                <w:sz w:val="18"/>
                <w:szCs w:val="18"/>
                <w:lang w:eastAsia="es-CO"/>
              </w:rPr>
            </w:pPr>
            <w:r w:rsidRPr="004B7B8F">
              <w:rPr>
                <w:rFonts w:eastAsia="Times New Roman" w:cs="Times New Roman"/>
                <w:sz w:val="18"/>
                <w:szCs w:val="18"/>
                <w:lang w:eastAsia="es-CO"/>
              </w:rPr>
              <w:t>(</w:t>
            </w:r>
            <w:r w:rsidR="007A1F53" w:rsidRPr="008D06B8">
              <w:rPr>
                <w:rFonts w:eastAsia="Times New Roman" w:cs="Times New Roman"/>
                <w:sz w:val="18"/>
                <w:szCs w:val="18"/>
                <w:lang w:eastAsia="es-CO"/>
              </w:rPr>
              <w:t xml:space="preserve">Personas, Dignidad, Prosperidad Justicia, Planeta, </w:t>
            </w:r>
            <w:r w:rsidRPr="004B7B8F">
              <w:rPr>
                <w:rFonts w:eastAsia="Times New Roman" w:cs="Times New Roman"/>
                <w:sz w:val="18"/>
                <w:szCs w:val="18"/>
                <w:lang w:eastAsia="es-CO"/>
              </w:rPr>
              <w:t>Asociaciones).</w:t>
            </w:r>
          </w:p>
        </w:tc>
        <w:tc>
          <w:tcPr>
            <w:tcW w:w="1045" w:type="pct"/>
            <w:shd w:val="clear" w:color="000000" w:fill="FFFFFF"/>
            <w:vAlign w:val="center"/>
          </w:tcPr>
          <w:p w:rsidR="00D66F56" w:rsidRPr="004B7B8F" w:rsidRDefault="00D66F56" w:rsidP="00D66F56">
            <w:pPr>
              <w:pBdr>
                <w:top w:val="nil"/>
                <w:left w:val="nil"/>
                <w:bottom w:val="nil"/>
                <w:right w:val="nil"/>
                <w:between w:val="nil"/>
                <w:bar w:val="nil"/>
              </w:pBdr>
              <w:spacing w:line="240" w:lineRule="auto"/>
              <w:jc w:val="both"/>
              <w:rPr>
                <w:rFonts w:cs="Times New Roman"/>
                <w:sz w:val="18"/>
                <w:szCs w:val="18"/>
              </w:rPr>
            </w:pPr>
            <w:r w:rsidRPr="004B7B8F">
              <w:rPr>
                <w:rFonts w:cs="Times New Roman"/>
                <w:sz w:val="18"/>
                <w:szCs w:val="18"/>
              </w:rPr>
              <w:t xml:space="preserve">Solidarias ciudadanas (saber para saber participar y decidir): Promueve la comprensión de la interacción social y el reconocimiento recíproco, subyacente a la acción comunicativa como forma de existencia propia de la comunidad, que determina las condiciones de calidad de vida, libertad y responsabilidad en el ejercicio del poder para el fomento de la organización de estructuras participativas estables, autónomas </w:t>
            </w:r>
            <w:r w:rsidRPr="004B7B8F">
              <w:rPr>
                <w:rFonts w:cs="Times New Roman"/>
                <w:sz w:val="18"/>
                <w:szCs w:val="18"/>
              </w:rPr>
              <w:lastRenderedPageBreak/>
              <w:t xml:space="preserve">y con capacidad de decisión y de organización social.  </w:t>
            </w:r>
          </w:p>
          <w:p w:rsidR="00F278CE" w:rsidRPr="004B7B8F" w:rsidRDefault="00F278CE" w:rsidP="00D66F56">
            <w:pPr>
              <w:spacing w:after="0" w:line="240" w:lineRule="auto"/>
              <w:jc w:val="both"/>
              <w:rPr>
                <w:rFonts w:eastAsia="Times New Roman" w:cs="Times New Roman"/>
                <w:bCs/>
                <w:sz w:val="18"/>
                <w:szCs w:val="18"/>
                <w:lang w:eastAsia="es-CO"/>
              </w:rPr>
            </w:pPr>
          </w:p>
        </w:tc>
        <w:tc>
          <w:tcPr>
            <w:tcW w:w="1044" w:type="pct"/>
            <w:shd w:val="clear" w:color="000000" w:fill="FFFFFF"/>
            <w:vAlign w:val="center"/>
            <w:hideMark/>
          </w:tcPr>
          <w:p w:rsidR="003F72E2" w:rsidRPr="004B7B8F" w:rsidRDefault="003F72E2" w:rsidP="003F72E2">
            <w:pPr>
              <w:spacing w:after="0" w:line="240" w:lineRule="auto"/>
              <w:rPr>
                <w:rFonts w:eastAsia="Times New Roman" w:cs="Times New Roman"/>
                <w:sz w:val="18"/>
                <w:szCs w:val="18"/>
                <w:lang w:eastAsia="es-CO"/>
              </w:rPr>
            </w:pPr>
            <w:r w:rsidRPr="004B7B8F">
              <w:rPr>
                <w:rFonts w:eastAsia="Times New Roman" w:cs="Times New Roman"/>
                <w:sz w:val="18"/>
                <w:szCs w:val="18"/>
                <w:lang w:eastAsia="es-CO"/>
              </w:rPr>
              <w:lastRenderedPageBreak/>
              <w:t>Reconoce las realidades del mundo en el que se desarrolla el ser humano.</w:t>
            </w:r>
          </w:p>
          <w:p w:rsidR="003F72E2" w:rsidRPr="004B7B8F" w:rsidRDefault="003F72E2" w:rsidP="003F72E2">
            <w:pPr>
              <w:spacing w:after="0" w:line="240" w:lineRule="auto"/>
              <w:rPr>
                <w:rFonts w:cs="Times New Roman"/>
                <w:bCs/>
                <w:sz w:val="18"/>
                <w:szCs w:val="18"/>
              </w:rPr>
            </w:pPr>
            <w:r w:rsidRPr="004B7B8F">
              <w:rPr>
                <w:rFonts w:cs="Times New Roman"/>
                <w:bCs/>
                <w:sz w:val="18"/>
                <w:szCs w:val="18"/>
              </w:rPr>
              <w:t>Comprende que para el desarrollo de una  comunidad se debe abordar desde sus propias dinámicas, problemáticas e intereses (realidad) que comportan sus grupos sociales,  y su comprensión e interpretación en lo político, económico, social y cultural.</w:t>
            </w:r>
          </w:p>
          <w:p w:rsidR="003F72E2" w:rsidRPr="004B7B8F" w:rsidRDefault="003F72E2" w:rsidP="003F72E2">
            <w:pPr>
              <w:spacing w:after="0" w:line="240" w:lineRule="auto"/>
              <w:rPr>
                <w:rFonts w:eastAsia="Times New Roman" w:cs="Times New Roman"/>
                <w:sz w:val="18"/>
                <w:szCs w:val="18"/>
                <w:lang w:eastAsia="es-CO"/>
              </w:rPr>
            </w:pPr>
          </w:p>
          <w:p w:rsidR="003F72E2" w:rsidRPr="004B7B8F" w:rsidRDefault="00F278CE" w:rsidP="003F72E2">
            <w:pPr>
              <w:spacing w:after="0" w:line="240" w:lineRule="auto"/>
              <w:rPr>
                <w:rFonts w:eastAsia="Times New Roman" w:cs="Times New Roman"/>
                <w:sz w:val="18"/>
                <w:szCs w:val="18"/>
                <w:lang w:eastAsia="es-CO"/>
              </w:rPr>
            </w:pPr>
            <w:r w:rsidRPr="004B7B8F">
              <w:rPr>
                <w:rFonts w:eastAsia="Times New Roman" w:cs="Times New Roman"/>
                <w:sz w:val="18"/>
                <w:szCs w:val="18"/>
                <w:lang w:eastAsia="es-CO"/>
              </w:rPr>
              <w:t>Participa de manera activa y crítica en los espacios de socialización de la cátedra Social.</w:t>
            </w:r>
          </w:p>
        </w:tc>
        <w:tc>
          <w:tcPr>
            <w:tcW w:w="825" w:type="pct"/>
            <w:shd w:val="clear" w:color="000000" w:fill="FFFFFF"/>
            <w:vAlign w:val="center"/>
            <w:hideMark/>
          </w:tcPr>
          <w:p w:rsidR="00DC779B" w:rsidRDefault="00F278CE" w:rsidP="004B7B8F">
            <w:pPr>
              <w:spacing w:after="0" w:line="240" w:lineRule="auto"/>
              <w:rPr>
                <w:rFonts w:eastAsia="Times New Roman" w:cs="Times New Roman"/>
                <w:b/>
                <w:sz w:val="18"/>
                <w:szCs w:val="18"/>
                <w:lang w:eastAsia="es-CO"/>
              </w:rPr>
            </w:pPr>
            <w:r w:rsidRPr="004B7B8F">
              <w:rPr>
                <w:rFonts w:eastAsia="Times New Roman" w:cs="Times New Roman"/>
                <w:sz w:val="18"/>
                <w:szCs w:val="18"/>
                <w:lang w:eastAsia="es-CO"/>
              </w:rPr>
              <w:t> </w:t>
            </w:r>
            <w:r w:rsidR="00AB6127" w:rsidRPr="00AB6127">
              <w:rPr>
                <w:rFonts w:eastAsia="Times New Roman" w:cs="Times New Roman"/>
                <w:b/>
                <w:sz w:val="18"/>
                <w:szCs w:val="18"/>
                <w:lang w:eastAsia="es-CO"/>
              </w:rPr>
              <w:t>Fase 2:</w:t>
            </w:r>
          </w:p>
          <w:p w:rsidR="00E24FFA" w:rsidRPr="00E24FFA" w:rsidRDefault="00E24FFA" w:rsidP="004B7B8F">
            <w:pPr>
              <w:spacing w:after="0" w:line="240" w:lineRule="auto"/>
              <w:rPr>
                <w:rFonts w:eastAsia="Times New Roman" w:cs="Times New Roman"/>
                <w:b/>
                <w:sz w:val="18"/>
                <w:szCs w:val="18"/>
                <w:u w:val="single"/>
                <w:lang w:eastAsia="es-CO"/>
              </w:rPr>
            </w:pPr>
            <w:r w:rsidRPr="00E24FFA">
              <w:rPr>
                <w:rFonts w:eastAsia="Times New Roman" w:cs="Times New Roman"/>
                <w:b/>
                <w:sz w:val="18"/>
                <w:szCs w:val="18"/>
                <w:u w:val="single"/>
                <w:lang w:eastAsia="es-CO"/>
              </w:rPr>
              <w:t>Reconocimiento del Entorno</w:t>
            </w:r>
          </w:p>
          <w:p w:rsidR="00F278CE" w:rsidRPr="00DC779B" w:rsidRDefault="00E24FFA" w:rsidP="008B6BBD">
            <w:pPr>
              <w:spacing w:after="0" w:line="240" w:lineRule="auto"/>
              <w:rPr>
                <w:rFonts w:eastAsia="Times New Roman" w:cs="Times New Roman"/>
                <w:sz w:val="18"/>
                <w:szCs w:val="18"/>
                <w:lang w:eastAsia="es-CO"/>
              </w:rPr>
            </w:pPr>
            <w:r>
              <w:rPr>
                <w:rFonts w:eastAsia="Times New Roman" w:cs="Times New Roman"/>
                <w:sz w:val="18"/>
                <w:szCs w:val="18"/>
                <w:lang w:eastAsia="es-CO"/>
              </w:rPr>
              <w:t xml:space="preserve">El </w:t>
            </w:r>
            <w:r w:rsidR="008B6BBD">
              <w:rPr>
                <w:rFonts w:eastAsia="Times New Roman" w:cs="Times New Roman"/>
                <w:sz w:val="18"/>
                <w:szCs w:val="18"/>
                <w:lang w:eastAsia="es-CO"/>
              </w:rPr>
              <w:t>estudiante</w:t>
            </w:r>
            <w:r>
              <w:rPr>
                <w:rFonts w:eastAsia="Times New Roman" w:cs="Times New Roman"/>
                <w:sz w:val="18"/>
                <w:szCs w:val="18"/>
                <w:lang w:eastAsia="es-CO"/>
              </w:rPr>
              <w:t xml:space="preserve"> r</w:t>
            </w:r>
            <w:r w:rsidR="00DC779B">
              <w:rPr>
                <w:rFonts w:eastAsia="Times New Roman" w:cs="Times New Roman"/>
                <w:sz w:val="18"/>
                <w:szCs w:val="18"/>
                <w:lang w:eastAsia="es-CO"/>
              </w:rPr>
              <w:t xml:space="preserve">econoce </w:t>
            </w:r>
            <w:r w:rsidR="00DC779B" w:rsidRPr="00DC779B">
              <w:rPr>
                <w:rFonts w:eastAsia="Times New Roman" w:cs="Times New Roman"/>
                <w:sz w:val="18"/>
                <w:szCs w:val="18"/>
                <w:lang w:eastAsia="es-CO"/>
              </w:rPr>
              <w:t>una acci</w:t>
            </w:r>
            <w:r w:rsidR="00DC779B">
              <w:rPr>
                <w:rFonts w:eastAsia="Times New Roman" w:cs="Times New Roman"/>
                <w:sz w:val="18"/>
                <w:szCs w:val="18"/>
                <w:lang w:eastAsia="es-CO"/>
              </w:rPr>
              <w:t>ón solidaria que se esté desarrollando en su entorno local o regional, que cumpla con los elementos proporcionados en la cátedra en cuanto a la dinámica de la interacción social y las problemáticas expuestas en los objetivos de desarrollo sostenible.</w:t>
            </w:r>
          </w:p>
        </w:tc>
        <w:tc>
          <w:tcPr>
            <w:tcW w:w="165" w:type="pct"/>
            <w:shd w:val="clear" w:color="000000" w:fill="FFFFFF"/>
            <w:vAlign w:val="center"/>
            <w:hideMark/>
          </w:tcPr>
          <w:p w:rsidR="00F278CE" w:rsidRPr="004B7B8F" w:rsidRDefault="004E0CD8" w:rsidP="009D6E0C">
            <w:pPr>
              <w:spacing w:after="0" w:line="240" w:lineRule="auto"/>
              <w:rPr>
                <w:rFonts w:eastAsia="Times New Roman" w:cs="Times New Roman"/>
                <w:sz w:val="18"/>
                <w:szCs w:val="18"/>
                <w:lang w:eastAsia="es-CO"/>
              </w:rPr>
            </w:pPr>
            <w:r>
              <w:rPr>
                <w:rFonts w:eastAsia="Times New Roman" w:cs="Times New Roman"/>
                <w:sz w:val="18"/>
                <w:szCs w:val="18"/>
                <w:lang w:eastAsia="es-CO"/>
              </w:rPr>
              <w:t>3</w:t>
            </w:r>
          </w:p>
        </w:tc>
        <w:tc>
          <w:tcPr>
            <w:tcW w:w="494" w:type="pct"/>
            <w:shd w:val="clear" w:color="000000" w:fill="FFFFFF"/>
            <w:vAlign w:val="center"/>
          </w:tcPr>
          <w:p w:rsidR="00F278CE" w:rsidRPr="004B7B8F" w:rsidRDefault="005F3561" w:rsidP="009D6E0C">
            <w:pPr>
              <w:spacing w:after="0" w:line="240" w:lineRule="auto"/>
              <w:rPr>
                <w:rFonts w:eastAsia="Times New Roman" w:cs="Times New Roman"/>
                <w:sz w:val="18"/>
                <w:szCs w:val="18"/>
                <w:lang w:eastAsia="es-CO"/>
              </w:rPr>
            </w:pPr>
            <w:r>
              <w:rPr>
                <w:rFonts w:eastAsia="Times New Roman" w:cs="Times New Roman"/>
                <w:sz w:val="18"/>
                <w:szCs w:val="18"/>
                <w:lang w:eastAsia="es-CO"/>
              </w:rPr>
              <w:t>Propiciar en los estudiantes el reconocimiento de las acciones solidarias que se están desarrollando en su contexto como una valía comunitaria.</w:t>
            </w:r>
          </w:p>
        </w:tc>
        <w:tc>
          <w:tcPr>
            <w:tcW w:w="605" w:type="pct"/>
            <w:shd w:val="clear" w:color="000000" w:fill="FFFFFF"/>
            <w:vAlign w:val="center"/>
          </w:tcPr>
          <w:p w:rsidR="008B6BBD" w:rsidRDefault="008B6BBD" w:rsidP="008B6BBD">
            <w:pPr>
              <w:spacing w:after="0" w:line="240" w:lineRule="auto"/>
              <w:jc w:val="both"/>
              <w:rPr>
                <w:sz w:val="18"/>
                <w:szCs w:val="18"/>
              </w:rPr>
            </w:pPr>
            <w:r>
              <w:rPr>
                <w:rFonts w:eastAsia="Times New Roman" w:cs="Times New Roman"/>
                <w:sz w:val="18"/>
                <w:szCs w:val="18"/>
                <w:lang w:eastAsia="es-CO"/>
              </w:rPr>
              <w:t xml:space="preserve">Elabora una </w:t>
            </w:r>
            <w:r w:rsidR="00126C41">
              <w:rPr>
                <w:rFonts w:eastAsia="Times New Roman" w:cs="Times New Roman"/>
                <w:sz w:val="18"/>
                <w:szCs w:val="18"/>
                <w:lang w:eastAsia="es-CO"/>
              </w:rPr>
              <w:t xml:space="preserve">presentación en </w:t>
            </w:r>
            <w:proofErr w:type="spellStart"/>
            <w:r w:rsidR="00126C41">
              <w:rPr>
                <w:rFonts w:eastAsia="Times New Roman" w:cs="Times New Roman"/>
                <w:sz w:val="18"/>
                <w:szCs w:val="18"/>
                <w:lang w:eastAsia="es-CO"/>
              </w:rPr>
              <w:t>power</w:t>
            </w:r>
            <w:proofErr w:type="spellEnd"/>
            <w:r w:rsidR="00126C41">
              <w:rPr>
                <w:rFonts w:eastAsia="Times New Roman" w:cs="Times New Roman"/>
                <w:sz w:val="18"/>
                <w:szCs w:val="18"/>
                <w:lang w:eastAsia="es-CO"/>
              </w:rPr>
              <w:t xml:space="preserve"> </w:t>
            </w:r>
            <w:proofErr w:type="spellStart"/>
            <w:r w:rsidR="00126C41">
              <w:rPr>
                <w:rFonts w:eastAsia="Times New Roman" w:cs="Times New Roman"/>
                <w:sz w:val="18"/>
                <w:szCs w:val="18"/>
                <w:lang w:eastAsia="es-CO"/>
              </w:rPr>
              <w:t>point</w:t>
            </w:r>
            <w:proofErr w:type="spellEnd"/>
            <w:r w:rsidR="00126C41">
              <w:rPr>
                <w:rFonts w:eastAsia="Times New Roman" w:cs="Times New Roman"/>
                <w:sz w:val="18"/>
                <w:szCs w:val="18"/>
                <w:lang w:eastAsia="es-CO"/>
              </w:rPr>
              <w:t xml:space="preserve"> </w:t>
            </w:r>
            <w:r>
              <w:rPr>
                <w:rFonts w:eastAsia="Times New Roman" w:cs="Times New Roman"/>
                <w:sz w:val="18"/>
                <w:szCs w:val="18"/>
                <w:lang w:eastAsia="es-CO"/>
              </w:rPr>
              <w:t xml:space="preserve">sobre </w:t>
            </w:r>
            <w:r w:rsidRPr="00463CB8">
              <w:rPr>
                <w:sz w:val="18"/>
                <w:szCs w:val="18"/>
              </w:rPr>
              <w:t xml:space="preserve">la acción </w:t>
            </w:r>
            <w:r>
              <w:rPr>
                <w:sz w:val="18"/>
                <w:szCs w:val="18"/>
              </w:rPr>
              <w:t xml:space="preserve">solidaria que parte de la acción </w:t>
            </w:r>
            <w:r w:rsidRPr="00463CB8">
              <w:rPr>
                <w:sz w:val="18"/>
                <w:szCs w:val="18"/>
              </w:rPr>
              <w:t>comunicativa desde la interacción social en el marco de lo político, económico, social y cultural  existente en la localidad o región del estudiante.</w:t>
            </w:r>
          </w:p>
          <w:p w:rsidR="00F278CE" w:rsidRPr="004B7B8F" w:rsidRDefault="00F278CE" w:rsidP="008B6BBD">
            <w:pPr>
              <w:spacing w:after="0" w:line="240" w:lineRule="auto"/>
              <w:rPr>
                <w:rFonts w:eastAsia="Times New Roman" w:cs="Times New Roman"/>
                <w:sz w:val="18"/>
                <w:szCs w:val="18"/>
                <w:lang w:eastAsia="es-CO"/>
              </w:rPr>
            </w:pPr>
          </w:p>
        </w:tc>
        <w:tc>
          <w:tcPr>
            <w:tcW w:w="275" w:type="pct"/>
            <w:shd w:val="clear" w:color="000000" w:fill="FFFFFF"/>
            <w:vAlign w:val="center"/>
            <w:hideMark/>
          </w:tcPr>
          <w:p w:rsidR="00F278CE" w:rsidRPr="004B7B8F" w:rsidRDefault="009B604C" w:rsidP="009D6E0C">
            <w:pPr>
              <w:spacing w:after="0" w:line="240" w:lineRule="auto"/>
              <w:rPr>
                <w:rFonts w:eastAsia="Times New Roman" w:cs="Times New Roman"/>
                <w:sz w:val="18"/>
                <w:szCs w:val="18"/>
                <w:lang w:eastAsia="es-CO"/>
              </w:rPr>
            </w:pPr>
            <w:r>
              <w:rPr>
                <w:rFonts w:eastAsia="Times New Roman" w:cs="Times New Roman"/>
                <w:sz w:val="18"/>
                <w:szCs w:val="18"/>
                <w:lang w:eastAsia="es-CO"/>
              </w:rPr>
              <w:lastRenderedPageBreak/>
              <w:t>Cumplimiento SATISFACTORIO  de la actividad</w:t>
            </w:r>
          </w:p>
        </w:tc>
      </w:tr>
      <w:tr w:rsidR="004B7B8F" w:rsidRPr="004B7B8F" w:rsidTr="00EC6B33">
        <w:trPr>
          <w:trHeight w:val="2495"/>
        </w:trPr>
        <w:tc>
          <w:tcPr>
            <w:tcW w:w="162" w:type="pct"/>
            <w:shd w:val="clear" w:color="000000" w:fill="FFFFFF"/>
            <w:vAlign w:val="center"/>
            <w:hideMark/>
          </w:tcPr>
          <w:p w:rsidR="00F278CE" w:rsidRPr="004B7B8F" w:rsidRDefault="004B7B8F" w:rsidP="009D6E0C">
            <w:pPr>
              <w:spacing w:after="0" w:line="240" w:lineRule="auto"/>
              <w:rPr>
                <w:rFonts w:eastAsia="Times New Roman" w:cs="Times New Roman"/>
                <w:bCs/>
                <w:sz w:val="18"/>
                <w:szCs w:val="18"/>
                <w:lang w:eastAsia="es-CO"/>
              </w:rPr>
            </w:pPr>
            <w:r w:rsidRPr="004B7B8F">
              <w:rPr>
                <w:rFonts w:eastAsia="Times New Roman" w:cs="Times New Roman"/>
                <w:bCs/>
                <w:sz w:val="18"/>
                <w:szCs w:val="18"/>
                <w:lang w:eastAsia="es-CO"/>
              </w:rPr>
              <w:lastRenderedPageBreak/>
              <w:t>3</w:t>
            </w:r>
          </w:p>
        </w:tc>
        <w:tc>
          <w:tcPr>
            <w:tcW w:w="385" w:type="pct"/>
            <w:shd w:val="clear" w:color="000000" w:fill="FFFFFF"/>
            <w:vAlign w:val="center"/>
            <w:hideMark/>
          </w:tcPr>
          <w:p w:rsidR="00F278CE" w:rsidRPr="004B7B8F" w:rsidRDefault="004B7B8F" w:rsidP="009D6E0C">
            <w:pPr>
              <w:spacing w:after="0" w:line="240" w:lineRule="auto"/>
              <w:rPr>
                <w:rFonts w:eastAsia="Times New Roman" w:cs="Times New Roman"/>
                <w:sz w:val="18"/>
                <w:szCs w:val="18"/>
                <w:lang w:eastAsia="es-CO"/>
              </w:rPr>
            </w:pPr>
            <w:r w:rsidRPr="004B7B8F">
              <w:rPr>
                <w:rFonts w:eastAsia="Times New Roman" w:cs="Times New Roman"/>
                <w:bCs/>
                <w:sz w:val="18"/>
                <w:szCs w:val="18"/>
                <w:lang w:eastAsia="es-CO"/>
              </w:rPr>
              <w:t>Transformación Social</w:t>
            </w:r>
            <w:r w:rsidR="00AC50FB" w:rsidRPr="004B7B8F">
              <w:rPr>
                <w:rFonts w:eastAsia="Times New Roman" w:cs="Times New Roman"/>
                <w:bCs/>
                <w:sz w:val="18"/>
                <w:szCs w:val="18"/>
                <w:lang w:eastAsia="es-CO"/>
              </w:rPr>
              <w:t>. (</w:t>
            </w:r>
            <w:r w:rsidR="007A1F53" w:rsidRPr="004B7B8F">
              <w:rPr>
                <w:rFonts w:eastAsia="Times New Roman" w:cs="Times New Roman"/>
                <w:sz w:val="18"/>
                <w:szCs w:val="18"/>
                <w:lang w:eastAsia="es-CO"/>
              </w:rPr>
              <w:t xml:space="preserve">Emprendimiento, </w:t>
            </w:r>
            <w:proofErr w:type="spellStart"/>
            <w:r w:rsidR="007A1F53" w:rsidRPr="004B7B8F">
              <w:rPr>
                <w:rFonts w:eastAsia="Times New Roman" w:cs="Times New Roman"/>
                <w:sz w:val="18"/>
                <w:szCs w:val="18"/>
                <w:lang w:eastAsia="es-CO"/>
              </w:rPr>
              <w:t>Asociatividad</w:t>
            </w:r>
            <w:proofErr w:type="spellEnd"/>
            <w:r w:rsidR="007A1F53" w:rsidRPr="004B7B8F">
              <w:rPr>
                <w:rFonts w:eastAsia="Times New Roman" w:cs="Times New Roman"/>
                <w:sz w:val="18"/>
                <w:szCs w:val="18"/>
                <w:lang w:eastAsia="es-CO"/>
              </w:rPr>
              <w:t>, Arraigo Comunitario e Innovación Tecnol</w:t>
            </w:r>
            <w:r w:rsidRPr="004B7B8F">
              <w:rPr>
                <w:rFonts w:eastAsia="Times New Roman" w:cs="Times New Roman"/>
                <w:sz w:val="18"/>
                <w:szCs w:val="18"/>
                <w:lang w:eastAsia="es-CO"/>
              </w:rPr>
              <w:t>ógica).</w:t>
            </w:r>
          </w:p>
        </w:tc>
        <w:tc>
          <w:tcPr>
            <w:tcW w:w="1045" w:type="pct"/>
            <w:shd w:val="clear" w:color="000000" w:fill="FFFFFF"/>
            <w:vAlign w:val="center"/>
          </w:tcPr>
          <w:p w:rsidR="00F278CE" w:rsidRPr="004B7B8F" w:rsidRDefault="00D66F56" w:rsidP="00C51071">
            <w:pPr>
              <w:pBdr>
                <w:top w:val="nil"/>
                <w:left w:val="nil"/>
                <w:bottom w:val="nil"/>
                <w:right w:val="nil"/>
                <w:between w:val="nil"/>
                <w:bar w:val="nil"/>
              </w:pBdr>
              <w:spacing w:line="240" w:lineRule="auto"/>
              <w:jc w:val="both"/>
              <w:rPr>
                <w:rFonts w:eastAsia="Times New Roman" w:cs="Times New Roman"/>
                <w:bCs/>
                <w:sz w:val="18"/>
                <w:szCs w:val="18"/>
                <w:lang w:eastAsia="es-CO"/>
              </w:rPr>
            </w:pPr>
            <w:r w:rsidRPr="004B7B8F">
              <w:rPr>
                <w:rFonts w:cs="Times New Roman"/>
                <w:sz w:val="18"/>
                <w:szCs w:val="18"/>
              </w:rPr>
              <w:t>Solidarias para el liderazgo emprendedor y la gestión asociativa (saber para saber hacer): Apropia y comprende la dinámica comunitaria y el sentido y significado de la acción solidaria en el marco del desarrollo humano sostenible.</w:t>
            </w:r>
          </w:p>
        </w:tc>
        <w:tc>
          <w:tcPr>
            <w:tcW w:w="1044" w:type="pct"/>
            <w:shd w:val="clear" w:color="000000" w:fill="FFFFFF"/>
            <w:vAlign w:val="center"/>
            <w:hideMark/>
          </w:tcPr>
          <w:p w:rsidR="00F278CE" w:rsidRPr="004B7B8F" w:rsidRDefault="003F72E2" w:rsidP="003F72E2">
            <w:pPr>
              <w:spacing w:after="0" w:line="240" w:lineRule="auto"/>
              <w:rPr>
                <w:rFonts w:eastAsia="Times New Roman" w:cs="Times New Roman"/>
                <w:sz w:val="18"/>
                <w:szCs w:val="18"/>
                <w:lang w:eastAsia="es-CO"/>
              </w:rPr>
            </w:pPr>
            <w:r w:rsidRPr="004B7B8F">
              <w:rPr>
                <w:rFonts w:eastAsia="Times New Roman" w:cs="Times New Roman"/>
                <w:sz w:val="18"/>
                <w:szCs w:val="18"/>
                <w:lang w:eastAsia="es-CO"/>
              </w:rPr>
              <w:t>Analiza crítica y reflexivamente  la importancia del ejercicio solidario disciplinar e interdisciplinar como elementos fundamentales para la transformación social.</w:t>
            </w:r>
          </w:p>
          <w:p w:rsidR="003F72E2" w:rsidRPr="004B7B8F" w:rsidRDefault="003F72E2" w:rsidP="003F72E2">
            <w:pPr>
              <w:spacing w:after="0" w:line="240" w:lineRule="auto"/>
              <w:rPr>
                <w:rFonts w:eastAsia="Times New Roman" w:cs="Times New Roman"/>
                <w:sz w:val="18"/>
                <w:szCs w:val="18"/>
                <w:lang w:eastAsia="es-CO"/>
              </w:rPr>
            </w:pPr>
          </w:p>
          <w:p w:rsidR="003F72E2" w:rsidRPr="004B7B8F" w:rsidRDefault="003F72E2" w:rsidP="003F72E2">
            <w:pPr>
              <w:spacing w:after="0" w:line="240" w:lineRule="auto"/>
              <w:rPr>
                <w:rFonts w:eastAsia="Times New Roman" w:cs="Times New Roman"/>
                <w:sz w:val="18"/>
                <w:szCs w:val="18"/>
                <w:lang w:eastAsia="es-CO"/>
              </w:rPr>
            </w:pPr>
            <w:r w:rsidRPr="004B7B8F">
              <w:rPr>
                <w:rFonts w:cs="Times New Roman"/>
                <w:bCs/>
                <w:sz w:val="18"/>
                <w:szCs w:val="18"/>
              </w:rPr>
              <w:t xml:space="preserve">Comprende la importancia que tiene  la participación comunitaria  como proceso de formación solidaria, a través  del cual  los grupos sociales problematizan  y  concientizan  su realidad  para la construcción de una sociedad solidaria, apoyada en los procesos de emprendimiento, Arraigo comunitario, </w:t>
            </w:r>
            <w:proofErr w:type="spellStart"/>
            <w:r w:rsidRPr="004B7B8F">
              <w:rPr>
                <w:rFonts w:cs="Times New Roman"/>
                <w:bCs/>
                <w:sz w:val="18"/>
                <w:szCs w:val="18"/>
              </w:rPr>
              <w:t>asociatividad</w:t>
            </w:r>
            <w:proofErr w:type="spellEnd"/>
            <w:r w:rsidRPr="004B7B8F">
              <w:rPr>
                <w:rFonts w:cs="Times New Roman"/>
                <w:bCs/>
                <w:sz w:val="18"/>
                <w:szCs w:val="18"/>
              </w:rPr>
              <w:t xml:space="preserve"> e innovación tecnológica.</w:t>
            </w:r>
          </w:p>
        </w:tc>
        <w:tc>
          <w:tcPr>
            <w:tcW w:w="825" w:type="pct"/>
            <w:shd w:val="clear" w:color="000000" w:fill="FFFFFF"/>
            <w:vAlign w:val="center"/>
            <w:hideMark/>
          </w:tcPr>
          <w:p w:rsidR="00F278CE" w:rsidRDefault="00AB6127" w:rsidP="00AB6127">
            <w:pPr>
              <w:spacing w:after="0" w:line="240" w:lineRule="auto"/>
              <w:rPr>
                <w:rFonts w:eastAsia="Times New Roman" w:cs="Times New Roman"/>
                <w:b/>
                <w:sz w:val="18"/>
                <w:szCs w:val="18"/>
                <w:lang w:eastAsia="es-CO"/>
              </w:rPr>
            </w:pPr>
            <w:r w:rsidRPr="00AB6127">
              <w:rPr>
                <w:rFonts w:eastAsia="Times New Roman" w:cs="Times New Roman"/>
                <w:b/>
                <w:sz w:val="18"/>
                <w:szCs w:val="18"/>
                <w:lang w:eastAsia="es-CO"/>
              </w:rPr>
              <w:t xml:space="preserve">Fase </w:t>
            </w:r>
            <w:r>
              <w:rPr>
                <w:rFonts w:eastAsia="Times New Roman" w:cs="Times New Roman"/>
                <w:b/>
                <w:sz w:val="18"/>
                <w:szCs w:val="18"/>
                <w:lang w:eastAsia="es-CO"/>
              </w:rPr>
              <w:t>3</w:t>
            </w:r>
            <w:r w:rsidRPr="00AB6127">
              <w:rPr>
                <w:rFonts w:eastAsia="Times New Roman" w:cs="Times New Roman"/>
                <w:b/>
                <w:sz w:val="18"/>
                <w:szCs w:val="18"/>
                <w:lang w:eastAsia="es-CO"/>
              </w:rPr>
              <w:t>:</w:t>
            </w:r>
          </w:p>
          <w:p w:rsidR="00E24FFA" w:rsidRDefault="003C5BE4" w:rsidP="00E24FFA">
            <w:pPr>
              <w:spacing w:after="0" w:line="240" w:lineRule="auto"/>
              <w:rPr>
                <w:rFonts w:eastAsia="Times New Roman" w:cs="Times New Roman"/>
                <w:b/>
                <w:i/>
                <w:sz w:val="18"/>
                <w:szCs w:val="18"/>
                <w:u w:val="single"/>
                <w:lang w:eastAsia="es-CO"/>
              </w:rPr>
            </w:pPr>
            <w:r>
              <w:rPr>
                <w:rFonts w:eastAsia="Times New Roman" w:cs="Times New Roman"/>
                <w:b/>
                <w:i/>
                <w:sz w:val="18"/>
                <w:szCs w:val="18"/>
                <w:u w:val="single"/>
                <w:lang w:eastAsia="es-CO"/>
              </w:rPr>
              <w:t>e- Interacción</w:t>
            </w:r>
            <w:r w:rsidR="00402437">
              <w:rPr>
                <w:rFonts w:eastAsia="Times New Roman" w:cs="Times New Roman"/>
                <w:b/>
                <w:i/>
                <w:sz w:val="18"/>
                <w:szCs w:val="18"/>
                <w:u w:val="single"/>
                <w:lang w:eastAsia="es-CO"/>
              </w:rPr>
              <w:t xml:space="preserve"> social</w:t>
            </w:r>
            <w:r>
              <w:rPr>
                <w:rFonts w:eastAsia="Times New Roman" w:cs="Times New Roman"/>
                <w:b/>
                <w:i/>
                <w:sz w:val="18"/>
                <w:szCs w:val="18"/>
                <w:u w:val="single"/>
                <w:lang w:eastAsia="es-CO"/>
              </w:rPr>
              <w:t>.</w:t>
            </w:r>
          </w:p>
          <w:p w:rsidR="00E24FFA" w:rsidRDefault="00E24FFA" w:rsidP="00E24FFA">
            <w:pPr>
              <w:spacing w:after="0" w:line="240" w:lineRule="auto"/>
              <w:rPr>
                <w:rFonts w:eastAsia="Times New Roman" w:cs="Times New Roman"/>
                <w:b/>
                <w:i/>
                <w:sz w:val="18"/>
                <w:szCs w:val="18"/>
                <w:u w:val="single"/>
                <w:lang w:eastAsia="es-CO"/>
              </w:rPr>
            </w:pPr>
          </w:p>
          <w:p w:rsidR="00DC779B" w:rsidRPr="004B7B8F" w:rsidRDefault="00E24FFA" w:rsidP="00C51071">
            <w:pPr>
              <w:spacing w:after="0" w:line="240" w:lineRule="auto"/>
              <w:rPr>
                <w:rFonts w:eastAsia="Times New Roman" w:cs="Times New Roman"/>
                <w:sz w:val="18"/>
                <w:szCs w:val="18"/>
                <w:lang w:eastAsia="es-CO"/>
              </w:rPr>
            </w:pPr>
            <w:r w:rsidRPr="00E24FFA">
              <w:rPr>
                <w:rFonts w:eastAsia="Times New Roman" w:cs="Times New Roman"/>
                <w:sz w:val="18"/>
                <w:szCs w:val="18"/>
                <w:lang w:eastAsia="es-CO"/>
              </w:rPr>
              <w:t>El grupo colaborativo presenta por medio de un recurso audiovisual la acción  solidaria que ha reconocido en su contexto local o regional,</w:t>
            </w:r>
            <w:r>
              <w:rPr>
                <w:rFonts w:eastAsia="Times New Roman" w:cs="Times New Roman"/>
                <w:sz w:val="18"/>
                <w:szCs w:val="18"/>
                <w:lang w:eastAsia="es-CO"/>
              </w:rPr>
              <w:t xml:space="preserve"> justificando por qué ésta experiencia cumple con lo referido a una acción solidaria.</w:t>
            </w:r>
          </w:p>
        </w:tc>
        <w:tc>
          <w:tcPr>
            <w:tcW w:w="165" w:type="pct"/>
            <w:shd w:val="clear" w:color="000000" w:fill="FFFFFF"/>
            <w:vAlign w:val="center"/>
            <w:hideMark/>
          </w:tcPr>
          <w:p w:rsidR="00F278CE" w:rsidRPr="004B7B8F" w:rsidRDefault="004E0CD8" w:rsidP="009D6E0C">
            <w:pPr>
              <w:spacing w:after="0" w:line="240" w:lineRule="auto"/>
              <w:rPr>
                <w:rFonts w:eastAsia="Times New Roman" w:cs="Times New Roman"/>
                <w:sz w:val="18"/>
                <w:szCs w:val="18"/>
                <w:lang w:eastAsia="es-CO"/>
              </w:rPr>
            </w:pPr>
            <w:r>
              <w:rPr>
                <w:rFonts w:eastAsia="Times New Roman" w:cs="Times New Roman"/>
                <w:sz w:val="18"/>
                <w:szCs w:val="18"/>
                <w:lang w:eastAsia="es-CO"/>
              </w:rPr>
              <w:t>2</w:t>
            </w:r>
          </w:p>
        </w:tc>
        <w:tc>
          <w:tcPr>
            <w:tcW w:w="494" w:type="pct"/>
            <w:shd w:val="clear" w:color="000000" w:fill="FFFFFF"/>
            <w:vAlign w:val="center"/>
          </w:tcPr>
          <w:p w:rsidR="00F278CE" w:rsidRPr="004B7B8F" w:rsidRDefault="00BF2578" w:rsidP="009D6E0C">
            <w:pPr>
              <w:spacing w:after="0" w:line="240" w:lineRule="auto"/>
              <w:rPr>
                <w:rFonts w:eastAsia="Times New Roman" w:cs="Times New Roman"/>
                <w:sz w:val="18"/>
                <w:szCs w:val="18"/>
                <w:lang w:eastAsia="es-CO"/>
              </w:rPr>
            </w:pPr>
            <w:r>
              <w:rPr>
                <w:rFonts w:eastAsia="Times New Roman" w:cs="Times New Roman"/>
                <w:sz w:val="18"/>
                <w:szCs w:val="18"/>
                <w:lang w:eastAsia="es-CO"/>
              </w:rPr>
              <w:t>Incentivar en los estudiantes la importancia de la visibilizarían de las acciones solidarias en tanto que actúan como un modelo  de transformación social para las comunidades.</w:t>
            </w:r>
          </w:p>
        </w:tc>
        <w:tc>
          <w:tcPr>
            <w:tcW w:w="605" w:type="pct"/>
            <w:shd w:val="clear" w:color="000000" w:fill="FFFFFF"/>
            <w:vAlign w:val="center"/>
          </w:tcPr>
          <w:p w:rsidR="00C51071" w:rsidRDefault="00C51071" w:rsidP="00C51071">
            <w:pPr>
              <w:tabs>
                <w:tab w:val="left" w:pos="1050"/>
              </w:tabs>
              <w:spacing w:after="0" w:line="240" w:lineRule="auto"/>
              <w:rPr>
                <w:rFonts w:eastAsia="Times New Roman"/>
                <w:sz w:val="20"/>
                <w:szCs w:val="20"/>
                <w:lang w:eastAsia="es-CO"/>
              </w:rPr>
            </w:pPr>
            <w:r>
              <w:rPr>
                <w:rFonts w:eastAsia="Times New Roman"/>
                <w:sz w:val="20"/>
                <w:szCs w:val="20"/>
                <w:lang w:eastAsia="es-CO"/>
              </w:rPr>
              <w:t xml:space="preserve">Elabora un documento en </w:t>
            </w:r>
            <w:proofErr w:type="spellStart"/>
            <w:r>
              <w:rPr>
                <w:rFonts w:eastAsia="Times New Roman"/>
                <w:sz w:val="20"/>
                <w:szCs w:val="20"/>
                <w:lang w:eastAsia="es-CO"/>
              </w:rPr>
              <w:t>pdf</w:t>
            </w:r>
            <w:proofErr w:type="spellEnd"/>
            <w:r>
              <w:rPr>
                <w:rFonts w:eastAsia="Times New Roman"/>
                <w:sz w:val="20"/>
                <w:szCs w:val="20"/>
                <w:lang w:eastAsia="es-CO"/>
              </w:rPr>
              <w:t xml:space="preserve">, que contenga: </w:t>
            </w:r>
          </w:p>
          <w:p w:rsidR="00C51071" w:rsidRPr="002D3888" w:rsidRDefault="00C51071" w:rsidP="00C51071">
            <w:pPr>
              <w:tabs>
                <w:tab w:val="left" w:pos="1050"/>
              </w:tabs>
              <w:spacing w:after="0" w:line="240" w:lineRule="auto"/>
              <w:rPr>
                <w:rFonts w:eastAsia="Times New Roman"/>
                <w:sz w:val="20"/>
                <w:szCs w:val="20"/>
                <w:lang w:eastAsia="es-CO"/>
              </w:rPr>
            </w:pPr>
            <w:r>
              <w:rPr>
                <w:rFonts w:eastAsia="Times New Roman"/>
                <w:sz w:val="20"/>
                <w:szCs w:val="20"/>
                <w:lang w:eastAsia="es-CO"/>
              </w:rPr>
              <w:t>1.</w:t>
            </w:r>
            <w:r w:rsidRPr="002D3888">
              <w:rPr>
                <w:rFonts w:eastAsia="Times New Roman"/>
                <w:sz w:val="20"/>
                <w:szCs w:val="20"/>
                <w:lang w:eastAsia="es-CO"/>
              </w:rPr>
              <w:t xml:space="preserve"> Introducción.</w:t>
            </w:r>
          </w:p>
          <w:p w:rsidR="00C51071" w:rsidRPr="002D3888" w:rsidRDefault="00C51071" w:rsidP="00C51071">
            <w:pPr>
              <w:tabs>
                <w:tab w:val="left" w:pos="1050"/>
              </w:tabs>
              <w:spacing w:after="0" w:line="240" w:lineRule="auto"/>
              <w:rPr>
                <w:rFonts w:eastAsia="Times New Roman"/>
                <w:sz w:val="20"/>
                <w:szCs w:val="20"/>
                <w:lang w:eastAsia="es-CO"/>
              </w:rPr>
            </w:pPr>
            <w:r>
              <w:rPr>
                <w:rFonts w:eastAsia="Times New Roman"/>
                <w:sz w:val="20"/>
                <w:szCs w:val="20"/>
                <w:lang w:eastAsia="es-CO"/>
              </w:rPr>
              <w:t>2.</w:t>
            </w:r>
            <w:r w:rsidRPr="002D3888">
              <w:rPr>
                <w:rFonts w:eastAsia="Times New Roman"/>
                <w:sz w:val="20"/>
                <w:szCs w:val="20"/>
                <w:lang w:eastAsia="es-CO"/>
              </w:rPr>
              <w:t xml:space="preserve"> Tabla de contenido con las experiencias presentadas.</w:t>
            </w:r>
          </w:p>
          <w:p w:rsidR="00C51071" w:rsidRPr="002D3888" w:rsidRDefault="00C51071" w:rsidP="00C51071">
            <w:pPr>
              <w:tabs>
                <w:tab w:val="left" w:pos="1050"/>
              </w:tabs>
              <w:spacing w:after="0" w:line="240" w:lineRule="auto"/>
              <w:rPr>
                <w:rFonts w:eastAsia="Times New Roman"/>
                <w:sz w:val="20"/>
                <w:szCs w:val="20"/>
                <w:lang w:eastAsia="es-CO"/>
              </w:rPr>
            </w:pPr>
            <w:r w:rsidRPr="002D3888">
              <w:rPr>
                <w:rFonts w:eastAsia="Times New Roman"/>
                <w:sz w:val="20"/>
                <w:szCs w:val="20"/>
                <w:lang w:eastAsia="es-CO"/>
              </w:rPr>
              <w:t xml:space="preserve">3.Link del video realizado:  El video debe tener las experiencias solidarias con las respuestas a las preguntas orientadoras y una Reflexión final, en donde se motive a la </w:t>
            </w:r>
            <w:proofErr w:type="spellStart"/>
            <w:r w:rsidRPr="002D3888">
              <w:rPr>
                <w:rFonts w:eastAsia="Times New Roman"/>
                <w:sz w:val="20"/>
                <w:szCs w:val="20"/>
                <w:lang w:eastAsia="es-CO"/>
              </w:rPr>
              <w:t>cibercomunidad</w:t>
            </w:r>
            <w:proofErr w:type="spellEnd"/>
            <w:r w:rsidRPr="002D3888">
              <w:rPr>
                <w:rFonts w:eastAsia="Times New Roman"/>
                <w:sz w:val="20"/>
                <w:szCs w:val="20"/>
                <w:lang w:eastAsia="es-CO"/>
              </w:rPr>
              <w:t xml:space="preserve"> a desarrollar acciones solidarias, se deben  incluir a los participantes comunitarios en </w:t>
            </w:r>
            <w:r w:rsidRPr="002D3888">
              <w:rPr>
                <w:rFonts w:eastAsia="Times New Roman"/>
                <w:sz w:val="20"/>
                <w:szCs w:val="20"/>
                <w:lang w:eastAsia="es-CO"/>
              </w:rPr>
              <w:lastRenderedPageBreak/>
              <w:t>los créditos en el video presentado.</w:t>
            </w:r>
          </w:p>
          <w:p w:rsidR="00F278CE" w:rsidRPr="004B7B8F" w:rsidRDefault="00C51071" w:rsidP="00C51071">
            <w:pPr>
              <w:spacing w:after="0" w:line="240" w:lineRule="auto"/>
              <w:rPr>
                <w:rFonts w:eastAsia="Times New Roman" w:cs="Times New Roman"/>
                <w:sz w:val="18"/>
                <w:szCs w:val="18"/>
                <w:lang w:eastAsia="es-CO"/>
              </w:rPr>
            </w:pPr>
            <w:r>
              <w:rPr>
                <w:rFonts w:eastAsia="Times New Roman"/>
                <w:sz w:val="20"/>
                <w:szCs w:val="20"/>
                <w:lang w:eastAsia="es-CO"/>
              </w:rPr>
              <w:t>4.</w:t>
            </w:r>
            <w:r w:rsidRPr="002D3888">
              <w:rPr>
                <w:rFonts w:eastAsia="Times New Roman"/>
                <w:sz w:val="20"/>
                <w:szCs w:val="20"/>
                <w:lang w:eastAsia="es-CO"/>
              </w:rPr>
              <w:t xml:space="preserve"> Incluir la autorización de las comunidades para la publicación de las experiencias</w:t>
            </w:r>
            <w:r>
              <w:rPr>
                <w:rFonts w:eastAsia="Times New Roman"/>
                <w:sz w:val="20"/>
                <w:szCs w:val="20"/>
                <w:lang w:eastAsia="es-CO"/>
              </w:rPr>
              <w:t xml:space="preserve"> solidarias.</w:t>
            </w:r>
          </w:p>
        </w:tc>
        <w:tc>
          <w:tcPr>
            <w:tcW w:w="275" w:type="pct"/>
            <w:shd w:val="clear" w:color="000000" w:fill="FFFFFF"/>
            <w:vAlign w:val="center"/>
            <w:hideMark/>
          </w:tcPr>
          <w:p w:rsidR="00F278CE" w:rsidRPr="004B7B8F" w:rsidRDefault="009B604C" w:rsidP="009D6E0C">
            <w:pPr>
              <w:spacing w:after="0" w:line="240" w:lineRule="auto"/>
              <w:rPr>
                <w:rFonts w:eastAsia="Times New Roman" w:cs="Times New Roman"/>
                <w:sz w:val="18"/>
                <w:szCs w:val="18"/>
                <w:lang w:eastAsia="es-CO"/>
              </w:rPr>
            </w:pPr>
            <w:r>
              <w:rPr>
                <w:rFonts w:eastAsia="Times New Roman" w:cs="Times New Roman"/>
                <w:sz w:val="18"/>
                <w:szCs w:val="18"/>
                <w:lang w:eastAsia="es-CO"/>
              </w:rPr>
              <w:lastRenderedPageBreak/>
              <w:t>Cumplimiento SATISFACTORIO  de la actividad</w:t>
            </w:r>
          </w:p>
        </w:tc>
      </w:tr>
    </w:tbl>
    <w:p w:rsidR="00F278CE" w:rsidRPr="004B7B8F" w:rsidRDefault="00F278CE" w:rsidP="00F278CE">
      <w:pPr>
        <w:pStyle w:val="Prrafodelista"/>
        <w:spacing w:after="0"/>
        <w:rPr>
          <w:rFonts w:asciiTheme="minorHAnsi" w:hAnsiTheme="minorHAnsi"/>
        </w:rPr>
      </w:pPr>
    </w:p>
    <w:p w:rsidR="00F278CE" w:rsidRPr="004B7B8F" w:rsidRDefault="00F278CE" w:rsidP="00F278CE">
      <w:pPr>
        <w:pStyle w:val="Prrafodelista"/>
        <w:numPr>
          <w:ilvl w:val="0"/>
          <w:numId w:val="9"/>
        </w:numPr>
        <w:spacing w:after="0"/>
        <w:rPr>
          <w:rFonts w:asciiTheme="minorHAnsi" w:hAnsiTheme="minorHAnsi"/>
        </w:rPr>
      </w:pPr>
      <w:r w:rsidRPr="004B7B8F">
        <w:rPr>
          <w:rFonts w:asciiTheme="minorHAnsi" w:hAnsiTheme="minorHAnsi"/>
        </w:rPr>
        <w:t>ESTRUCTURA REFLEXIVA E INCENTIVA DE LA CÁTEDRA.</w:t>
      </w:r>
    </w:p>
    <w:tbl>
      <w:tblPr>
        <w:tblW w:w="12900" w:type="dxa"/>
        <w:tblInd w:w="-5" w:type="dxa"/>
        <w:tblCellMar>
          <w:left w:w="70" w:type="dxa"/>
          <w:right w:w="70" w:type="dxa"/>
        </w:tblCellMar>
        <w:tblLook w:val="04A0" w:firstRow="1" w:lastRow="0" w:firstColumn="1" w:lastColumn="0" w:noHBand="0" w:noVBand="1"/>
      </w:tblPr>
      <w:tblGrid>
        <w:gridCol w:w="1701"/>
        <w:gridCol w:w="5387"/>
        <w:gridCol w:w="5812"/>
      </w:tblGrid>
      <w:tr w:rsidR="00604D6D" w:rsidRPr="00604D6D" w:rsidTr="00604D6D">
        <w:trPr>
          <w:trHeight w:val="300"/>
        </w:trPr>
        <w:tc>
          <w:tcPr>
            <w:tcW w:w="1701" w:type="dxa"/>
            <w:tcBorders>
              <w:top w:val="single" w:sz="4" w:space="0" w:color="auto"/>
              <w:left w:val="single" w:sz="4" w:space="0" w:color="auto"/>
              <w:bottom w:val="single" w:sz="4" w:space="0" w:color="auto"/>
              <w:right w:val="single" w:sz="4" w:space="0" w:color="auto"/>
            </w:tcBorders>
            <w:shd w:val="clear" w:color="000000" w:fill="FFD966"/>
            <w:vAlign w:val="center"/>
            <w:hideMark/>
          </w:tcPr>
          <w:p w:rsidR="00604D6D" w:rsidRPr="00604D6D" w:rsidRDefault="00604D6D" w:rsidP="00604D6D">
            <w:pPr>
              <w:spacing w:after="0" w:line="240" w:lineRule="auto"/>
              <w:jc w:val="center"/>
              <w:rPr>
                <w:rFonts w:ascii="Calibri" w:eastAsia="Times New Roman" w:hAnsi="Calibri" w:cs="Times New Roman"/>
                <w:color w:val="000000"/>
                <w:sz w:val="16"/>
                <w:szCs w:val="16"/>
                <w:lang w:eastAsia="es-CO"/>
              </w:rPr>
            </w:pPr>
            <w:r w:rsidRPr="00604D6D">
              <w:rPr>
                <w:rFonts w:ascii="Calibri" w:eastAsia="Times New Roman" w:hAnsi="Calibri" w:cs="Times New Roman"/>
                <w:color w:val="000000"/>
                <w:sz w:val="16"/>
                <w:szCs w:val="16"/>
                <w:lang w:eastAsia="es-CO"/>
              </w:rPr>
              <w:t>Tipo de Reflexión</w:t>
            </w:r>
          </w:p>
        </w:tc>
        <w:tc>
          <w:tcPr>
            <w:tcW w:w="5387" w:type="dxa"/>
            <w:tcBorders>
              <w:top w:val="single" w:sz="4" w:space="0" w:color="auto"/>
              <w:left w:val="nil"/>
              <w:bottom w:val="single" w:sz="4" w:space="0" w:color="auto"/>
              <w:right w:val="single" w:sz="4" w:space="0" w:color="auto"/>
            </w:tcBorders>
            <w:shd w:val="clear" w:color="000000" w:fill="FFD966"/>
            <w:vAlign w:val="center"/>
            <w:hideMark/>
          </w:tcPr>
          <w:p w:rsidR="00604D6D" w:rsidRPr="00604D6D" w:rsidRDefault="00EC6B33" w:rsidP="00604D6D">
            <w:pPr>
              <w:spacing w:after="0" w:line="240" w:lineRule="auto"/>
              <w:jc w:val="cente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Cumplimiento</w:t>
            </w:r>
            <w:r w:rsidR="00604D6D" w:rsidRPr="00604D6D">
              <w:rPr>
                <w:rFonts w:ascii="Calibri" w:eastAsia="Times New Roman" w:hAnsi="Calibri" w:cs="Times New Roman"/>
                <w:color w:val="000000"/>
                <w:sz w:val="16"/>
                <w:szCs w:val="16"/>
                <w:lang w:eastAsia="es-CO"/>
              </w:rPr>
              <w:t>.</w:t>
            </w:r>
          </w:p>
        </w:tc>
        <w:tc>
          <w:tcPr>
            <w:tcW w:w="5812" w:type="dxa"/>
            <w:tcBorders>
              <w:top w:val="single" w:sz="4" w:space="0" w:color="auto"/>
              <w:left w:val="nil"/>
              <w:bottom w:val="single" w:sz="4" w:space="0" w:color="auto"/>
              <w:right w:val="single" w:sz="4" w:space="0" w:color="auto"/>
            </w:tcBorders>
            <w:shd w:val="clear" w:color="000000" w:fill="FFD966"/>
            <w:vAlign w:val="center"/>
            <w:hideMark/>
          </w:tcPr>
          <w:p w:rsidR="00604D6D" w:rsidRPr="00604D6D" w:rsidRDefault="00604D6D" w:rsidP="00604D6D">
            <w:pPr>
              <w:spacing w:after="0" w:line="240" w:lineRule="auto"/>
              <w:jc w:val="center"/>
              <w:rPr>
                <w:rFonts w:ascii="Calibri" w:eastAsia="Times New Roman" w:hAnsi="Calibri" w:cs="Times New Roman"/>
                <w:color w:val="000000"/>
                <w:sz w:val="16"/>
                <w:szCs w:val="16"/>
                <w:lang w:eastAsia="es-CO"/>
              </w:rPr>
            </w:pPr>
            <w:r w:rsidRPr="00604D6D">
              <w:rPr>
                <w:rFonts w:ascii="Calibri" w:eastAsia="Times New Roman" w:hAnsi="Calibri" w:cs="Times New Roman"/>
                <w:color w:val="000000"/>
                <w:sz w:val="16"/>
                <w:szCs w:val="16"/>
                <w:lang w:eastAsia="es-CO"/>
              </w:rPr>
              <w:t>Meta máxima</w:t>
            </w:r>
          </w:p>
        </w:tc>
      </w:tr>
      <w:tr w:rsidR="00604D6D" w:rsidRPr="00604D6D" w:rsidTr="00604D6D">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604D6D" w:rsidRPr="00604D6D" w:rsidRDefault="00604D6D" w:rsidP="00604D6D">
            <w:pPr>
              <w:spacing w:after="0" w:line="240" w:lineRule="auto"/>
              <w:jc w:val="both"/>
              <w:rPr>
                <w:rFonts w:ascii="Calibri" w:eastAsia="Times New Roman" w:hAnsi="Calibri" w:cs="Times New Roman"/>
                <w:color w:val="000000"/>
                <w:sz w:val="16"/>
                <w:szCs w:val="16"/>
                <w:lang w:eastAsia="es-CO"/>
              </w:rPr>
            </w:pPr>
            <w:r w:rsidRPr="00604D6D">
              <w:rPr>
                <w:rFonts w:ascii="Calibri" w:eastAsia="Times New Roman" w:hAnsi="Calibri" w:cs="Times New Roman"/>
                <w:color w:val="000000"/>
                <w:sz w:val="16"/>
                <w:szCs w:val="16"/>
                <w:lang w:eastAsia="es-CO"/>
              </w:rPr>
              <w:t>Reflexiva</w:t>
            </w:r>
          </w:p>
        </w:tc>
        <w:tc>
          <w:tcPr>
            <w:tcW w:w="11199" w:type="dxa"/>
            <w:gridSpan w:val="2"/>
            <w:tcBorders>
              <w:top w:val="single" w:sz="4" w:space="0" w:color="auto"/>
              <w:left w:val="nil"/>
              <w:bottom w:val="single" w:sz="4" w:space="0" w:color="auto"/>
              <w:right w:val="single" w:sz="4" w:space="0" w:color="auto"/>
            </w:tcBorders>
            <w:shd w:val="clear" w:color="auto" w:fill="auto"/>
            <w:vAlign w:val="center"/>
            <w:hideMark/>
          </w:tcPr>
          <w:p w:rsidR="00604D6D" w:rsidRPr="00604D6D" w:rsidRDefault="00604D6D" w:rsidP="00604D6D">
            <w:pPr>
              <w:spacing w:after="0" w:line="240" w:lineRule="auto"/>
              <w:jc w:val="center"/>
              <w:rPr>
                <w:rFonts w:ascii="Calibri" w:eastAsia="Times New Roman" w:hAnsi="Calibri" w:cs="Times New Roman"/>
                <w:color w:val="000000"/>
                <w:sz w:val="16"/>
                <w:szCs w:val="16"/>
                <w:lang w:eastAsia="es-CO"/>
              </w:rPr>
            </w:pPr>
            <w:r w:rsidRPr="00604D6D">
              <w:rPr>
                <w:rFonts w:ascii="Calibri" w:eastAsia="Times New Roman" w:hAnsi="Calibri" w:cs="Times New Roman"/>
                <w:color w:val="000000"/>
                <w:sz w:val="16"/>
                <w:szCs w:val="16"/>
                <w:lang w:eastAsia="es-CO"/>
              </w:rPr>
              <w:t>Formativa y reflexiva</w:t>
            </w:r>
          </w:p>
        </w:tc>
      </w:tr>
      <w:tr w:rsidR="00604D6D" w:rsidRPr="00604D6D" w:rsidTr="00604D6D">
        <w:trPr>
          <w:trHeight w:val="60"/>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04D6D" w:rsidRPr="00604D6D" w:rsidRDefault="00604D6D" w:rsidP="00604D6D">
            <w:pPr>
              <w:spacing w:after="0" w:line="240" w:lineRule="auto"/>
              <w:jc w:val="center"/>
              <w:rPr>
                <w:rFonts w:ascii="Calibri" w:eastAsia="Times New Roman" w:hAnsi="Calibri" w:cs="Times New Roman"/>
                <w:color w:val="000000"/>
                <w:sz w:val="16"/>
                <w:szCs w:val="16"/>
                <w:lang w:eastAsia="es-CO"/>
              </w:rPr>
            </w:pPr>
            <w:r w:rsidRPr="00604D6D">
              <w:rPr>
                <w:rFonts w:ascii="Calibri" w:eastAsia="Times New Roman" w:hAnsi="Calibri" w:cs="Times New Roman"/>
                <w:color w:val="000000"/>
                <w:sz w:val="16"/>
                <w:szCs w:val="16"/>
                <w:lang w:eastAsia="es-CO"/>
              </w:rPr>
              <w:t>Total</w:t>
            </w:r>
          </w:p>
        </w:tc>
        <w:tc>
          <w:tcPr>
            <w:tcW w:w="5387" w:type="dxa"/>
            <w:tcBorders>
              <w:top w:val="nil"/>
              <w:left w:val="nil"/>
              <w:bottom w:val="single" w:sz="4" w:space="0" w:color="auto"/>
              <w:right w:val="single" w:sz="4" w:space="0" w:color="auto"/>
            </w:tcBorders>
            <w:shd w:val="clear" w:color="auto" w:fill="auto"/>
            <w:vAlign w:val="center"/>
            <w:hideMark/>
          </w:tcPr>
          <w:p w:rsidR="00EC6B33" w:rsidRPr="00604D6D" w:rsidRDefault="00EC6B33" w:rsidP="00BB2194">
            <w:pPr>
              <w:jc w:val="both"/>
              <w:rPr>
                <w:rFonts w:ascii="Calibri" w:eastAsia="Times New Roman" w:hAnsi="Calibri" w:cs="Times New Roman"/>
                <w:color w:val="000000"/>
                <w:sz w:val="20"/>
                <w:szCs w:val="20"/>
                <w:lang w:eastAsia="es-CO"/>
              </w:rPr>
            </w:pPr>
            <w:r w:rsidRPr="00300A82">
              <w:t xml:space="preserve">Se considera que un estudiante cumplió </w:t>
            </w:r>
            <w:r>
              <w:t xml:space="preserve"> con el Requisito de Grado de la Cátedra Social Solidaria</w:t>
            </w:r>
            <w:r w:rsidRPr="00300A82">
              <w:t xml:space="preserve">, cuando el docente reporte el cumplimiento del desarrollo </w:t>
            </w:r>
            <w:r w:rsidRPr="00BB2194">
              <w:rPr>
                <w:b/>
                <w:i/>
              </w:rPr>
              <w:t>Satisfactorio</w:t>
            </w:r>
            <w:r>
              <w:t xml:space="preserve"> </w:t>
            </w:r>
            <w:r w:rsidRPr="00300A82">
              <w:t xml:space="preserve">de las actividades propuestas y emita el </w:t>
            </w:r>
            <w:r w:rsidR="00BB2194" w:rsidRPr="00BB2194">
              <w:rPr>
                <w:b/>
                <w:i/>
              </w:rPr>
              <w:t xml:space="preserve">CONCEPTO </w:t>
            </w:r>
            <w:r w:rsidR="00BB2194">
              <w:rPr>
                <w:b/>
                <w:i/>
              </w:rPr>
              <w:t>DE APROBADO</w:t>
            </w:r>
            <w:r w:rsidR="00BB2194" w:rsidRPr="00300A82">
              <w:t xml:space="preserve">  </w:t>
            </w:r>
            <w:r w:rsidRPr="00300A82">
              <w:t>a  RYCA, para que el estudiante en su reporte académico puede visibilizar el concepto dado por el docente.</w:t>
            </w:r>
          </w:p>
        </w:tc>
        <w:tc>
          <w:tcPr>
            <w:tcW w:w="5812" w:type="dxa"/>
            <w:tcBorders>
              <w:top w:val="nil"/>
              <w:left w:val="nil"/>
              <w:bottom w:val="single" w:sz="4" w:space="0" w:color="auto"/>
              <w:right w:val="single" w:sz="4" w:space="0" w:color="auto"/>
            </w:tcBorders>
            <w:shd w:val="clear" w:color="auto" w:fill="auto"/>
            <w:vAlign w:val="center"/>
            <w:hideMark/>
          </w:tcPr>
          <w:p w:rsidR="00604D6D" w:rsidRPr="00604D6D" w:rsidRDefault="00EC6B33" w:rsidP="00604D6D">
            <w:pPr>
              <w:spacing w:after="0" w:line="240" w:lineRule="auto"/>
              <w:rPr>
                <w:rFonts w:ascii="Calibri" w:eastAsia="Times New Roman" w:hAnsi="Calibri" w:cs="Times New Roman"/>
                <w:sz w:val="20"/>
                <w:szCs w:val="20"/>
                <w:lang w:eastAsia="es-CO"/>
              </w:rPr>
            </w:pPr>
            <w:r>
              <w:rPr>
                <w:rFonts w:ascii="Calibri" w:eastAsia="Times New Roman" w:hAnsi="Calibri" w:cs="Times New Roman"/>
                <w:sz w:val="20"/>
                <w:szCs w:val="20"/>
                <w:lang w:eastAsia="es-CO"/>
              </w:rPr>
              <w:t xml:space="preserve">Concepto de </w:t>
            </w:r>
            <w:r w:rsidRPr="00EC6B33">
              <w:rPr>
                <w:rFonts w:ascii="Calibri" w:eastAsia="Times New Roman" w:hAnsi="Calibri" w:cs="Times New Roman"/>
                <w:b/>
                <w:sz w:val="20"/>
                <w:szCs w:val="20"/>
                <w:lang w:eastAsia="es-CO"/>
              </w:rPr>
              <w:t>APROBADO</w:t>
            </w:r>
            <w:r>
              <w:rPr>
                <w:rFonts w:ascii="Calibri" w:eastAsia="Times New Roman" w:hAnsi="Calibri" w:cs="Times New Roman"/>
                <w:sz w:val="20"/>
                <w:szCs w:val="20"/>
                <w:lang w:eastAsia="es-CO"/>
              </w:rPr>
              <w:t xml:space="preserve"> en el Reporte Académico del Estudiante.</w:t>
            </w:r>
          </w:p>
        </w:tc>
      </w:tr>
      <w:tr w:rsidR="00604D6D" w:rsidRPr="00604D6D" w:rsidTr="00604D6D">
        <w:trPr>
          <w:trHeight w:val="60"/>
        </w:trPr>
        <w:tc>
          <w:tcPr>
            <w:tcW w:w="1701" w:type="dxa"/>
            <w:vMerge/>
            <w:tcBorders>
              <w:top w:val="nil"/>
              <w:left w:val="single" w:sz="4" w:space="0" w:color="auto"/>
              <w:bottom w:val="single" w:sz="4" w:space="0" w:color="auto"/>
              <w:right w:val="single" w:sz="4" w:space="0" w:color="auto"/>
            </w:tcBorders>
            <w:vAlign w:val="center"/>
            <w:hideMark/>
          </w:tcPr>
          <w:p w:rsidR="00604D6D" w:rsidRPr="00604D6D" w:rsidRDefault="00604D6D" w:rsidP="00604D6D">
            <w:pPr>
              <w:spacing w:after="0" w:line="240" w:lineRule="auto"/>
              <w:rPr>
                <w:rFonts w:ascii="Calibri" w:eastAsia="Times New Roman" w:hAnsi="Calibri" w:cs="Times New Roman"/>
                <w:color w:val="000000"/>
                <w:sz w:val="16"/>
                <w:szCs w:val="16"/>
                <w:lang w:eastAsia="es-CO"/>
              </w:rPr>
            </w:pPr>
          </w:p>
        </w:tc>
        <w:tc>
          <w:tcPr>
            <w:tcW w:w="11199" w:type="dxa"/>
            <w:gridSpan w:val="2"/>
            <w:tcBorders>
              <w:top w:val="single" w:sz="4" w:space="0" w:color="auto"/>
              <w:left w:val="nil"/>
              <w:bottom w:val="single" w:sz="4" w:space="0" w:color="auto"/>
              <w:right w:val="single" w:sz="4" w:space="0" w:color="auto"/>
            </w:tcBorders>
            <w:shd w:val="clear" w:color="auto" w:fill="auto"/>
            <w:vAlign w:val="center"/>
            <w:hideMark/>
          </w:tcPr>
          <w:p w:rsidR="00604D6D" w:rsidRDefault="00604D6D" w:rsidP="00604D6D">
            <w:pPr>
              <w:spacing w:after="0" w:line="240" w:lineRule="auto"/>
              <w:jc w:val="center"/>
              <w:rPr>
                <w:rFonts w:ascii="Calibri" w:eastAsia="Times New Roman" w:hAnsi="Calibri" w:cs="Times New Roman"/>
                <w:color w:val="000000"/>
                <w:lang w:eastAsia="es-CO"/>
              </w:rPr>
            </w:pPr>
          </w:p>
          <w:p w:rsidR="00604D6D" w:rsidRPr="00604D6D" w:rsidRDefault="00604D6D" w:rsidP="00604D6D">
            <w:pPr>
              <w:spacing w:after="0" w:line="240" w:lineRule="auto"/>
              <w:jc w:val="center"/>
              <w:rPr>
                <w:rFonts w:ascii="Calibri" w:eastAsia="Times New Roman" w:hAnsi="Calibri" w:cs="Times New Roman"/>
                <w:color w:val="000000"/>
                <w:lang w:eastAsia="es-CO"/>
              </w:rPr>
            </w:pPr>
            <w:r w:rsidRPr="00604D6D">
              <w:rPr>
                <w:rFonts w:ascii="Calibri" w:eastAsia="Times New Roman" w:hAnsi="Calibri" w:cs="Times New Roman"/>
                <w:color w:val="000000"/>
                <w:lang w:eastAsia="es-CO"/>
              </w:rPr>
              <w:t xml:space="preserve">Una vez </w:t>
            </w:r>
            <w:r w:rsidR="00BB2194">
              <w:rPr>
                <w:rFonts w:ascii="Calibri" w:eastAsia="Times New Roman" w:hAnsi="Calibri" w:cs="Times New Roman"/>
                <w:color w:val="000000"/>
                <w:lang w:eastAsia="es-CO"/>
              </w:rPr>
              <w:t xml:space="preserve">Aprobada </w:t>
            </w:r>
            <w:r w:rsidRPr="00604D6D">
              <w:rPr>
                <w:rFonts w:ascii="Calibri" w:eastAsia="Times New Roman" w:hAnsi="Calibri" w:cs="Times New Roman"/>
                <w:color w:val="000000"/>
                <w:lang w:eastAsia="es-CO"/>
              </w:rPr>
              <w:t>la  Cátedra Social</w:t>
            </w:r>
            <w:r w:rsidR="00BB2194">
              <w:rPr>
                <w:rFonts w:ascii="Calibri" w:eastAsia="Times New Roman" w:hAnsi="Calibri" w:cs="Times New Roman"/>
                <w:color w:val="000000"/>
                <w:lang w:eastAsia="es-CO"/>
              </w:rPr>
              <w:t xml:space="preserve"> Solidaria, el estudiante</w:t>
            </w:r>
            <w:r w:rsidRPr="00604D6D">
              <w:rPr>
                <w:rFonts w:ascii="Calibri" w:eastAsia="Times New Roman" w:hAnsi="Calibri" w:cs="Times New Roman"/>
                <w:color w:val="000000"/>
                <w:lang w:eastAsia="es-CO"/>
              </w:rPr>
              <w:t xml:space="preserve"> podrá  continuar con la Cátedra Región, como el segundo requisito de la prestación del Servicio Social </w:t>
            </w:r>
            <w:proofErr w:type="spellStart"/>
            <w:r w:rsidRPr="00604D6D">
              <w:rPr>
                <w:rFonts w:ascii="Calibri" w:eastAsia="Times New Roman" w:hAnsi="Calibri" w:cs="Times New Roman"/>
                <w:color w:val="000000"/>
                <w:lang w:eastAsia="es-CO"/>
              </w:rPr>
              <w:t>Unadista</w:t>
            </w:r>
            <w:proofErr w:type="spellEnd"/>
            <w:r w:rsidRPr="00604D6D">
              <w:rPr>
                <w:rFonts w:ascii="Calibri" w:eastAsia="Times New Roman" w:hAnsi="Calibri" w:cs="Times New Roman"/>
                <w:color w:val="000000"/>
                <w:lang w:eastAsia="es-CO"/>
              </w:rPr>
              <w:t>.</w:t>
            </w:r>
          </w:p>
          <w:p w:rsidR="00604D6D" w:rsidRPr="00604D6D" w:rsidRDefault="00604D6D" w:rsidP="00604D6D">
            <w:pPr>
              <w:spacing w:after="0" w:line="240" w:lineRule="auto"/>
              <w:jc w:val="center"/>
              <w:rPr>
                <w:rFonts w:ascii="Calibri" w:eastAsia="Times New Roman" w:hAnsi="Calibri" w:cs="Times New Roman"/>
                <w:color w:val="000000"/>
                <w:sz w:val="16"/>
                <w:szCs w:val="16"/>
                <w:lang w:eastAsia="es-CO"/>
              </w:rPr>
            </w:pPr>
          </w:p>
        </w:tc>
      </w:tr>
    </w:tbl>
    <w:p w:rsidR="00FF1E66" w:rsidRPr="004B7B8F" w:rsidRDefault="00BC3C11" w:rsidP="008F3B53"/>
    <w:sectPr w:rsidR="00FF1E66" w:rsidRPr="004B7B8F" w:rsidSect="00B05E00">
      <w:headerReference w:type="default" r:id="rId34"/>
      <w:footerReference w:type="default" r:id="rId35"/>
      <w:pgSz w:w="15840" w:h="12240" w:orient="landscape"/>
      <w:pgMar w:top="1701" w:right="531"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C11" w:rsidRDefault="00BC3C11" w:rsidP="00F278CE">
      <w:pPr>
        <w:spacing w:after="0" w:line="240" w:lineRule="auto"/>
      </w:pPr>
      <w:r>
        <w:separator/>
      </w:r>
    </w:p>
  </w:endnote>
  <w:endnote w:type="continuationSeparator" w:id="0">
    <w:p w:rsidR="00BC3C11" w:rsidRDefault="00BC3C11" w:rsidP="00F2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844" w:rsidRDefault="000B347E">
    <w:pPr>
      <w:pStyle w:val="Piedepgina"/>
    </w:pPr>
    <w:r>
      <w:fldChar w:fldCharType="begin"/>
    </w:r>
    <w:r>
      <w:instrText>PAGE   \* MERGEFORMAT</w:instrText>
    </w:r>
    <w:r>
      <w:fldChar w:fldCharType="separate"/>
    </w:r>
    <w:r w:rsidR="00644033" w:rsidRPr="00644033">
      <w:rPr>
        <w:noProof/>
        <w:lang w:val="es-ES"/>
      </w:rPr>
      <w:t>10</w:t>
    </w:r>
    <w:r>
      <w:fldChar w:fldCharType="end"/>
    </w:r>
  </w:p>
  <w:p w:rsidR="00BC3844" w:rsidRDefault="00BC3C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C11" w:rsidRDefault="00BC3C11" w:rsidP="00F278CE">
      <w:pPr>
        <w:spacing w:after="0" w:line="240" w:lineRule="auto"/>
      </w:pPr>
      <w:r>
        <w:separator/>
      </w:r>
    </w:p>
  </w:footnote>
  <w:footnote w:type="continuationSeparator" w:id="0">
    <w:p w:rsidR="00BC3C11" w:rsidRDefault="00BC3C11" w:rsidP="00F27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844" w:rsidRDefault="00F278CE">
    <w:pPr>
      <w:pStyle w:val="Encabezado"/>
    </w:pPr>
    <w:r>
      <w:rPr>
        <w:noProof/>
      </w:rPr>
      <w:drawing>
        <wp:anchor distT="0" distB="0" distL="114300" distR="114300" simplePos="0" relativeHeight="251660288" behindDoc="1" locked="0" layoutInCell="1" allowOverlap="1">
          <wp:simplePos x="0" y="0"/>
          <wp:positionH relativeFrom="column">
            <wp:posOffset>-299085</wp:posOffset>
          </wp:positionH>
          <wp:positionV relativeFrom="paragraph">
            <wp:posOffset>-106680</wp:posOffset>
          </wp:positionV>
          <wp:extent cx="819150" cy="4762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b="27869"/>
                  <a:stretch>
                    <a:fillRect/>
                  </a:stretch>
                </pic:blipFill>
                <pic:spPr bwMode="auto">
                  <a:xfrm>
                    <a:off x="0" y="0"/>
                    <a:ext cx="8191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472440</wp:posOffset>
              </wp:positionH>
              <wp:positionV relativeFrom="paragraph">
                <wp:posOffset>-137795</wp:posOffset>
              </wp:positionV>
              <wp:extent cx="5362575" cy="752475"/>
              <wp:effectExtent l="635" t="0" r="0" b="254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844" w:rsidRDefault="000B347E" w:rsidP="005961B6">
                          <w:pPr>
                            <w:spacing w:line="240" w:lineRule="auto"/>
                          </w:pPr>
                          <w:r w:rsidRPr="00F12EA6">
                            <w:rPr>
                              <w:b/>
                              <w:sz w:val="20"/>
                            </w:rPr>
                            <w:t>UNIVERSIDAD NACIONAL ABIERTA Y A DISTANCIA – UNAD</w:t>
                          </w:r>
                          <w:r>
                            <w:rPr>
                              <w:b/>
                              <w:sz w:val="20"/>
                            </w:rPr>
                            <w:br/>
                          </w:r>
                          <w:r w:rsidR="00F278CE">
                            <w:rPr>
                              <w:sz w:val="20"/>
                            </w:rPr>
                            <w:t xml:space="preserve">Sistema de Servicio Social </w:t>
                          </w:r>
                          <w:proofErr w:type="spellStart"/>
                          <w:r w:rsidR="00F278CE">
                            <w:rPr>
                              <w:sz w:val="20"/>
                            </w:rPr>
                            <w:t>Unadista</w:t>
                          </w:r>
                          <w:proofErr w:type="spellEnd"/>
                          <w:r w:rsidR="00F278CE">
                            <w:rPr>
                              <w:sz w:val="20"/>
                            </w:rPr>
                            <w:t>- SISSU</w:t>
                          </w:r>
                          <w:r>
                            <w:rPr>
                              <w:sz w:val="20"/>
                            </w:rPr>
                            <w:br/>
                            <w:t xml:space="preserve">Syllabus  </w:t>
                          </w:r>
                          <w:r>
                            <w:rPr>
                              <w:sz w:val="20"/>
                            </w:rPr>
                            <w:tab/>
                          </w:r>
                          <w:r w:rsidR="00F278CE">
                            <w:rPr>
                              <w:sz w:val="20"/>
                            </w:rPr>
                            <w:t>Cátedra Social Solidaria</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37.2pt;margin-top:-10.85pt;width:422.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6/uQIAAMA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" filled="f" stroked="f">
              <v:textbox>
                <w:txbxContent>
                  <w:p w:rsidR="00BC3844" w:rsidRDefault="000B347E" w:rsidP="005961B6">
                    <w:pPr>
                      <w:spacing w:line="240" w:lineRule="auto"/>
                    </w:pPr>
                    <w:r w:rsidRPr="00F12EA6">
                      <w:rPr>
                        <w:b/>
                        <w:sz w:val="20"/>
                      </w:rPr>
                      <w:t xml:space="preserve">UNIVERSIDAD </w:t>
                    </w:r>
                    <w:r w:rsidRPr="00F12EA6">
                      <w:rPr>
                        <w:b/>
                        <w:sz w:val="20"/>
                      </w:rPr>
                      <w:t>NACIONAL ABIERTA Y A DISTANCIA – UNAD</w:t>
                    </w:r>
                    <w:r>
                      <w:rPr>
                        <w:b/>
                        <w:sz w:val="20"/>
                      </w:rPr>
                      <w:br/>
                    </w:r>
                    <w:r w:rsidR="00F278CE">
                      <w:rPr>
                        <w:sz w:val="20"/>
                      </w:rPr>
                      <w:t xml:space="preserve">Sistema de Servicio Social </w:t>
                    </w:r>
                    <w:proofErr w:type="spellStart"/>
                    <w:r w:rsidR="00F278CE">
                      <w:rPr>
                        <w:sz w:val="20"/>
                      </w:rPr>
                      <w:t>Unadista</w:t>
                    </w:r>
                    <w:proofErr w:type="spellEnd"/>
                    <w:r w:rsidR="00F278CE">
                      <w:rPr>
                        <w:sz w:val="20"/>
                      </w:rPr>
                      <w:t>- SISSU</w:t>
                    </w:r>
                    <w:r>
                      <w:rPr>
                        <w:sz w:val="20"/>
                      </w:rPr>
                      <w:br/>
                      <w:t xml:space="preserve">Syllabus  </w:t>
                    </w:r>
                    <w:r>
                      <w:rPr>
                        <w:sz w:val="20"/>
                      </w:rPr>
                      <w:tab/>
                    </w:r>
                    <w:r w:rsidR="00F278CE">
                      <w:rPr>
                        <w:sz w:val="20"/>
                      </w:rPr>
                      <w:t>Cátedra Social Solidaria</w:t>
                    </w:r>
                    <w:r>
                      <w:rPr>
                        <w:sz w:val="20"/>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07A4"/>
    <w:multiLevelType w:val="hybridMultilevel"/>
    <w:tmpl w:val="2F183140"/>
    <w:lvl w:ilvl="0" w:tplc="240A000F">
      <w:start w:val="5"/>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720BF9"/>
    <w:multiLevelType w:val="hybridMultilevel"/>
    <w:tmpl w:val="143C8AEE"/>
    <w:lvl w:ilvl="0" w:tplc="0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nsid w:val="149D0AB0"/>
    <w:multiLevelType w:val="hybridMultilevel"/>
    <w:tmpl w:val="487632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4920230B"/>
    <w:multiLevelType w:val="hybridMultilevel"/>
    <w:tmpl w:val="AD3C78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49C147B5"/>
    <w:multiLevelType w:val="hybridMultilevel"/>
    <w:tmpl w:val="CCC2E01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nsid w:val="4E00173E"/>
    <w:multiLevelType w:val="hybridMultilevel"/>
    <w:tmpl w:val="60C6FE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C975456"/>
    <w:multiLevelType w:val="hybridMultilevel"/>
    <w:tmpl w:val="5A1AF3C2"/>
    <w:lvl w:ilvl="0" w:tplc="E7FC5C38">
      <w:start w:val="1"/>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EA94F0B"/>
    <w:multiLevelType w:val="hybridMultilevel"/>
    <w:tmpl w:val="6C52025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6CDE5131"/>
    <w:multiLevelType w:val="hybridMultilevel"/>
    <w:tmpl w:val="FDBA90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7AC11646"/>
    <w:multiLevelType w:val="hybridMultilevel"/>
    <w:tmpl w:val="9E3CD748"/>
    <w:lvl w:ilvl="0" w:tplc="240A000F">
      <w:start w:val="1"/>
      <w:numFmt w:val="decimal"/>
      <w:lvlText w:val="%1."/>
      <w:lvlJc w:val="left"/>
      <w:pPr>
        <w:ind w:left="381" w:hanging="360"/>
      </w:pPr>
      <w:rPr>
        <w:rFonts w:hint="default"/>
      </w:rPr>
    </w:lvl>
    <w:lvl w:ilvl="1" w:tplc="240A0019" w:tentative="1">
      <w:start w:val="1"/>
      <w:numFmt w:val="lowerLetter"/>
      <w:lvlText w:val="%2."/>
      <w:lvlJc w:val="left"/>
      <w:pPr>
        <w:ind w:left="1101" w:hanging="360"/>
      </w:pPr>
    </w:lvl>
    <w:lvl w:ilvl="2" w:tplc="240A001B" w:tentative="1">
      <w:start w:val="1"/>
      <w:numFmt w:val="lowerRoman"/>
      <w:lvlText w:val="%3."/>
      <w:lvlJc w:val="right"/>
      <w:pPr>
        <w:ind w:left="1821" w:hanging="180"/>
      </w:pPr>
    </w:lvl>
    <w:lvl w:ilvl="3" w:tplc="240A000F" w:tentative="1">
      <w:start w:val="1"/>
      <w:numFmt w:val="decimal"/>
      <w:lvlText w:val="%4."/>
      <w:lvlJc w:val="left"/>
      <w:pPr>
        <w:ind w:left="2541" w:hanging="360"/>
      </w:pPr>
    </w:lvl>
    <w:lvl w:ilvl="4" w:tplc="240A0019" w:tentative="1">
      <w:start w:val="1"/>
      <w:numFmt w:val="lowerLetter"/>
      <w:lvlText w:val="%5."/>
      <w:lvlJc w:val="left"/>
      <w:pPr>
        <w:ind w:left="3261" w:hanging="360"/>
      </w:pPr>
    </w:lvl>
    <w:lvl w:ilvl="5" w:tplc="240A001B" w:tentative="1">
      <w:start w:val="1"/>
      <w:numFmt w:val="lowerRoman"/>
      <w:lvlText w:val="%6."/>
      <w:lvlJc w:val="right"/>
      <w:pPr>
        <w:ind w:left="3981" w:hanging="180"/>
      </w:pPr>
    </w:lvl>
    <w:lvl w:ilvl="6" w:tplc="240A000F" w:tentative="1">
      <w:start w:val="1"/>
      <w:numFmt w:val="decimal"/>
      <w:lvlText w:val="%7."/>
      <w:lvlJc w:val="left"/>
      <w:pPr>
        <w:ind w:left="4701" w:hanging="360"/>
      </w:pPr>
    </w:lvl>
    <w:lvl w:ilvl="7" w:tplc="240A0019" w:tentative="1">
      <w:start w:val="1"/>
      <w:numFmt w:val="lowerLetter"/>
      <w:lvlText w:val="%8."/>
      <w:lvlJc w:val="left"/>
      <w:pPr>
        <w:ind w:left="5421" w:hanging="360"/>
      </w:pPr>
    </w:lvl>
    <w:lvl w:ilvl="8" w:tplc="240A001B" w:tentative="1">
      <w:start w:val="1"/>
      <w:numFmt w:val="lowerRoman"/>
      <w:lvlText w:val="%9."/>
      <w:lvlJc w:val="right"/>
      <w:pPr>
        <w:ind w:left="6141" w:hanging="180"/>
      </w:pPr>
    </w:lvl>
  </w:abstractNum>
  <w:num w:numId="1">
    <w:abstractNumId w:val="5"/>
  </w:num>
  <w:num w:numId="2">
    <w:abstractNumId w:val="1"/>
  </w:num>
  <w:num w:numId="3">
    <w:abstractNumId w:val="9"/>
  </w:num>
  <w:num w:numId="4">
    <w:abstractNumId w:val="7"/>
  </w:num>
  <w:num w:numId="5">
    <w:abstractNumId w:val="2"/>
  </w:num>
  <w:num w:numId="6">
    <w:abstractNumId w:val="8"/>
  </w:num>
  <w:num w:numId="7">
    <w:abstractNumId w:val="4"/>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CE"/>
    <w:rsid w:val="000358B7"/>
    <w:rsid w:val="000B2F34"/>
    <w:rsid w:val="000B347E"/>
    <w:rsid w:val="00126C41"/>
    <w:rsid w:val="0018181A"/>
    <w:rsid w:val="00220FE1"/>
    <w:rsid w:val="00271E23"/>
    <w:rsid w:val="002978C4"/>
    <w:rsid w:val="00320DDB"/>
    <w:rsid w:val="00344833"/>
    <w:rsid w:val="00382ADA"/>
    <w:rsid w:val="003A384F"/>
    <w:rsid w:val="003C5BE4"/>
    <w:rsid w:val="003C7760"/>
    <w:rsid w:val="003F72E2"/>
    <w:rsid w:val="00402437"/>
    <w:rsid w:val="00463CB8"/>
    <w:rsid w:val="004B7B8F"/>
    <w:rsid w:val="004D5331"/>
    <w:rsid w:val="004E0CD8"/>
    <w:rsid w:val="0054548F"/>
    <w:rsid w:val="005E6888"/>
    <w:rsid w:val="005F3561"/>
    <w:rsid w:val="00604D6D"/>
    <w:rsid w:val="00623BE9"/>
    <w:rsid w:val="00644033"/>
    <w:rsid w:val="00663CF2"/>
    <w:rsid w:val="00670D46"/>
    <w:rsid w:val="00711457"/>
    <w:rsid w:val="007A1F53"/>
    <w:rsid w:val="007C5315"/>
    <w:rsid w:val="007E4A33"/>
    <w:rsid w:val="008331E0"/>
    <w:rsid w:val="0088628D"/>
    <w:rsid w:val="008B6BBD"/>
    <w:rsid w:val="008D06B8"/>
    <w:rsid w:val="008F3B53"/>
    <w:rsid w:val="00950688"/>
    <w:rsid w:val="009B604C"/>
    <w:rsid w:val="009F7924"/>
    <w:rsid w:val="00A60FDE"/>
    <w:rsid w:val="00AB6127"/>
    <w:rsid w:val="00AC50FB"/>
    <w:rsid w:val="00AD5061"/>
    <w:rsid w:val="00AE6958"/>
    <w:rsid w:val="00B87150"/>
    <w:rsid w:val="00BA7AE6"/>
    <w:rsid w:val="00BB2194"/>
    <w:rsid w:val="00BC3C11"/>
    <w:rsid w:val="00BF2578"/>
    <w:rsid w:val="00C12FD0"/>
    <w:rsid w:val="00C51071"/>
    <w:rsid w:val="00C51585"/>
    <w:rsid w:val="00C74AFD"/>
    <w:rsid w:val="00C97395"/>
    <w:rsid w:val="00D35F3D"/>
    <w:rsid w:val="00D407FB"/>
    <w:rsid w:val="00D66F56"/>
    <w:rsid w:val="00D72137"/>
    <w:rsid w:val="00D75889"/>
    <w:rsid w:val="00DA1A23"/>
    <w:rsid w:val="00DB6BCA"/>
    <w:rsid w:val="00DC1F85"/>
    <w:rsid w:val="00DC779B"/>
    <w:rsid w:val="00DD1DF7"/>
    <w:rsid w:val="00E24FFA"/>
    <w:rsid w:val="00E404BD"/>
    <w:rsid w:val="00E74B0A"/>
    <w:rsid w:val="00EB3BDE"/>
    <w:rsid w:val="00EC6B33"/>
    <w:rsid w:val="00F278CE"/>
    <w:rsid w:val="00FC74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F7401-FE89-4790-9C5B-7DF9689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78CE"/>
    <w:pPr>
      <w:spacing w:after="200" w:line="276" w:lineRule="auto"/>
      <w:ind w:left="720"/>
      <w:contextualSpacing/>
    </w:pPr>
    <w:rPr>
      <w:rFonts w:ascii="Calibri" w:eastAsia="Times New Roman" w:hAnsi="Calibri" w:cs="Times New Roman"/>
      <w:lang w:eastAsia="es-CO"/>
    </w:rPr>
  </w:style>
  <w:style w:type="paragraph" w:styleId="Encabezado">
    <w:name w:val="header"/>
    <w:basedOn w:val="Normal"/>
    <w:link w:val="EncabezadoCar"/>
    <w:uiPriority w:val="99"/>
    <w:unhideWhenUsed/>
    <w:rsid w:val="00F278CE"/>
    <w:pPr>
      <w:tabs>
        <w:tab w:val="center" w:pos="4419"/>
        <w:tab w:val="right" w:pos="8838"/>
      </w:tabs>
      <w:spacing w:after="0" w:line="240" w:lineRule="auto"/>
    </w:pPr>
    <w:rPr>
      <w:rFonts w:ascii="Calibri" w:eastAsia="Times New Roman" w:hAnsi="Calibri" w:cs="Times New Roman"/>
      <w:lang w:eastAsia="es-CO"/>
    </w:rPr>
  </w:style>
  <w:style w:type="character" w:customStyle="1" w:styleId="EncabezadoCar">
    <w:name w:val="Encabezado Car"/>
    <w:basedOn w:val="Fuentedeprrafopredeter"/>
    <w:link w:val="Encabezado"/>
    <w:uiPriority w:val="99"/>
    <w:rsid w:val="00F278CE"/>
    <w:rPr>
      <w:rFonts w:ascii="Calibri" w:eastAsia="Times New Roman" w:hAnsi="Calibri" w:cs="Times New Roman"/>
      <w:lang w:eastAsia="es-CO"/>
    </w:rPr>
  </w:style>
  <w:style w:type="paragraph" w:styleId="Piedepgina">
    <w:name w:val="footer"/>
    <w:basedOn w:val="Normal"/>
    <w:link w:val="PiedepginaCar"/>
    <w:uiPriority w:val="99"/>
    <w:unhideWhenUsed/>
    <w:rsid w:val="00F278CE"/>
    <w:pPr>
      <w:tabs>
        <w:tab w:val="center" w:pos="4419"/>
        <w:tab w:val="right" w:pos="8838"/>
      </w:tabs>
      <w:spacing w:after="0" w:line="240" w:lineRule="auto"/>
    </w:pPr>
    <w:rPr>
      <w:rFonts w:ascii="Calibri" w:eastAsia="Times New Roman" w:hAnsi="Calibri" w:cs="Times New Roman"/>
      <w:lang w:eastAsia="es-CO"/>
    </w:rPr>
  </w:style>
  <w:style w:type="character" w:customStyle="1" w:styleId="PiedepginaCar">
    <w:name w:val="Pie de página Car"/>
    <w:basedOn w:val="Fuentedeprrafopredeter"/>
    <w:link w:val="Piedepgina"/>
    <w:uiPriority w:val="99"/>
    <w:rsid w:val="00F278CE"/>
    <w:rPr>
      <w:rFonts w:ascii="Calibri" w:eastAsia="Times New Roman" w:hAnsi="Calibri" w:cs="Times New Roman"/>
      <w:lang w:eastAsia="es-CO"/>
    </w:rPr>
  </w:style>
  <w:style w:type="character" w:styleId="Hipervnculo">
    <w:name w:val="Hyperlink"/>
    <w:uiPriority w:val="99"/>
    <w:unhideWhenUsed/>
    <w:rsid w:val="00F278CE"/>
    <w:rPr>
      <w:color w:val="0000FF"/>
      <w:u w:val="single"/>
    </w:rPr>
  </w:style>
  <w:style w:type="paragraph" w:customStyle="1" w:styleId="Default">
    <w:name w:val="Default"/>
    <w:rsid w:val="00F278CE"/>
    <w:pPr>
      <w:autoSpaceDE w:val="0"/>
      <w:autoSpaceDN w:val="0"/>
      <w:adjustRightInd w:val="0"/>
      <w:spacing w:after="0" w:line="240" w:lineRule="auto"/>
    </w:pPr>
    <w:rPr>
      <w:rFonts w:ascii="Arial" w:eastAsia="Calibri" w:hAnsi="Arial" w:cs="Arial"/>
      <w:color w:val="000000"/>
      <w:sz w:val="24"/>
      <w:szCs w:val="24"/>
    </w:rPr>
  </w:style>
  <w:style w:type="character" w:styleId="nfasis">
    <w:name w:val="Emphasis"/>
    <w:basedOn w:val="Fuentedeprrafopredeter"/>
    <w:uiPriority w:val="20"/>
    <w:qFormat/>
    <w:rsid w:val="00EB3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026658">
      <w:bodyDiv w:val="1"/>
      <w:marLeft w:val="0"/>
      <w:marRight w:val="0"/>
      <w:marTop w:val="0"/>
      <w:marBottom w:val="0"/>
      <w:divBdr>
        <w:top w:val="none" w:sz="0" w:space="0" w:color="auto"/>
        <w:left w:val="none" w:sz="0" w:space="0" w:color="auto"/>
        <w:bottom w:val="none" w:sz="0" w:space="0" w:color="auto"/>
        <w:right w:val="none" w:sz="0" w:space="0" w:color="auto"/>
      </w:divBdr>
    </w:div>
    <w:div w:id="1003893798">
      <w:bodyDiv w:val="1"/>
      <w:marLeft w:val="0"/>
      <w:marRight w:val="0"/>
      <w:marTop w:val="0"/>
      <w:marBottom w:val="0"/>
      <w:divBdr>
        <w:top w:val="none" w:sz="0" w:space="0" w:color="auto"/>
        <w:left w:val="none" w:sz="0" w:space="0" w:color="auto"/>
        <w:bottom w:val="none" w:sz="0" w:space="0" w:color="auto"/>
        <w:right w:val="none" w:sz="0" w:space="0" w:color="auto"/>
      </w:divBdr>
    </w:div>
    <w:div w:id="1011300619">
      <w:bodyDiv w:val="1"/>
      <w:marLeft w:val="0"/>
      <w:marRight w:val="0"/>
      <w:marTop w:val="0"/>
      <w:marBottom w:val="0"/>
      <w:divBdr>
        <w:top w:val="none" w:sz="0" w:space="0" w:color="auto"/>
        <w:left w:val="none" w:sz="0" w:space="0" w:color="auto"/>
        <w:bottom w:val="none" w:sz="0" w:space="0" w:color="auto"/>
        <w:right w:val="none" w:sz="0" w:space="0" w:color="auto"/>
      </w:divBdr>
    </w:div>
    <w:div w:id="1565800534">
      <w:bodyDiv w:val="1"/>
      <w:marLeft w:val="0"/>
      <w:marRight w:val="0"/>
      <w:marTop w:val="0"/>
      <w:marBottom w:val="0"/>
      <w:divBdr>
        <w:top w:val="none" w:sz="0" w:space="0" w:color="auto"/>
        <w:left w:val="none" w:sz="0" w:space="0" w:color="auto"/>
        <w:bottom w:val="none" w:sz="0" w:space="0" w:color="auto"/>
        <w:right w:val="none" w:sz="0" w:space="0" w:color="auto"/>
      </w:divBdr>
    </w:div>
    <w:div w:id="18967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dalyc.org/articulo.oa?id=79125420010" TargetMode="External"/><Relationship Id="rId18" Type="http://schemas.openxmlformats.org/officeDocument/2006/relationships/hyperlink" Target="http://www.redalyc.org/articulo.oa?id=53130877009" TargetMode="External"/><Relationship Id="rId26" Type="http://schemas.openxmlformats.org/officeDocument/2006/relationships/hyperlink" Target="http://www.redalyc.org/articulo.oa?id=84917310058" TargetMode="External"/><Relationship Id="rId21" Type="http://schemas.openxmlformats.org/officeDocument/2006/relationships/hyperlink" Target="http://www.redalyc.org/articulo.oa?id=81712365004" TargetMode="External"/><Relationship Id="rId34" Type="http://schemas.openxmlformats.org/officeDocument/2006/relationships/header" Target="header1.xml"/><Relationship Id="rId7" Type="http://schemas.openxmlformats.org/officeDocument/2006/relationships/diagramData" Target="diagrams/data1.xml"/><Relationship Id="rId12" Type="http://schemas.openxmlformats.org/officeDocument/2006/relationships/hyperlink" Target="http://www.redalyc.org/articulo.oa?id=199518706036" TargetMode="External"/><Relationship Id="rId17" Type="http://schemas.openxmlformats.org/officeDocument/2006/relationships/hyperlink" Target="http://www.redalyc.org/articulo.oa?id=34202107" TargetMode="External"/><Relationship Id="rId25" Type="http://schemas.openxmlformats.org/officeDocument/2006/relationships/hyperlink" Target="http://www.redalyc.org/articulo.oa?id=62215836004" TargetMode="External"/><Relationship Id="rId33" Type="http://schemas.openxmlformats.org/officeDocument/2006/relationships/hyperlink" Target="http://www.redalyc.org/articulo.oa?id=12499401" TargetMode="External"/><Relationship Id="rId2" Type="http://schemas.openxmlformats.org/officeDocument/2006/relationships/styles" Target="styles.xml"/><Relationship Id="rId16" Type="http://schemas.openxmlformats.org/officeDocument/2006/relationships/hyperlink" Target="http://www.redalyc.org/articulo.oa?id=85002309" TargetMode="External"/><Relationship Id="rId20" Type="http://schemas.openxmlformats.org/officeDocument/2006/relationships/hyperlink" Target="http://www.redalyc.org/articulo.oa?id=40118420013" TargetMode="External"/><Relationship Id="rId29" Type="http://schemas.openxmlformats.org/officeDocument/2006/relationships/hyperlink" Target="http://www.redalyc.org/articulo.oa?id=31011437006"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www.redalyc.org/articulo.oa?id=30531773022" TargetMode="External"/><Relationship Id="rId32" Type="http://schemas.openxmlformats.org/officeDocument/2006/relationships/hyperlink" Target="http://www.redalyc.org/articulo.oa?id=41304403"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dalyc.org/articulo.oa?id=28023310007" TargetMode="External"/><Relationship Id="rId23" Type="http://schemas.openxmlformats.org/officeDocument/2006/relationships/hyperlink" Target="http://www.redalyc.org/articulo.oa?id=81501609" TargetMode="External"/><Relationship Id="rId28" Type="http://schemas.openxmlformats.org/officeDocument/2006/relationships/hyperlink" Target="http://www.redalyc.org/articulo.oa?id=52001703" TargetMode="External"/><Relationship Id="rId36"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www.redalyc.org/articulo.oa?id=28080102" TargetMode="External"/><Relationship Id="rId31" Type="http://schemas.openxmlformats.org/officeDocument/2006/relationships/hyperlink" Target="http://www.redalyc.org/articulo.oa?id=20619844015"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www.redalyc.org/articulo.oa?id=86020052007" TargetMode="External"/><Relationship Id="rId22" Type="http://schemas.openxmlformats.org/officeDocument/2006/relationships/hyperlink" Target="http://www.redalyc.org/articulo.oa?id=70503604" TargetMode="External"/><Relationship Id="rId27" Type="http://schemas.openxmlformats.org/officeDocument/2006/relationships/hyperlink" Target="http://www.redalyc.org/articulo.oa?id=67500703" TargetMode="External"/><Relationship Id="rId30" Type="http://schemas.openxmlformats.org/officeDocument/2006/relationships/hyperlink" Target="http://www.redalyc.org/articulo.oa?id=52001705" TargetMode="External"/><Relationship Id="rId35" Type="http://schemas.openxmlformats.org/officeDocument/2006/relationships/footer" Target="footer1.xml"/><Relationship Id="rId8" Type="http://schemas.openxmlformats.org/officeDocument/2006/relationships/diagramLayout" Target="diagrams/layout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942C25-BB2A-4282-B126-CDBA2ACF4A3C}" type="doc">
      <dgm:prSet loTypeId="urn:microsoft.com/office/officeart/2005/8/layout/hierarchy2" loCatId="hierarchy" qsTypeId="urn:microsoft.com/office/officeart/2005/8/quickstyle/3d2" qsCatId="3D" csTypeId="urn:microsoft.com/office/officeart/2005/8/colors/colorful5" csCatId="colorful" phldr="1"/>
      <dgm:spPr/>
      <dgm:t>
        <a:bodyPr/>
        <a:lstStyle/>
        <a:p>
          <a:endParaRPr lang="es-CO"/>
        </a:p>
      </dgm:t>
    </dgm:pt>
    <dgm:pt modelId="{5076C571-CC87-4851-8536-A2750057B9BF}">
      <dgm:prSet phldrT="[Texto]" custT="1"/>
      <dgm:spPr/>
      <dgm:t>
        <a:bodyPr/>
        <a:lstStyle/>
        <a:p>
          <a:pPr algn="ctr"/>
          <a:r>
            <a:rPr lang="es-CO" sz="1000">
              <a:latin typeface="Times New Roman" panose="02020603050405020304" pitchFamily="18" charset="0"/>
              <a:cs typeface="Times New Roman" panose="02020603050405020304" pitchFamily="18" charset="0"/>
            </a:rPr>
            <a:t>Interacción Social</a:t>
          </a:r>
        </a:p>
      </dgm:t>
    </dgm:pt>
    <dgm:pt modelId="{3CF19384-0A35-40D8-9194-C08F95E71F08}" type="parTrans" cxnId="{B3B03B49-CF04-425C-9FCC-36CAFC4DAF3D}">
      <dgm:prSet/>
      <dgm:spPr/>
      <dgm:t>
        <a:bodyPr/>
        <a:lstStyle/>
        <a:p>
          <a:pPr algn="ctr"/>
          <a:endParaRPr lang="es-CO"/>
        </a:p>
      </dgm:t>
    </dgm:pt>
    <dgm:pt modelId="{F5CF41D1-81A8-4C85-AF8A-2F06BD7D1F5F}" type="sibTrans" cxnId="{B3B03B49-CF04-425C-9FCC-36CAFC4DAF3D}">
      <dgm:prSet/>
      <dgm:spPr/>
      <dgm:t>
        <a:bodyPr/>
        <a:lstStyle/>
        <a:p>
          <a:pPr algn="ctr"/>
          <a:endParaRPr lang="es-CO"/>
        </a:p>
      </dgm:t>
    </dgm:pt>
    <dgm:pt modelId="{63A7089E-438A-4C3C-A7E0-A431AED1E957}">
      <dgm:prSet phldrT="[Texto]" custT="1"/>
      <dgm:spPr/>
      <dgm:t>
        <a:bodyPr/>
        <a:lstStyle/>
        <a:p>
          <a:pPr algn="ctr"/>
          <a:r>
            <a:rPr lang="es-CO" sz="900">
              <a:latin typeface="Times New Roman" panose="02020603050405020304" pitchFamily="18" charset="0"/>
              <a:cs typeface="Times New Roman" panose="02020603050405020304" pitchFamily="18" charset="0"/>
            </a:rPr>
            <a:t>Dinámica  Social</a:t>
          </a:r>
        </a:p>
      </dgm:t>
    </dgm:pt>
    <dgm:pt modelId="{3C0C613D-0B9A-4A59-B792-EA4D18644093}" type="parTrans" cxnId="{6AA99F23-0717-45B4-AC1D-7DA88155185E}">
      <dgm:prSet/>
      <dgm:spPr/>
      <dgm:t>
        <a:bodyPr/>
        <a:lstStyle/>
        <a:p>
          <a:pPr algn="ctr"/>
          <a:endParaRPr lang="es-CO"/>
        </a:p>
      </dgm:t>
    </dgm:pt>
    <dgm:pt modelId="{2B64E11A-B187-4203-BAD4-B8B45CB881C7}" type="sibTrans" cxnId="{6AA99F23-0717-45B4-AC1D-7DA88155185E}">
      <dgm:prSet/>
      <dgm:spPr/>
      <dgm:t>
        <a:bodyPr/>
        <a:lstStyle/>
        <a:p>
          <a:pPr algn="ctr"/>
          <a:endParaRPr lang="es-CO"/>
        </a:p>
      </dgm:t>
    </dgm:pt>
    <dgm:pt modelId="{6B6CEBC3-C877-404E-83BD-A716AF331D24}">
      <dgm:prSet phldrT="[Texto]" custT="1"/>
      <dgm:spPr/>
      <dgm:t>
        <a:bodyPr/>
        <a:lstStyle/>
        <a:p>
          <a:pPr algn="ctr"/>
          <a:r>
            <a:rPr lang="es-CO" sz="800">
              <a:latin typeface="Times New Roman" panose="02020603050405020304" pitchFamily="18" charset="0"/>
              <a:cs typeface="Times New Roman" panose="02020603050405020304" pitchFamily="18" charset="0"/>
            </a:rPr>
            <a:t>Político</a:t>
          </a:r>
        </a:p>
        <a:p>
          <a:pPr algn="ctr"/>
          <a:r>
            <a:rPr lang="es-CO" sz="800">
              <a:latin typeface="Times New Roman" panose="02020603050405020304" pitchFamily="18" charset="0"/>
              <a:cs typeface="Times New Roman" panose="02020603050405020304" pitchFamily="18" charset="0"/>
            </a:rPr>
            <a:t>Económico</a:t>
          </a:r>
        </a:p>
        <a:p>
          <a:pPr algn="ctr"/>
          <a:r>
            <a:rPr lang="es-CO" sz="800">
              <a:latin typeface="Times New Roman" panose="02020603050405020304" pitchFamily="18" charset="0"/>
              <a:cs typeface="Times New Roman" panose="02020603050405020304" pitchFamily="18" charset="0"/>
            </a:rPr>
            <a:t>Cultural</a:t>
          </a:r>
        </a:p>
        <a:p>
          <a:pPr algn="ctr"/>
          <a:r>
            <a:rPr lang="es-CO" sz="800">
              <a:latin typeface="Times New Roman" panose="02020603050405020304" pitchFamily="18" charset="0"/>
              <a:cs typeface="Times New Roman" panose="02020603050405020304" pitchFamily="18" charset="0"/>
            </a:rPr>
            <a:t>Social</a:t>
          </a:r>
        </a:p>
      </dgm:t>
    </dgm:pt>
    <dgm:pt modelId="{C8CBC230-BA60-4A7F-BE66-D400F8C47E87}" type="parTrans" cxnId="{07F2E266-E391-429F-8F4B-303315846E2C}">
      <dgm:prSet/>
      <dgm:spPr/>
      <dgm:t>
        <a:bodyPr/>
        <a:lstStyle/>
        <a:p>
          <a:pPr algn="ctr"/>
          <a:endParaRPr lang="es-CO"/>
        </a:p>
      </dgm:t>
    </dgm:pt>
    <dgm:pt modelId="{E9381A4B-4966-41D0-BF6C-5A0E7022092E}" type="sibTrans" cxnId="{07F2E266-E391-429F-8F4B-303315846E2C}">
      <dgm:prSet/>
      <dgm:spPr/>
      <dgm:t>
        <a:bodyPr/>
        <a:lstStyle/>
        <a:p>
          <a:pPr algn="ctr"/>
          <a:endParaRPr lang="es-CO"/>
        </a:p>
      </dgm:t>
    </dgm:pt>
    <dgm:pt modelId="{33C8DBCE-7E93-4438-B029-5BAD328D6543}">
      <dgm:prSet phldrT="[Texto]" custT="1"/>
      <dgm:spPr/>
      <dgm:t>
        <a:bodyPr/>
        <a:lstStyle/>
        <a:p>
          <a:pPr algn="ctr"/>
          <a:r>
            <a:rPr lang="es-CO" sz="900">
              <a:latin typeface="Times New Roman" panose="02020603050405020304" pitchFamily="18" charset="0"/>
              <a:cs typeface="Times New Roman" panose="02020603050405020304" pitchFamily="18" charset="0"/>
            </a:rPr>
            <a:t>Transformación Social</a:t>
          </a:r>
        </a:p>
      </dgm:t>
    </dgm:pt>
    <dgm:pt modelId="{C26AFEEB-E763-403A-AFC1-EE2AAD0EBB19}" type="parTrans" cxnId="{817DB717-5750-471A-BABB-EE441139B773}">
      <dgm:prSet/>
      <dgm:spPr/>
      <dgm:t>
        <a:bodyPr/>
        <a:lstStyle/>
        <a:p>
          <a:pPr algn="ctr"/>
          <a:endParaRPr lang="es-CO"/>
        </a:p>
      </dgm:t>
    </dgm:pt>
    <dgm:pt modelId="{0E769C33-AB36-454B-B79E-30D0C71FE757}" type="sibTrans" cxnId="{817DB717-5750-471A-BABB-EE441139B773}">
      <dgm:prSet/>
      <dgm:spPr/>
      <dgm:t>
        <a:bodyPr/>
        <a:lstStyle/>
        <a:p>
          <a:pPr algn="ctr"/>
          <a:endParaRPr lang="es-CO"/>
        </a:p>
      </dgm:t>
    </dgm:pt>
    <dgm:pt modelId="{4AB1F9CA-C014-4716-900F-604213A2AA61}">
      <dgm:prSet custT="1"/>
      <dgm:spPr/>
      <dgm:t>
        <a:bodyPr/>
        <a:lstStyle/>
        <a:p>
          <a:pPr algn="ctr"/>
          <a:r>
            <a:rPr lang="es-CO" sz="1000">
              <a:latin typeface="Times New Roman" panose="02020603050405020304" pitchFamily="18" charset="0"/>
              <a:cs typeface="Times New Roman" panose="02020603050405020304" pitchFamily="18" charset="0"/>
            </a:rPr>
            <a:t>Acción Comunicativa</a:t>
          </a:r>
        </a:p>
      </dgm:t>
    </dgm:pt>
    <dgm:pt modelId="{BDB4FE21-3BE4-425C-856B-480BC5D8D35B}" type="parTrans" cxnId="{A45DC152-6901-497A-9068-53ABAA775649}">
      <dgm:prSet/>
      <dgm:spPr/>
      <dgm:t>
        <a:bodyPr/>
        <a:lstStyle/>
        <a:p>
          <a:pPr algn="ctr"/>
          <a:endParaRPr lang="es-CO"/>
        </a:p>
      </dgm:t>
    </dgm:pt>
    <dgm:pt modelId="{7A31AF2B-2ACE-43C1-BA55-B5FDA980BC86}" type="sibTrans" cxnId="{A45DC152-6901-497A-9068-53ABAA775649}">
      <dgm:prSet/>
      <dgm:spPr/>
      <dgm:t>
        <a:bodyPr/>
        <a:lstStyle/>
        <a:p>
          <a:pPr algn="ctr"/>
          <a:endParaRPr lang="es-CO"/>
        </a:p>
      </dgm:t>
    </dgm:pt>
    <dgm:pt modelId="{AA51403B-C82D-435B-BDCD-BEC3C440A5F5}">
      <dgm:prSet custT="1"/>
      <dgm:spPr/>
      <dgm:t>
        <a:bodyPr/>
        <a:lstStyle/>
        <a:p>
          <a:pPr algn="ctr"/>
          <a:r>
            <a:rPr lang="es-CO" sz="900">
              <a:latin typeface="Times New Roman" panose="02020603050405020304" pitchFamily="18" charset="0"/>
              <a:cs typeface="Times New Roman" panose="02020603050405020304" pitchFamily="18" charset="0"/>
            </a:rPr>
            <a:t>Realidad Mundial - Caso Colombia-</a:t>
          </a:r>
        </a:p>
      </dgm:t>
    </dgm:pt>
    <dgm:pt modelId="{533C548E-9B55-492B-AFFF-4D2FA888E5CF}" type="parTrans" cxnId="{2F51D2E7-71E4-4CC4-8C2F-C23231ADB70F}">
      <dgm:prSet/>
      <dgm:spPr/>
      <dgm:t>
        <a:bodyPr/>
        <a:lstStyle/>
        <a:p>
          <a:pPr algn="ctr"/>
          <a:endParaRPr lang="es-CO"/>
        </a:p>
      </dgm:t>
    </dgm:pt>
    <dgm:pt modelId="{0B093D73-816D-4A41-AEA8-7B444D3B47C3}" type="sibTrans" cxnId="{2F51D2E7-71E4-4CC4-8C2F-C23231ADB70F}">
      <dgm:prSet/>
      <dgm:spPr/>
      <dgm:t>
        <a:bodyPr/>
        <a:lstStyle/>
        <a:p>
          <a:pPr algn="ctr"/>
          <a:endParaRPr lang="es-CO"/>
        </a:p>
      </dgm:t>
    </dgm:pt>
    <dgm:pt modelId="{2E1231DA-5431-4BFE-8AD1-727957DB9B4F}">
      <dgm:prSet custT="1"/>
      <dgm:spPr/>
      <dgm:t>
        <a:bodyPr/>
        <a:lstStyle/>
        <a:p>
          <a:pPr algn="ctr"/>
          <a:r>
            <a:rPr lang="es-CO" sz="800">
              <a:latin typeface="Times New Roman" panose="02020603050405020304" pitchFamily="18" charset="0"/>
              <a:cs typeface="Times New Roman" panose="02020603050405020304" pitchFamily="18" charset="0"/>
            </a:rPr>
            <a:t>Personas</a:t>
          </a:r>
        </a:p>
        <a:p>
          <a:pPr algn="ctr"/>
          <a:r>
            <a:rPr lang="es-CO" sz="800">
              <a:latin typeface="Times New Roman" panose="02020603050405020304" pitchFamily="18" charset="0"/>
              <a:cs typeface="Times New Roman" panose="02020603050405020304" pitchFamily="18" charset="0"/>
            </a:rPr>
            <a:t>Dignidad</a:t>
          </a:r>
        </a:p>
        <a:p>
          <a:pPr algn="ctr"/>
          <a:r>
            <a:rPr lang="es-CO" sz="800">
              <a:latin typeface="Times New Roman" panose="02020603050405020304" pitchFamily="18" charset="0"/>
              <a:cs typeface="Times New Roman" panose="02020603050405020304" pitchFamily="18" charset="0"/>
            </a:rPr>
            <a:t>Prosperidad</a:t>
          </a:r>
        </a:p>
        <a:p>
          <a:pPr algn="ctr"/>
          <a:r>
            <a:rPr lang="es-CO" sz="800">
              <a:latin typeface="Times New Roman" panose="02020603050405020304" pitchFamily="18" charset="0"/>
              <a:cs typeface="Times New Roman" panose="02020603050405020304" pitchFamily="18" charset="0"/>
            </a:rPr>
            <a:t>Justicia</a:t>
          </a:r>
        </a:p>
        <a:p>
          <a:pPr algn="ctr"/>
          <a:r>
            <a:rPr lang="es-CO" sz="800">
              <a:latin typeface="Times New Roman" panose="02020603050405020304" pitchFamily="18" charset="0"/>
              <a:cs typeface="Times New Roman" panose="02020603050405020304" pitchFamily="18" charset="0"/>
            </a:rPr>
            <a:t>Planeta</a:t>
          </a:r>
        </a:p>
        <a:p>
          <a:pPr algn="ctr"/>
          <a:r>
            <a:rPr lang="es-CO" sz="800">
              <a:latin typeface="Times New Roman" panose="02020603050405020304" pitchFamily="18" charset="0"/>
              <a:cs typeface="Times New Roman" panose="02020603050405020304" pitchFamily="18" charset="0"/>
            </a:rPr>
            <a:t>Asociaciones</a:t>
          </a:r>
        </a:p>
      </dgm:t>
    </dgm:pt>
    <dgm:pt modelId="{AB07A03A-4AD1-42D5-B719-3CFE08767F65}" type="parTrans" cxnId="{EE8BD379-B173-4A69-A5F4-E8BD91A0A618}">
      <dgm:prSet/>
      <dgm:spPr/>
      <dgm:t>
        <a:bodyPr/>
        <a:lstStyle/>
        <a:p>
          <a:pPr algn="ctr"/>
          <a:endParaRPr lang="es-CO"/>
        </a:p>
      </dgm:t>
    </dgm:pt>
    <dgm:pt modelId="{FEBC1164-B1BA-40A3-B4DF-F5E9C07873E8}" type="sibTrans" cxnId="{EE8BD379-B173-4A69-A5F4-E8BD91A0A618}">
      <dgm:prSet/>
      <dgm:spPr/>
      <dgm:t>
        <a:bodyPr/>
        <a:lstStyle/>
        <a:p>
          <a:pPr algn="ctr"/>
          <a:endParaRPr lang="es-CO"/>
        </a:p>
      </dgm:t>
    </dgm:pt>
    <dgm:pt modelId="{E583EBA4-1053-43F1-B870-E8FAC886EBE3}">
      <dgm:prSet custT="1"/>
      <dgm:spPr/>
      <dgm:t>
        <a:bodyPr/>
        <a:lstStyle/>
        <a:p>
          <a:pPr algn="ctr"/>
          <a:r>
            <a:rPr lang="es-CO" sz="800">
              <a:latin typeface="Times New Roman" panose="02020603050405020304" pitchFamily="18" charset="0"/>
              <a:cs typeface="Times New Roman" panose="02020603050405020304" pitchFamily="18" charset="0"/>
            </a:rPr>
            <a:t>Emprendimiento</a:t>
          </a:r>
        </a:p>
        <a:p>
          <a:pPr algn="ctr"/>
          <a:r>
            <a:rPr lang="es-CO" sz="800">
              <a:latin typeface="Times New Roman" panose="02020603050405020304" pitchFamily="18" charset="0"/>
              <a:cs typeface="Times New Roman" panose="02020603050405020304" pitchFamily="18" charset="0"/>
            </a:rPr>
            <a:t>Arraigo Comunitario.</a:t>
          </a:r>
        </a:p>
        <a:p>
          <a:pPr algn="ctr"/>
          <a:r>
            <a:rPr lang="es-CO" sz="800">
              <a:latin typeface="Times New Roman" panose="02020603050405020304" pitchFamily="18" charset="0"/>
              <a:cs typeface="Times New Roman" panose="02020603050405020304" pitchFamily="18" charset="0"/>
            </a:rPr>
            <a:t>Asociatividad</a:t>
          </a:r>
        </a:p>
        <a:p>
          <a:pPr algn="ctr"/>
          <a:r>
            <a:rPr lang="es-CO" sz="800">
              <a:latin typeface="Times New Roman" panose="02020603050405020304" pitchFamily="18" charset="0"/>
              <a:cs typeface="Times New Roman" panose="02020603050405020304" pitchFamily="18" charset="0"/>
            </a:rPr>
            <a:t>Innovación Tecnológica.</a:t>
          </a:r>
          <a:endParaRPr lang="es-CO" sz="800"/>
        </a:p>
      </dgm:t>
    </dgm:pt>
    <dgm:pt modelId="{6A4619BA-B467-494C-9674-27B0453B8961}" type="parTrans" cxnId="{7EA2A6A9-4FA9-46E2-B298-43CF206E97EB}">
      <dgm:prSet/>
      <dgm:spPr/>
      <dgm:t>
        <a:bodyPr/>
        <a:lstStyle/>
        <a:p>
          <a:pPr algn="ctr"/>
          <a:endParaRPr lang="es-CO"/>
        </a:p>
      </dgm:t>
    </dgm:pt>
    <dgm:pt modelId="{5CB149D2-D409-40C3-B0E7-6A1F21D8CEA3}" type="sibTrans" cxnId="{7EA2A6A9-4FA9-46E2-B298-43CF206E97EB}">
      <dgm:prSet/>
      <dgm:spPr/>
      <dgm:t>
        <a:bodyPr/>
        <a:lstStyle/>
        <a:p>
          <a:pPr algn="ctr"/>
          <a:endParaRPr lang="es-CO"/>
        </a:p>
      </dgm:t>
    </dgm:pt>
    <dgm:pt modelId="{CD043250-C14C-466C-A71F-FD8E6F8D9EA5}" type="pres">
      <dgm:prSet presAssocID="{12942C25-BB2A-4282-B126-CDBA2ACF4A3C}" presName="diagram" presStyleCnt="0">
        <dgm:presLayoutVars>
          <dgm:chPref val="1"/>
          <dgm:dir/>
          <dgm:animOne val="branch"/>
          <dgm:animLvl val="lvl"/>
          <dgm:resizeHandles val="exact"/>
        </dgm:presLayoutVars>
      </dgm:prSet>
      <dgm:spPr/>
      <dgm:t>
        <a:bodyPr/>
        <a:lstStyle/>
        <a:p>
          <a:endParaRPr lang="es-CO"/>
        </a:p>
      </dgm:t>
    </dgm:pt>
    <dgm:pt modelId="{E77CBF82-F602-491F-B636-96D0D62DB8DF}" type="pres">
      <dgm:prSet presAssocID="{4AB1F9CA-C014-4716-900F-604213A2AA61}" presName="root1" presStyleCnt="0"/>
      <dgm:spPr/>
    </dgm:pt>
    <dgm:pt modelId="{C0272B1A-7F6C-40E0-AD5D-C07F0ECF2762}" type="pres">
      <dgm:prSet presAssocID="{4AB1F9CA-C014-4716-900F-604213A2AA61}" presName="LevelOneTextNode" presStyleLbl="node0" presStyleIdx="0" presStyleCnt="1">
        <dgm:presLayoutVars>
          <dgm:chPref val="3"/>
        </dgm:presLayoutVars>
      </dgm:prSet>
      <dgm:spPr/>
      <dgm:t>
        <a:bodyPr/>
        <a:lstStyle/>
        <a:p>
          <a:endParaRPr lang="es-CO"/>
        </a:p>
      </dgm:t>
    </dgm:pt>
    <dgm:pt modelId="{9B951B88-745B-455D-A3CB-A1D9868EC378}" type="pres">
      <dgm:prSet presAssocID="{4AB1F9CA-C014-4716-900F-604213A2AA61}" presName="level2hierChild" presStyleCnt="0"/>
      <dgm:spPr/>
    </dgm:pt>
    <dgm:pt modelId="{12FB6FD1-D9BA-44BD-A937-875463599F09}" type="pres">
      <dgm:prSet presAssocID="{3CF19384-0A35-40D8-9194-C08F95E71F08}" presName="conn2-1" presStyleLbl="parChTrans1D2" presStyleIdx="0" presStyleCnt="1"/>
      <dgm:spPr/>
      <dgm:t>
        <a:bodyPr/>
        <a:lstStyle/>
        <a:p>
          <a:endParaRPr lang="es-CO"/>
        </a:p>
      </dgm:t>
    </dgm:pt>
    <dgm:pt modelId="{226B52C7-0B63-4407-A1BE-60D3D9614322}" type="pres">
      <dgm:prSet presAssocID="{3CF19384-0A35-40D8-9194-C08F95E71F08}" presName="connTx" presStyleLbl="parChTrans1D2" presStyleIdx="0" presStyleCnt="1"/>
      <dgm:spPr/>
      <dgm:t>
        <a:bodyPr/>
        <a:lstStyle/>
        <a:p>
          <a:endParaRPr lang="es-CO"/>
        </a:p>
      </dgm:t>
    </dgm:pt>
    <dgm:pt modelId="{86E14340-2781-431A-97EA-888D79089D95}" type="pres">
      <dgm:prSet presAssocID="{5076C571-CC87-4851-8536-A2750057B9BF}" presName="root2" presStyleCnt="0"/>
      <dgm:spPr/>
    </dgm:pt>
    <dgm:pt modelId="{3F632035-A46C-4643-95D9-77D8BCCDD02C}" type="pres">
      <dgm:prSet presAssocID="{5076C571-CC87-4851-8536-A2750057B9BF}" presName="LevelTwoTextNode" presStyleLbl="node2" presStyleIdx="0" presStyleCnt="1">
        <dgm:presLayoutVars>
          <dgm:chPref val="3"/>
        </dgm:presLayoutVars>
      </dgm:prSet>
      <dgm:spPr/>
      <dgm:t>
        <a:bodyPr/>
        <a:lstStyle/>
        <a:p>
          <a:endParaRPr lang="es-CO"/>
        </a:p>
      </dgm:t>
    </dgm:pt>
    <dgm:pt modelId="{86666613-035C-4804-84EC-0EA42F3A2658}" type="pres">
      <dgm:prSet presAssocID="{5076C571-CC87-4851-8536-A2750057B9BF}" presName="level3hierChild" presStyleCnt="0"/>
      <dgm:spPr/>
    </dgm:pt>
    <dgm:pt modelId="{C9FC8913-DBA7-4094-B441-445CAF352400}" type="pres">
      <dgm:prSet presAssocID="{3C0C613D-0B9A-4A59-B792-EA4D18644093}" presName="conn2-1" presStyleLbl="parChTrans1D3" presStyleIdx="0" presStyleCnt="3"/>
      <dgm:spPr/>
      <dgm:t>
        <a:bodyPr/>
        <a:lstStyle/>
        <a:p>
          <a:endParaRPr lang="es-CO"/>
        </a:p>
      </dgm:t>
    </dgm:pt>
    <dgm:pt modelId="{1ECFAFEA-A859-44D0-B31E-2CE3C8131A92}" type="pres">
      <dgm:prSet presAssocID="{3C0C613D-0B9A-4A59-B792-EA4D18644093}" presName="connTx" presStyleLbl="parChTrans1D3" presStyleIdx="0" presStyleCnt="3"/>
      <dgm:spPr/>
      <dgm:t>
        <a:bodyPr/>
        <a:lstStyle/>
        <a:p>
          <a:endParaRPr lang="es-CO"/>
        </a:p>
      </dgm:t>
    </dgm:pt>
    <dgm:pt modelId="{93761BA7-5970-4C3E-9BCB-E0C552BBD7C6}" type="pres">
      <dgm:prSet presAssocID="{63A7089E-438A-4C3C-A7E0-A431AED1E957}" presName="root2" presStyleCnt="0"/>
      <dgm:spPr/>
    </dgm:pt>
    <dgm:pt modelId="{46379C22-02C1-48BC-8EB1-ADE48AA38C08}" type="pres">
      <dgm:prSet presAssocID="{63A7089E-438A-4C3C-A7E0-A431AED1E957}" presName="LevelTwoTextNode" presStyleLbl="node3" presStyleIdx="0" presStyleCnt="3">
        <dgm:presLayoutVars>
          <dgm:chPref val="3"/>
        </dgm:presLayoutVars>
      </dgm:prSet>
      <dgm:spPr/>
      <dgm:t>
        <a:bodyPr/>
        <a:lstStyle/>
        <a:p>
          <a:endParaRPr lang="es-CO"/>
        </a:p>
      </dgm:t>
    </dgm:pt>
    <dgm:pt modelId="{51741033-29FC-411C-8F54-C40BD884FD0D}" type="pres">
      <dgm:prSet presAssocID="{63A7089E-438A-4C3C-A7E0-A431AED1E957}" presName="level3hierChild" presStyleCnt="0"/>
      <dgm:spPr/>
    </dgm:pt>
    <dgm:pt modelId="{FD329DAE-8B84-46CB-BA1F-6FA0DA2BFDFD}" type="pres">
      <dgm:prSet presAssocID="{C8CBC230-BA60-4A7F-BE66-D400F8C47E87}" presName="conn2-1" presStyleLbl="parChTrans1D4" presStyleIdx="0" presStyleCnt="3"/>
      <dgm:spPr/>
      <dgm:t>
        <a:bodyPr/>
        <a:lstStyle/>
        <a:p>
          <a:endParaRPr lang="es-CO"/>
        </a:p>
      </dgm:t>
    </dgm:pt>
    <dgm:pt modelId="{775A36D6-CE00-4389-A876-5D27EB44F399}" type="pres">
      <dgm:prSet presAssocID="{C8CBC230-BA60-4A7F-BE66-D400F8C47E87}" presName="connTx" presStyleLbl="parChTrans1D4" presStyleIdx="0" presStyleCnt="3"/>
      <dgm:spPr/>
      <dgm:t>
        <a:bodyPr/>
        <a:lstStyle/>
        <a:p>
          <a:endParaRPr lang="es-CO"/>
        </a:p>
      </dgm:t>
    </dgm:pt>
    <dgm:pt modelId="{9D6D0EF8-E322-4A3C-BFCC-0FEC6D33F23C}" type="pres">
      <dgm:prSet presAssocID="{6B6CEBC3-C877-404E-83BD-A716AF331D24}" presName="root2" presStyleCnt="0"/>
      <dgm:spPr/>
    </dgm:pt>
    <dgm:pt modelId="{1866B050-3C78-4DEE-BBF9-6F049691F5A1}" type="pres">
      <dgm:prSet presAssocID="{6B6CEBC3-C877-404E-83BD-A716AF331D24}" presName="LevelTwoTextNode" presStyleLbl="node4" presStyleIdx="0" presStyleCnt="3">
        <dgm:presLayoutVars>
          <dgm:chPref val="3"/>
        </dgm:presLayoutVars>
      </dgm:prSet>
      <dgm:spPr/>
      <dgm:t>
        <a:bodyPr/>
        <a:lstStyle/>
        <a:p>
          <a:endParaRPr lang="es-CO"/>
        </a:p>
      </dgm:t>
    </dgm:pt>
    <dgm:pt modelId="{043CC340-D8A3-4CEC-8277-7E471CF839E3}" type="pres">
      <dgm:prSet presAssocID="{6B6CEBC3-C877-404E-83BD-A716AF331D24}" presName="level3hierChild" presStyleCnt="0"/>
      <dgm:spPr/>
    </dgm:pt>
    <dgm:pt modelId="{0F55D90F-9E2F-4F94-BDDE-7236D43CEB51}" type="pres">
      <dgm:prSet presAssocID="{533C548E-9B55-492B-AFFF-4D2FA888E5CF}" presName="conn2-1" presStyleLbl="parChTrans1D3" presStyleIdx="1" presStyleCnt="3"/>
      <dgm:spPr/>
      <dgm:t>
        <a:bodyPr/>
        <a:lstStyle/>
        <a:p>
          <a:endParaRPr lang="es-CO"/>
        </a:p>
      </dgm:t>
    </dgm:pt>
    <dgm:pt modelId="{1F7E4357-0928-4745-8977-D26687BB7FDB}" type="pres">
      <dgm:prSet presAssocID="{533C548E-9B55-492B-AFFF-4D2FA888E5CF}" presName="connTx" presStyleLbl="parChTrans1D3" presStyleIdx="1" presStyleCnt="3"/>
      <dgm:spPr/>
      <dgm:t>
        <a:bodyPr/>
        <a:lstStyle/>
        <a:p>
          <a:endParaRPr lang="es-CO"/>
        </a:p>
      </dgm:t>
    </dgm:pt>
    <dgm:pt modelId="{06C0F0FD-9C62-4D16-865E-BD7A6205DF8E}" type="pres">
      <dgm:prSet presAssocID="{AA51403B-C82D-435B-BDCD-BEC3C440A5F5}" presName="root2" presStyleCnt="0"/>
      <dgm:spPr/>
    </dgm:pt>
    <dgm:pt modelId="{E1BD271B-D566-452C-9BDD-E9F95F943DC5}" type="pres">
      <dgm:prSet presAssocID="{AA51403B-C82D-435B-BDCD-BEC3C440A5F5}" presName="LevelTwoTextNode" presStyleLbl="node3" presStyleIdx="1" presStyleCnt="3">
        <dgm:presLayoutVars>
          <dgm:chPref val="3"/>
        </dgm:presLayoutVars>
      </dgm:prSet>
      <dgm:spPr/>
      <dgm:t>
        <a:bodyPr/>
        <a:lstStyle/>
        <a:p>
          <a:endParaRPr lang="es-CO"/>
        </a:p>
      </dgm:t>
    </dgm:pt>
    <dgm:pt modelId="{A7E5B940-8367-4BEC-9B65-9FBDE025EE38}" type="pres">
      <dgm:prSet presAssocID="{AA51403B-C82D-435B-BDCD-BEC3C440A5F5}" presName="level3hierChild" presStyleCnt="0"/>
      <dgm:spPr/>
    </dgm:pt>
    <dgm:pt modelId="{A8D734B9-AB16-485B-9057-819186B1405F}" type="pres">
      <dgm:prSet presAssocID="{AB07A03A-4AD1-42D5-B719-3CFE08767F65}" presName="conn2-1" presStyleLbl="parChTrans1D4" presStyleIdx="1" presStyleCnt="3"/>
      <dgm:spPr/>
      <dgm:t>
        <a:bodyPr/>
        <a:lstStyle/>
        <a:p>
          <a:endParaRPr lang="es-CO"/>
        </a:p>
      </dgm:t>
    </dgm:pt>
    <dgm:pt modelId="{75DAAA88-033B-4E94-9F79-2AA02A006880}" type="pres">
      <dgm:prSet presAssocID="{AB07A03A-4AD1-42D5-B719-3CFE08767F65}" presName="connTx" presStyleLbl="parChTrans1D4" presStyleIdx="1" presStyleCnt="3"/>
      <dgm:spPr/>
      <dgm:t>
        <a:bodyPr/>
        <a:lstStyle/>
        <a:p>
          <a:endParaRPr lang="es-CO"/>
        </a:p>
      </dgm:t>
    </dgm:pt>
    <dgm:pt modelId="{12C6152A-7DFB-419A-BD8A-2993427F60CD}" type="pres">
      <dgm:prSet presAssocID="{2E1231DA-5431-4BFE-8AD1-727957DB9B4F}" presName="root2" presStyleCnt="0"/>
      <dgm:spPr/>
    </dgm:pt>
    <dgm:pt modelId="{A16F2AAB-9048-495C-AFE8-DFB79F7D82A2}" type="pres">
      <dgm:prSet presAssocID="{2E1231DA-5431-4BFE-8AD1-727957DB9B4F}" presName="LevelTwoTextNode" presStyleLbl="node4" presStyleIdx="1" presStyleCnt="3" custScaleY="121905">
        <dgm:presLayoutVars>
          <dgm:chPref val="3"/>
        </dgm:presLayoutVars>
      </dgm:prSet>
      <dgm:spPr/>
      <dgm:t>
        <a:bodyPr/>
        <a:lstStyle/>
        <a:p>
          <a:endParaRPr lang="es-CO"/>
        </a:p>
      </dgm:t>
    </dgm:pt>
    <dgm:pt modelId="{79DCDED6-B763-471E-9B46-EDC9BAF0F029}" type="pres">
      <dgm:prSet presAssocID="{2E1231DA-5431-4BFE-8AD1-727957DB9B4F}" presName="level3hierChild" presStyleCnt="0"/>
      <dgm:spPr/>
    </dgm:pt>
    <dgm:pt modelId="{F7E4E426-8F1E-4F2E-B68B-C541FC3D399C}" type="pres">
      <dgm:prSet presAssocID="{C26AFEEB-E763-403A-AFC1-EE2AAD0EBB19}" presName="conn2-1" presStyleLbl="parChTrans1D3" presStyleIdx="2" presStyleCnt="3"/>
      <dgm:spPr/>
      <dgm:t>
        <a:bodyPr/>
        <a:lstStyle/>
        <a:p>
          <a:endParaRPr lang="es-CO"/>
        </a:p>
      </dgm:t>
    </dgm:pt>
    <dgm:pt modelId="{7F47DDA2-B0D6-48E6-AAA2-85AA884F0459}" type="pres">
      <dgm:prSet presAssocID="{C26AFEEB-E763-403A-AFC1-EE2AAD0EBB19}" presName="connTx" presStyleLbl="parChTrans1D3" presStyleIdx="2" presStyleCnt="3"/>
      <dgm:spPr/>
      <dgm:t>
        <a:bodyPr/>
        <a:lstStyle/>
        <a:p>
          <a:endParaRPr lang="es-CO"/>
        </a:p>
      </dgm:t>
    </dgm:pt>
    <dgm:pt modelId="{EDB0AF70-AB15-43DF-AEA9-4B07ADB4FE59}" type="pres">
      <dgm:prSet presAssocID="{33C8DBCE-7E93-4438-B029-5BAD328D6543}" presName="root2" presStyleCnt="0"/>
      <dgm:spPr/>
    </dgm:pt>
    <dgm:pt modelId="{FF5D15BE-23D0-4AEB-AF96-F166E89687EF}" type="pres">
      <dgm:prSet presAssocID="{33C8DBCE-7E93-4438-B029-5BAD328D6543}" presName="LevelTwoTextNode" presStyleLbl="node3" presStyleIdx="2" presStyleCnt="3">
        <dgm:presLayoutVars>
          <dgm:chPref val="3"/>
        </dgm:presLayoutVars>
      </dgm:prSet>
      <dgm:spPr/>
      <dgm:t>
        <a:bodyPr/>
        <a:lstStyle/>
        <a:p>
          <a:endParaRPr lang="es-CO"/>
        </a:p>
      </dgm:t>
    </dgm:pt>
    <dgm:pt modelId="{F0D74484-27E8-4D87-85C3-502FDC22292B}" type="pres">
      <dgm:prSet presAssocID="{33C8DBCE-7E93-4438-B029-5BAD328D6543}" presName="level3hierChild" presStyleCnt="0"/>
      <dgm:spPr/>
    </dgm:pt>
    <dgm:pt modelId="{6C61C6F3-7C47-4E15-A6EB-34BCF95E1F0A}" type="pres">
      <dgm:prSet presAssocID="{6A4619BA-B467-494C-9674-27B0453B8961}" presName="conn2-1" presStyleLbl="parChTrans1D4" presStyleIdx="2" presStyleCnt="3"/>
      <dgm:spPr/>
      <dgm:t>
        <a:bodyPr/>
        <a:lstStyle/>
        <a:p>
          <a:endParaRPr lang="es-CO"/>
        </a:p>
      </dgm:t>
    </dgm:pt>
    <dgm:pt modelId="{3C663B67-677F-4058-94A0-61AD1C8E9DD9}" type="pres">
      <dgm:prSet presAssocID="{6A4619BA-B467-494C-9674-27B0453B8961}" presName="connTx" presStyleLbl="parChTrans1D4" presStyleIdx="2" presStyleCnt="3"/>
      <dgm:spPr/>
      <dgm:t>
        <a:bodyPr/>
        <a:lstStyle/>
        <a:p>
          <a:endParaRPr lang="es-CO"/>
        </a:p>
      </dgm:t>
    </dgm:pt>
    <dgm:pt modelId="{5AFC390C-960F-4C6F-BBD6-8C16577259BB}" type="pres">
      <dgm:prSet presAssocID="{E583EBA4-1053-43F1-B870-E8FAC886EBE3}" presName="root2" presStyleCnt="0"/>
      <dgm:spPr/>
    </dgm:pt>
    <dgm:pt modelId="{5D49A030-F627-4127-927C-15D7A1707CB8}" type="pres">
      <dgm:prSet presAssocID="{E583EBA4-1053-43F1-B870-E8FAC886EBE3}" presName="LevelTwoTextNode" presStyleLbl="node4" presStyleIdx="2" presStyleCnt="3">
        <dgm:presLayoutVars>
          <dgm:chPref val="3"/>
        </dgm:presLayoutVars>
      </dgm:prSet>
      <dgm:spPr/>
      <dgm:t>
        <a:bodyPr/>
        <a:lstStyle/>
        <a:p>
          <a:endParaRPr lang="es-CO"/>
        </a:p>
      </dgm:t>
    </dgm:pt>
    <dgm:pt modelId="{BF229243-32BE-4407-9417-8B36B1300673}" type="pres">
      <dgm:prSet presAssocID="{E583EBA4-1053-43F1-B870-E8FAC886EBE3}" presName="level3hierChild" presStyleCnt="0"/>
      <dgm:spPr/>
    </dgm:pt>
  </dgm:ptLst>
  <dgm:cxnLst>
    <dgm:cxn modelId="{B65BC045-88AA-4740-AC2B-D4FA3875E407}" type="presOf" srcId="{3C0C613D-0B9A-4A59-B792-EA4D18644093}" destId="{C9FC8913-DBA7-4094-B441-445CAF352400}" srcOrd="0" destOrd="0" presId="urn:microsoft.com/office/officeart/2005/8/layout/hierarchy2"/>
    <dgm:cxn modelId="{1348E66B-25BE-4B26-830C-7DB582E3DD7E}" type="presOf" srcId="{63A7089E-438A-4C3C-A7E0-A431AED1E957}" destId="{46379C22-02C1-48BC-8EB1-ADE48AA38C08}" srcOrd="0" destOrd="0" presId="urn:microsoft.com/office/officeart/2005/8/layout/hierarchy2"/>
    <dgm:cxn modelId="{07F2E266-E391-429F-8F4B-303315846E2C}" srcId="{63A7089E-438A-4C3C-A7E0-A431AED1E957}" destId="{6B6CEBC3-C877-404E-83BD-A716AF331D24}" srcOrd="0" destOrd="0" parTransId="{C8CBC230-BA60-4A7F-BE66-D400F8C47E87}" sibTransId="{E9381A4B-4966-41D0-BF6C-5A0E7022092E}"/>
    <dgm:cxn modelId="{A45DC152-6901-497A-9068-53ABAA775649}" srcId="{12942C25-BB2A-4282-B126-CDBA2ACF4A3C}" destId="{4AB1F9CA-C014-4716-900F-604213A2AA61}" srcOrd="0" destOrd="0" parTransId="{BDB4FE21-3BE4-425C-856B-480BC5D8D35B}" sibTransId="{7A31AF2B-2ACE-43C1-BA55-B5FDA980BC86}"/>
    <dgm:cxn modelId="{F5E2D27F-CEF0-4534-AD96-3B95E20E3800}" type="presOf" srcId="{AB07A03A-4AD1-42D5-B719-3CFE08767F65}" destId="{75DAAA88-033B-4E94-9F79-2AA02A006880}" srcOrd="1" destOrd="0" presId="urn:microsoft.com/office/officeart/2005/8/layout/hierarchy2"/>
    <dgm:cxn modelId="{8E770C23-B40E-4648-A2C6-6E476AB37F50}" type="presOf" srcId="{C26AFEEB-E763-403A-AFC1-EE2AAD0EBB19}" destId="{7F47DDA2-B0D6-48E6-AAA2-85AA884F0459}" srcOrd="1" destOrd="0" presId="urn:microsoft.com/office/officeart/2005/8/layout/hierarchy2"/>
    <dgm:cxn modelId="{2F51D2E7-71E4-4CC4-8C2F-C23231ADB70F}" srcId="{5076C571-CC87-4851-8536-A2750057B9BF}" destId="{AA51403B-C82D-435B-BDCD-BEC3C440A5F5}" srcOrd="1" destOrd="0" parTransId="{533C548E-9B55-492B-AFFF-4D2FA888E5CF}" sibTransId="{0B093D73-816D-4A41-AEA8-7B444D3B47C3}"/>
    <dgm:cxn modelId="{7EA2A6A9-4FA9-46E2-B298-43CF206E97EB}" srcId="{33C8DBCE-7E93-4438-B029-5BAD328D6543}" destId="{E583EBA4-1053-43F1-B870-E8FAC886EBE3}" srcOrd="0" destOrd="0" parTransId="{6A4619BA-B467-494C-9674-27B0453B8961}" sibTransId="{5CB149D2-D409-40C3-B0E7-6A1F21D8CEA3}"/>
    <dgm:cxn modelId="{F290C105-C01A-48B7-BD46-EA9C11F9CCB0}" type="presOf" srcId="{12942C25-BB2A-4282-B126-CDBA2ACF4A3C}" destId="{CD043250-C14C-466C-A71F-FD8E6F8D9EA5}" srcOrd="0" destOrd="0" presId="urn:microsoft.com/office/officeart/2005/8/layout/hierarchy2"/>
    <dgm:cxn modelId="{249ED654-2626-4799-ADB7-590FB7513F70}" type="presOf" srcId="{3CF19384-0A35-40D8-9194-C08F95E71F08}" destId="{226B52C7-0B63-4407-A1BE-60D3D9614322}" srcOrd="1" destOrd="0" presId="urn:microsoft.com/office/officeart/2005/8/layout/hierarchy2"/>
    <dgm:cxn modelId="{EE8BD379-B173-4A69-A5F4-E8BD91A0A618}" srcId="{AA51403B-C82D-435B-BDCD-BEC3C440A5F5}" destId="{2E1231DA-5431-4BFE-8AD1-727957DB9B4F}" srcOrd="0" destOrd="0" parTransId="{AB07A03A-4AD1-42D5-B719-3CFE08767F65}" sibTransId="{FEBC1164-B1BA-40A3-B4DF-F5E9C07873E8}"/>
    <dgm:cxn modelId="{A1C8F69C-4539-4379-8D51-D1719F0E128D}" type="presOf" srcId="{C8CBC230-BA60-4A7F-BE66-D400F8C47E87}" destId="{775A36D6-CE00-4389-A876-5D27EB44F399}" srcOrd="1" destOrd="0" presId="urn:microsoft.com/office/officeart/2005/8/layout/hierarchy2"/>
    <dgm:cxn modelId="{30FD6434-5E48-4CDC-BFA0-C170A07A21D8}" type="presOf" srcId="{C26AFEEB-E763-403A-AFC1-EE2AAD0EBB19}" destId="{F7E4E426-8F1E-4F2E-B68B-C541FC3D399C}" srcOrd="0" destOrd="0" presId="urn:microsoft.com/office/officeart/2005/8/layout/hierarchy2"/>
    <dgm:cxn modelId="{6AA99F23-0717-45B4-AC1D-7DA88155185E}" srcId="{5076C571-CC87-4851-8536-A2750057B9BF}" destId="{63A7089E-438A-4C3C-A7E0-A431AED1E957}" srcOrd="0" destOrd="0" parTransId="{3C0C613D-0B9A-4A59-B792-EA4D18644093}" sibTransId="{2B64E11A-B187-4203-BAD4-B8B45CB881C7}"/>
    <dgm:cxn modelId="{D54BAEE5-4B66-4ECF-B4A4-96802575B8B5}" type="presOf" srcId="{6A4619BA-B467-494C-9674-27B0453B8961}" destId="{6C61C6F3-7C47-4E15-A6EB-34BCF95E1F0A}" srcOrd="0" destOrd="0" presId="urn:microsoft.com/office/officeart/2005/8/layout/hierarchy2"/>
    <dgm:cxn modelId="{DBA9C996-00DB-4A45-9BE4-4D6D87925585}" type="presOf" srcId="{C8CBC230-BA60-4A7F-BE66-D400F8C47E87}" destId="{FD329DAE-8B84-46CB-BA1F-6FA0DA2BFDFD}" srcOrd="0" destOrd="0" presId="urn:microsoft.com/office/officeart/2005/8/layout/hierarchy2"/>
    <dgm:cxn modelId="{DC15686B-7879-41E5-A962-7E8EB37C1EB8}" type="presOf" srcId="{4AB1F9CA-C014-4716-900F-604213A2AA61}" destId="{C0272B1A-7F6C-40E0-AD5D-C07F0ECF2762}" srcOrd="0" destOrd="0" presId="urn:microsoft.com/office/officeart/2005/8/layout/hierarchy2"/>
    <dgm:cxn modelId="{37734C7D-B8E3-41C7-9C1F-B2F7044994B6}" type="presOf" srcId="{3CF19384-0A35-40D8-9194-C08F95E71F08}" destId="{12FB6FD1-D9BA-44BD-A937-875463599F09}" srcOrd="0" destOrd="0" presId="urn:microsoft.com/office/officeart/2005/8/layout/hierarchy2"/>
    <dgm:cxn modelId="{B4E442C1-3DD3-4680-90BA-94A455DB242B}" type="presOf" srcId="{2E1231DA-5431-4BFE-8AD1-727957DB9B4F}" destId="{A16F2AAB-9048-495C-AFE8-DFB79F7D82A2}" srcOrd="0" destOrd="0" presId="urn:microsoft.com/office/officeart/2005/8/layout/hierarchy2"/>
    <dgm:cxn modelId="{09BEA33B-D60A-4781-A8AF-927B6992E291}" type="presOf" srcId="{533C548E-9B55-492B-AFFF-4D2FA888E5CF}" destId="{0F55D90F-9E2F-4F94-BDDE-7236D43CEB51}" srcOrd="0" destOrd="0" presId="urn:microsoft.com/office/officeart/2005/8/layout/hierarchy2"/>
    <dgm:cxn modelId="{F7169058-1225-4353-88C3-56078C0191FC}" type="presOf" srcId="{533C548E-9B55-492B-AFFF-4D2FA888E5CF}" destId="{1F7E4357-0928-4745-8977-D26687BB7FDB}" srcOrd="1" destOrd="0" presId="urn:microsoft.com/office/officeart/2005/8/layout/hierarchy2"/>
    <dgm:cxn modelId="{685E04AB-6EC6-43A2-988B-D9F6CC2B7DF6}" type="presOf" srcId="{6A4619BA-B467-494C-9674-27B0453B8961}" destId="{3C663B67-677F-4058-94A0-61AD1C8E9DD9}" srcOrd="1" destOrd="0" presId="urn:microsoft.com/office/officeart/2005/8/layout/hierarchy2"/>
    <dgm:cxn modelId="{7D3360BE-46B6-492C-82DD-40E9A303421D}" type="presOf" srcId="{6B6CEBC3-C877-404E-83BD-A716AF331D24}" destId="{1866B050-3C78-4DEE-BBF9-6F049691F5A1}" srcOrd="0" destOrd="0" presId="urn:microsoft.com/office/officeart/2005/8/layout/hierarchy2"/>
    <dgm:cxn modelId="{F097EF52-E13F-46C5-8BB5-EF354E85C675}" type="presOf" srcId="{AB07A03A-4AD1-42D5-B719-3CFE08767F65}" destId="{A8D734B9-AB16-485B-9057-819186B1405F}" srcOrd="0" destOrd="0" presId="urn:microsoft.com/office/officeart/2005/8/layout/hierarchy2"/>
    <dgm:cxn modelId="{B4DCFD2D-BE18-4EE1-87B5-CEAA9B08A443}" type="presOf" srcId="{3C0C613D-0B9A-4A59-B792-EA4D18644093}" destId="{1ECFAFEA-A859-44D0-B31E-2CE3C8131A92}" srcOrd="1" destOrd="0" presId="urn:microsoft.com/office/officeart/2005/8/layout/hierarchy2"/>
    <dgm:cxn modelId="{CA6E9977-EA41-4B24-9D76-1E13A24BEDD1}" type="presOf" srcId="{5076C571-CC87-4851-8536-A2750057B9BF}" destId="{3F632035-A46C-4643-95D9-77D8BCCDD02C}" srcOrd="0" destOrd="0" presId="urn:microsoft.com/office/officeart/2005/8/layout/hierarchy2"/>
    <dgm:cxn modelId="{EBCD390D-DA15-47BE-ABCC-1AFAF8EFA58E}" type="presOf" srcId="{AA51403B-C82D-435B-BDCD-BEC3C440A5F5}" destId="{E1BD271B-D566-452C-9BDD-E9F95F943DC5}" srcOrd="0" destOrd="0" presId="urn:microsoft.com/office/officeart/2005/8/layout/hierarchy2"/>
    <dgm:cxn modelId="{817DB717-5750-471A-BABB-EE441139B773}" srcId="{5076C571-CC87-4851-8536-A2750057B9BF}" destId="{33C8DBCE-7E93-4438-B029-5BAD328D6543}" srcOrd="2" destOrd="0" parTransId="{C26AFEEB-E763-403A-AFC1-EE2AAD0EBB19}" sibTransId="{0E769C33-AB36-454B-B79E-30D0C71FE757}"/>
    <dgm:cxn modelId="{87147ABE-F91B-4907-B605-D6DF2C621A0A}" type="presOf" srcId="{33C8DBCE-7E93-4438-B029-5BAD328D6543}" destId="{FF5D15BE-23D0-4AEB-AF96-F166E89687EF}" srcOrd="0" destOrd="0" presId="urn:microsoft.com/office/officeart/2005/8/layout/hierarchy2"/>
    <dgm:cxn modelId="{027EA937-DF6E-468B-8F82-F2C12899A05B}" type="presOf" srcId="{E583EBA4-1053-43F1-B870-E8FAC886EBE3}" destId="{5D49A030-F627-4127-927C-15D7A1707CB8}" srcOrd="0" destOrd="0" presId="urn:microsoft.com/office/officeart/2005/8/layout/hierarchy2"/>
    <dgm:cxn modelId="{B3B03B49-CF04-425C-9FCC-36CAFC4DAF3D}" srcId="{4AB1F9CA-C014-4716-900F-604213A2AA61}" destId="{5076C571-CC87-4851-8536-A2750057B9BF}" srcOrd="0" destOrd="0" parTransId="{3CF19384-0A35-40D8-9194-C08F95E71F08}" sibTransId="{F5CF41D1-81A8-4C85-AF8A-2F06BD7D1F5F}"/>
    <dgm:cxn modelId="{01D4D241-5A6B-4E1C-9822-5FB9829020DF}" type="presParOf" srcId="{CD043250-C14C-466C-A71F-FD8E6F8D9EA5}" destId="{E77CBF82-F602-491F-B636-96D0D62DB8DF}" srcOrd="0" destOrd="0" presId="urn:microsoft.com/office/officeart/2005/8/layout/hierarchy2"/>
    <dgm:cxn modelId="{5D0A4C0E-AB4F-44D6-8FC0-E9A1FB2369CA}" type="presParOf" srcId="{E77CBF82-F602-491F-B636-96D0D62DB8DF}" destId="{C0272B1A-7F6C-40E0-AD5D-C07F0ECF2762}" srcOrd="0" destOrd="0" presId="urn:microsoft.com/office/officeart/2005/8/layout/hierarchy2"/>
    <dgm:cxn modelId="{95A63A0D-D496-4219-B3C0-63C79B9AE7F7}" type="presParOf" srcId="{E77CBF82-F602-491F-B636-96D0D62DB8DF}" destId="{9B951B88-745B-455D-A3CB-A1D9868EC378}" srcOrd="1" destOrd="0" presId="urn:microsoft.com/office/officeart/2005/8/layout/hierarchy2"/>
    <dgm:cxn modelId="{2C07A012-A015-4EBB-B7A7-0D1005B5503B}" type="presParOf" srcId="{9B951B88-745B-455D-A3CB-A1D9868EC378}" destId="{12FB6FD1-D9BA-44BD-A937-875463599F09}" srcOrd="0" destOrd="0" presId="urn:microsoft.com/office/officeart/2005/8/layout/hierarchy2"/>
    <dgm:cxn modelId="{A7D8AD21-52DB-49C0-9B56-18D187C6A9C2}" type="presParOf" srcId="{12FB6FD1-D9BA-44BD-A937-875463599F09}" destId="{226B52C7-0B63-4407-A1BE-60D3D9614322}" srcOrd="0" destOrd="0" presId="urn:microsoft.com/office/officeart/2005/8/layout/hierarchy2"/>
    <dgm:cxn modelId="{14D16D1F-BB67-456A-8E4B-DB89F8F51F4B}" type="presParOf" srcId="{9B951B88-745B-455D-A3CB-A1D9868EC378}" destId="{86E14340-2781-431A-97EA-888D79089D95}" srcOrd="1" destOrd="0" presId="urn:microsoft.com/office/officeart/2005/8/layout/hierarchy2"/>
    <dgm:cxn modelId="{CAF303A3-9131-429F-B690-A2DAC977640A}" type="presParOf" srcId="{86E14340-2781-431A-97EA-888D79089D95}" destId="{3F632035-A46C-4643-95D9-77D8BCCDD02C}" srcOrd="0" destOrd="0" presId="urn:microsoft.com/office/officeart/2005/8/layout/hierarchy2"/>
    <dgm:cxn modelId="{DDBFF847-7EDF-4E98-8BED-DCDF1A402319}" type="presParOf" srcId="{86E14340-2781-431A-97EA-888D79089D95}" destId="{86666613-035C-4804-84EC-0EA42F3A2658}" srcOrd="1" destOrd="0" presId="urn:microsoft.com/office/officeart/2005/8/layout/hierarchy2"/>
    <dgm:cxn modelId="{93C2B909-DAD9-453D-9317-CC27D0D8EB7C}" type="presParOf" srcId="{86666613-035C-4804-84EC-0EA42F3A2658}" destId="{C9FC8913-DBA7-4094-B441-445CAF352400}" srcOrd="0" destOrd="0" presId="urn:microsoft.com/office/officeart/2005/8/layout/hierarchy2"/>
    <dgm:cxn modelId="{4F1907D5-51AF-4E45-B888-701133332CCD}" type="presParOf" srcId="{C9FC8913-DBA7-4094-B441-445CAF352400}" destId="{1ECFAFEA-A859-44D0-B31E-2CE3C8131A92}" srcOrd="0" destOrd="0" presId="urn:microsoft.com/office/officeart/2005/8/layout/hierarchy2"/>
    <dgm:cxn modelId="{0266EFBA-035F-4D79-A915-50154989D5F0}" type="presParOf" srcId="{86666613-035C-4804-84EC-0EA42F3A2658}" destId="{93761BA7-5970-4C3E-9BCB-E0C552BBD7C6}" srcOrd="1" destOrd="0" presId="urn:microsoft.com/office/officeart/2005/8/layout/hierarchy2"/>
    <dgm:cxn modelId="{F0DC0F7F-545F-4371-A2E7-F3FD13A75128}" type="presParOf" srcId="{93761BA7-5970-4C3E-9BCB-E0C552BBD7C6}" destId="{46379C22-02C1-48BC-8EB1-ADE48AA38C08}" srcOrd="0" destOrd="0" presId="urn:microsoft.com/office/officeart/2005/8/layout/hierarchy2"/>
    <dgm:cxn modelId="{B01F2A85-A1AC-4C1B-8E3A-846825403CAC}" type="presParOf" srcId="{93761BA7-5970-4C3E-9BCB-E0C552BBD7C6}" destId="{51741033-29FC-411C-8F54-C40BD884FD0D}" srcOrd="1" destOrd="0" presId="urn:microsoft.com/office/officeart/2005/8/layout/hierarchy2"/>
    <dgm:cxn modelId="{0C499D86-DC06-47EF-AF6C-D22DF34D341A}" type="presParOf" srcId="{51741033-29FC-411C-8F54-C40BD884FD0D}" destId="{FD329DAE-8B84-46CB-BA1F-6FA0DA2BFDFD}" srcOrd="0" destOrd="0" presId="urn:microsoft.com/office/officeart/2005/8/layout/hierarchy2"/>
    <dgm:cxn modelId="{5AABE517-106D-4588-A83F-DB6DB3A6D5B2}" type="presParOf" srcId="{FD329DAE-8B84-46CB-BA1F-6FA0DA2BFDFD}" destId="{775A36D6-CE00-4389-A876-5D27EB44F399}" srcOrd="0" destOrd="0" presId="urn:microsoft.com/office/officeart/2005/8/layout/hierarchy2"/>
    <dgm:cxn modelId="{D7B8588F-53BC-4A71-911F-BECE7CAE18E1}" type="presParOf" srcId="{51741033-29FC-411C-8F54-C40BD884FD0D}" destId="{9D6D0EF8-E322-4A3C-BFCC-0FEC6D33F23C}" srcOrd="1" destOrd="0" presId="urn:microsoft.com/office/officeart/2005/8/layout/hierarchy2"/>
    <dgm:cxn modelId="{47D796C2-676B-4FE3-88EA-BDF8438EF598}" type="presParOf" srcId="{9D6D0EF8-E322-4A3C-BFCC-0FEC6D33F23C}" destId="{1866B050-3C78-4DEE-BBF9-6F049691F5A1}" srcOrd="0" destOrd="0" presId="urn:microsoft.com/office/officeart/2005/8/layout/hierarchy2"/>
    <dgm:cxn modelId="{A7E83CB6-6ABE-4417-88D3-18C1B386C6C0}" type="presParOf" srcId="{9D6D0EF8-E322-4A3C-BFCC-0FEC6D33F23C}" destId="{043CC340-D8A3-4CEC-8277-7E471CF839E3}" srcOrd="1" destOrd="0" presId="urn:microsoft.com/office/officeart/2005/8/layout/hierarchy2"/>
    <dgm:cxn modelId="{06A79961-E93C-40DC-AE96-018A69B8F069}" type="presParOf" srcId="{86666613-035C-4804-84EC-0EA42F3A2658}" destId="{0F55D90F-9E2F-4F94-BDDE-7236D43CEB51}" srcOrd="2" destOrd="0" presId="urn:microsoft.com/office/officeart/2005/8/layout/hierarchy2"/>
    <dgm:cxn modelId="{EB7529D6-73EC-48E4-891B-7422F60E787F}" type="presParOf" srcId="{0F55D90F-9E2F-4F94-BDDE-7236D43CEB51}" destId="{1F7E4357-0928-4745-8977-D26687BB7FDB}" srcOrd="0" destOrd="0" presId="urn:microsoft.com/office/officeart/2005/8/layout/hierarchy2"/>
    <dgm:cxn modelId="{56334E76-2D6D-450F-A800-7BC0D68D93A1}" type="presParOf" srcId="{86666613-035C-4804-84EC-0EA42F3A2658}" destId="{06C0F0FD-9C62-4D16-865E-BD7A6205DF8E}" srcOrd="3" destOrd="0" presId="urn:microsoft.com/office/officeart/2005/8/layout/hierarchy2"/>
    <dgm:cxn modelId="{809E39FE-4FAF-4905-AB84-0091A35C1808}" type="presParOf" srcId="{06C0F0FD-9C62-4D16-865E-BD7A6205DF8E}" destId="{E1BD271B-D566-452C-9BDD-E9F95F943DC5}" srcOrd="0" destOrd="0" presId="urn:microsoft.com/office/officeart/2005/8/layout/hierarchy2"/>
    <dgm:cxn modelId="{2D58E1D1-BB6F-4D09-98E3-6E9DE762BFAF}" type="presParOf" srcId="{06C0F0FD-9C62-4D16-865E-BD7A6205DF8E}" destId="{A7E5B940-8367-4BEC-9B65-9FBDE025EE38}" srcOrd="1" destOrd="0" presId="urn:microsoft.com/office/officeart/2005/8/layout/hierarchy2"/>
    <dgm:cxn modelId="{73041EE4-BFC9-4DBB-B900-6A4DF8D3A3F1}" type="presParOf" srcId="{A7E5B940-8367-4BEC-9B65-9FBDE025EE38}" destId="{A8D734B9-AB16-485B-9057-819186B1405F}" srcOrd="0" destOrd="0" presId="urn:microsoft.com/office/officeart/2005/8/layout/hierarchy2"/>
    <dgm:cxn modelId="{22502371-C472-48BD-BBB7-1BB81E2B365E}" type="presParOf" srcId="{A8D734B9-AB16-485B-9057-819186B1405F}" destId="{75DAAA88-033B-4E94-9F79-2AA02A006880}" srcOrd="0" destOrd="0" presId="urn:microsoft.com/office/officeart/2005/8/layout/hierarchy2"/>
    <dgm:cxn modelId="{F978D685-68D7-4541-AF21-9864FC15F46B}" type="presParOf" srcId="{A7E5B940-8367-4BEC-9B65-9FBDE025EE38}" destId="{12C6152A-7DFB-419A-BD8A-2993427F60CD}" srcOrd="1" destOrd="0" presId="urn:microsoft.com/office/officeart/2005/8/layout/hierarchy2"/>
    <dgm:cxn modelId="{3C422B08-65C6-41BE-A88E-96205DDE56C7}" type="presParOf" srcId="{12C6152A-7DFB-419A-BD8A-2993427F60CD}" destId="{A16F2AAB-9048-495C-AFE8-DFB79F7D82A2}" srcOrd="0" destOrd="0" presId="urn:microsoft.com/office/officeart/2005/8/layout/hierarchy2"/>
    <dgm:cxn modelId="{53F4EDC7-C963-41B6-BE8F-8109C99405AB}" type="presParOf" srcId="{12C6152A-7DFB-419A-BD8A-2993427F60CD}" destId="{79DCDED6-B763-471E-9B46-EDC9BAF0F029}" srcOrd="1" destOrd="0" presId="urn:microsoft.com/office/officeart/2005/8/layout/hierarchy2"/>
    <dgm:cxn modelId="{F0722EB3-A4A8-493C-BE8F-67452E350FD7}" type="presParOf" srcId="{86666613-035C-4804-84EC-0EA42F3A2658}" destId="{F7E4E426-8F1E-4F2E-B68B-C541FC3D399C}" srcOrd="4" destOrd="0" presId="urn:microsoft.com/office/officeart/2005/8/layout/hierarchy2"/>
    <dgm:cxn modelId="{A9A85F61-E16A-4778-8BB1-AC01B937EE99}" type="presParOf" srcId="{F7E4E426-8F1E-4F2E-B68B-C541FC3D399C}" destId="{7F47DDA2-B0D6-48E6-AAA2-85AA884F0459}" srcOrd="0" destOrd="0" presId="urn:microsoft.com/office/officeart/2005/8/layout/hierarchy2"/>
    <dgm:cxn modelId="{0509F9AE-83C1-4F59-BC9B-A87037864151}" type="presParOf" srcId="{86666613-035C-4804-84EC-0EA42F3A2658}" destId="{EDB0AF70-AB15-43DF-AEA9-4B07ADB4FE59}" srcOrd="5" destOrd="0" presId="urn:microsoft.com/office/officeart/2005/8/layout/hierarchy2"/>
    <dgm:cxn modelId="{FFF4F8CE-4273-44A8-BDC7-EA8B8253DF8E}" type="presParOf" srcId="{EDB0AF70-AB15-43DF-AEA9-4B07ADB4FE59}" destId="{FF5D15BE-23D0-4AEB-AF96-F166E89687EF}" srcOrd="0" destOrd="0" presId="urn:microsoft.com/office/officeart/2005/8/layout/hierarchy2"/>
    <dgm:cxn modelId="{1BF70A74-E3A2-4C0C-9478-A1CB21FC41E8}" type="presParOf" srcId="{EDB0AF70-AB15-43DF-AEA9-4B07ADB4FE59}" destId="{F0D74484-27E8-4D87-85C3-502FDC22292B}" srcOrd="1" destOrd="0" presId="urn:microsoft.com/office/officeart/2005/8/layout/hierarchy2"/>
    <dgm:cxn modelId="{2225A894-74C6-4785-A568-F4AA04190E9D}" type="presParOf" srcId="{F0D74484-27E8-4D87-85C3-502FDC22292B}" destId="{6C61C6F3-7C47-4E15-A6EB-34BCF95E1F0A}" srcOrd="0" destOrd="0" presId="urn:microsoft.com/office/officeart/2005/8/layout/hierarchy2"/>
    <dgm:cxn modelId="{931E7939-A736-4B6E-A278-FA9DADA3E6A7}" type="presParOf" srcId="{6C61C6F3-7C47-4E15-A6EB-34BCF95E1F0A}" destId="{3C663B67-677F-4058-94A0-61AD1C8E9DD9}" srcOrd="0" destOrd="0" presId="urn:microsoft.com/office/officeart/2005/8/layout/hierarchy2"/>
    <dgm:cxn modelId="{9A1C4794-6065-4D05-ADC6-A4D2AA46CA03}" type="presParOf" srcId="{F0D74484-27E8-4D87-85C3-502FDC22292B}" destId="{5AFC390C-960F-4C6F-BBD6-8C16577259BB}" srcOrd="1" destOrd="0" presId="urn:microsoft.com/office/officeart/2005/8/layout/hierarchy2"/>
    <dgm:cxn modelId="{66A03AFC-729D-4556-8B73-CE81D5524E8E}" type="presParOf" srcId="{5AFC390C-960F-4C6F-BBD6-8C16577259BB}" destId="{5D49A030-F627-4127-927C-15D7A1707CB8}" srcOrd="0" destOrd="0" presId="urn:microsoft.com/office/officeart/2005/8/layout/hierarchy2"/>
    <dgm:cxn modelId="{EF4BEED9-170E-461E-A601-EBC8FCE8A93D}" type="presParOf" srcId="{5AFC390C-960F-4C6F-BBD6-8C16577259BB}" destId="{BF229243-32BE-4407-9417-8B36B1300673}"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272B1A-7F6C-40E0-AD5D-C07F0ECF2762}">
      <dsp:nvSpPr>
        <dsp:cNvPr id="0" name=""/>
        <dsp:cNvSpPr/>
      </dsp:nvSpPr>
      <dsp:spPr>
        <a:xfrm>
          <a:off x="7634" y="1407228"/>
          <a:ext cx="1533885" cy="766942"/>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latin typeface="Times New Roman" panose="02020603050405020304" pitchFamily="18" charset="0"/>
              <a:cs typeface="Times New Roman" panose="02020603050405020304" pitchFamily="18" charset="0"/>
            </a:rPr>
            <a:t>Acción Comunicativa</a:t>
          </a:r>
        </a:p>
      </dsp:txBody>
      <dsp:txXfrm>
        <a:off x="30097" y="1429691"/>
        <a:ext cx="1488959" cy="722016"/>
      </dsp:txXfrm>
    </dsp:sp>
    <dsp:sp modelId="{12FB6FD1-D9BA-44BD-A937-875463599F09}">
      <dsp:nvSpPr>
        <dsp:cNvPr id="0" name=""/>
        <dsp:cNvSpPr/>
      </dsp:nvSpPr>
      <dsp:spPr>
        <a:xfrm>
          <a:off x="1541519" y="1771426"/>
          <a:ext cx="613554" cy="38546"/>
        </a:xfrm>
        <a:custGeom>
          <a:avLst/>
          <a:gdLst/>
          <a:ahLst/>
          <a:cxnLst/>
          <a:rect l="0" t="0" r="0" b="0"/>
          <a:pathLst>
            <a:path>
              <a:moveTo>
                <a:pt x="0" y="19273"/>
              </a:moveTo>
              <a:lnTo>
                <a:pt x="613554" y="19273"/>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1832958" y="1775361"/>
        <a:ext cx="30677" cy="30677"/>
      </dsp:txXfrm>
    </dsp:sp>
    <dsp:sp modelId="{3F632035-A46C-4643-95D9-77D8BCCDD02C}">
      <dsp:nvSpPr>
        <dsp:cNvPr id="0" name=""/>
        <dsp:cNvSpPr/>
      </dsp:nvSpPr>
      <dsp:spPr>
        <a:xfrm>
          <a:off x="2155074" y="1407228"/>
          <a:ext cx="1533885" cy="766942"/>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latin typeface="Times New Roman" panose="02020603050405020304" pitchFamily="18" charset="0"/>
              <a:cs typeface="Times New Roman" panose="02020603050405020304" pitchFamily="18" charset="0"/>
            </a:rPr>
            <a:t>Interacción Social</a:t>
          </a:r>
        </a:p>
      </dsp:txBody>
      <dsp:txXfrm>
        <a:off x="2177537" y="1429691"/>
        <a:ext cx="1488959" cy="722016"/>
      </dsp:txXfrm>
    </dsp:sp>
    <dsp:sp modelId="{C9FC8913-DBA7-4094-B441-445CAF352400}">
      <dsp:nvSpPr>
        <dsp:cNvPr id="0" name=""/>
        <dsp:cNvSpPr/>
      </dsp:nvSpPr>
      <dsp:spPr>
        <a:xfrm rot="18145325">
          <a:off x="3423554" y="1288434"/>
          <a:ext cx="1144366" cy="38546"/>
        </a:xfrm>
        <a:custGeom>
          <a:avLst/>
          <a:gdLst/>
          <a:ahLst/>
          <a:cxnLst/>
          <a:rect l="0" t="0" r="0" b="0"/>
          <a:pathLst>
            <a:path>
              <a:moveTo>
                <a:pt x="0" y="19273"/>
              </a:moveTo>
              <a:lnTo>
                <a:pt x="1144366" y="19273"/>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967128" y="1279098"/>
        <a:ext cx="57218" cy="57218"/>
      </dsp:txXfrm>
    </dsp:sp>
    <dsp:sp modelId="{46379C22-02C1-48BC-8EB1-ADE48AA38C08}">
      <dsp:nvSpPr>
        <dsp:cNvPr id="0" name=""/>
        <dsp:cNvSpPr/>
      </dsp:nvSpPr>
      <dsp:spPr>
        <a:xfrm>
          <a:off x="4302514" y="441244"/>
          <a:ext cx="1533885" cy="76694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latin typeface="Times New Roman" panose="02020603050405020304" pitchFamily="18" charset="0"/>
              <a:cs typeface="Times New Roman" panose="02020603050405020304" pitchFamily="18" charset="0"/>
            </a:rPr>
            <a:t>Dinámica  Social</a:t>
          </a:r>
        </a:p>
      </dsp:txBody>
      <dsp:txXfrm>
        <a:off x="4324977" y="463707"/>
        <a:ext cx="1488959" cy="722016"/>
      </dsp:txXfrm>
    </dsp:sp>
    <dsp:sp modelId="{FD329DAE-8B84-46CB-BA1F-6FA0DA2BFDFD}">
      <dsp:nvSpPr>
        <dsp:cNvPr id="0" name=""/>
        <dsp:cNvSpPr/>
      </dsp:nvSpPr>
      <dsp:spPr>
        <a:xfrm>
          <a:off x="5836400" y="805442"/>
          <a:ext cx="613554" cy="38546"/>
        </a:xfrm>
        <a:custGeom>
          <a:avLst/>
          <a:gdLst/>
          <a:ahLst/>
          <a:cxnLst/>
          <a:rect l="0" t="0" r="0" b="0"/>
          <a:pathLst>
            <a:path>
              <a:moveTo>
                <a:pt x="0" y="19273"/>
              </a:moveTo>
              <a:lnTo>
                <a:pt x="613554" y="19273"/>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6127838" y="809377"/>
        <a:ext cx="30677" cy="30677"/>
      </dsp:txXfrm>
    </dsp:sp>
    <dsp:sp modelId="{1866B050-3C78-4DEE-BBF9-6F049691F5A1}">
      <dsp:nvSpPr>
        <dsp:cNvPr id="0" name=""/>
        <dsp:cNvSpPr/>
      </dsp:nvSpPr>
      <dsp:spPr>
        <a:xfrm>
          <a:off x="6449955" y="441244"/>
          <a:ext cx="1533885" cy="766942"/>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Político</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Económico</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Cultural</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Social</a:t>
          </a:r>
        </a:p>
      </dsp:txBody>
      <dsp:txXfrm>
        <a:off x="6472418" y="463707"/>
        <a:ext cx="1488959" cy="722016"/>
      </dsp:txXfrm>
    </dsp:sp>
    <dsp:sp modelId="{0F55D90F-9E2F-4F94-BDDE-7236D43CEB51}">
      <dsp:nvSpPr>
        <dsp:cNvPr id="0" name=""/>
        <dsp:cNvSpPr/>
      </dsp:nvSpPr>
      <dsp:spPr>
        <a:xfrm>
          <a:off x="3688960" y="1771426"/>
          <a:ext cx="613554" cy="38546"/>
        </a:xfrm>
        <a:custGeom>
          <a:avLst/>
          <a:gdLst/>
          <a:ahLst/>
          <a:cxnLst/>
          <a:rect l="0" t="0" r="0" b="0"/>
          <a:pathLst>
            <a:path>
              <a:moveTo>
                <a:pt x="0" y="19273"/>
              </a:moveTo>
              <a:lnTo>
                <a:pt x="613554" y="19273"/>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980398" y="1775361"/>
        <a:ext cx="30677" cy="30677"/>
      </dsp:txXfrm>
    </dsp:sp>
    <dsp:sp modelId="{E1BD271B-D566-452C-9BDD-E9F95F943DC5}">
      <dsp:nvSpPr>
        <dsp:cNvPr id="0" name=""/>
        <dsp:cNvSpPr/>
      </dsp:nvSpPr>
      <dsp:spPr>
        <a:xfrm>
          <a:off x="4302514" y="1407228"/>
          <a:ext cx="1533885" cy="76694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latin typeface="Times New Roman" panose="02020603050405020304" pitchFamily="18" charset="0"/>
              <a:cs typeface="Times New Roman" panose="02020603050405020304" pitchFamily="18" charset="0"/>
            </a:rPr>
            <a:t>Realidad Mundial - Caso Colombia-</a:t>
          </a:r>
        </a:p>
      </dsp:txBody>
      <dsp:txXfrm>
        <a:off x="4324977" y="1429691"/>
        <a:ext cx="1488959" cy="722016"/>
      </dsp:txXfrm>
    </dsp:sp>
    <dsp:sp modelId="{A8D734B9-AB16-485B-9057-819186B1405F}">
      <dsp:nvSpPr>
        <dsp:cNvPr id="0" name=""/>
        <dsp:cNvSpPr/>
      </dsp:nvSpPr>
      <dsp:spPr>
        <a:xfrm>
          <a:off x="5836400" y="1771426"/>
          <a:ext cx="613554" cy="38546"/>
        </a:xfrm>
        <a:custGeom>
          <a:avLst/>
          <a:gdLst/>
          <a:ahLst/>
          <a:cxnLst/>
          <a:rect l="0" t="0" r="0" b="0"/>
          <a:pathLst>
            <a:path>
              <a:moveTo>
                <a:pt x="0" y="19273"/>
              </a:moveTo>
              <a:lnTo>
                <a:pt x="613554" y="19273"/>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6127838" y="1775361"/>
        <a:ext cx="30677" cy="30677"/>
      </dsp:txXfrm>
    </dsp:sp>
    <dsp:sp modelId="{A16F2AAB-9048-495C-AFE8-DFB79F7D82A2}">
      <dsp:nvSpPr>
        <dsp:cNvPr id="0" name=""/>
        <dsp:cNvSpPr/>
      </dsp:nvSpPr>
      <dsp:spPr>
        <a:xfrm>
          <a:off x="6449955" y="1323229"/>
          <a:ext cx="1533885" cy="934941"/>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Personas</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Dignidad</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Prosperidad</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Justicia</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Planeta</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Asociaciones</a:t>
          </a:r>
        </a:p>
      </dsp:txBody>
      <dsp:txXfrm>
        <a:off x="6477338" y="1350612"/>
        <a:ext cx="1479119" cy="880175"/>
      </dsp:txXfrm>
    </dsp:sp>
    <dsp:sp modelId="{F7E4E426-8F1E-4F2E-B68B-C541FC3D399C}">
      <dsp:nvSpPr>
        <dsp:cNvPr id="0" name=""/>
        <dsp:cNvSpPr/>
      </dsp:nvSpPr>
      <dsp:spPr>
        <a:xfrm rot="3454675">
          <a:off x="3423554" y="2254418"/>
          <a:ext cx="1144366" cy="38546"/>
        </a:xfrm>
        <a:custGeom>
          <a:avLst/>
          <a:gdLst/>
          <a:ahLst/>
          <a:cxnLst/>
          <a:rect l="0" t="0" r="0" b="0"/>
          <a:pathLst>
            <a:path>
              <a:moveTo>
                <a:pt x="0" y="19273"/>
              </a:moveTo>
              <a:lnTo>
                <a:pt x="1144366" y="19273"/>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967128" y="2245082"/>
        <a:ext cx="57218" cy="57218"/>
      </dsp:txXfrm>
    </dsp:sp>
    <dsp:sp modelId="{FF5D15BE-23D0-4AEB-AF96-F166E89687EF}">
      <dsp:nvSpPr>
        <dsp:cNvPr id="0" name=""/>
        <dsp:cNvSpPr/>
      </dsp:nvSpPr>
      <dsp:spPr>
        <a:xfrm>
          <a:off x="4302514" y="2373212"/>
          <a:ext cx="1533885" cy="76694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latin typeface="Times New Roman" panose="02020603050405020304" pitchFamily="18" charset="0"/>
              <a:cs typeface="Times New Roman" panose="02020603050405020304" pitchFamily="18" charset="0"/>
            </a:rPr>
            <a:t>Transformación Social</a:t>
          </a:r>
        </a:p>
      </dsp:txBody>
      <dsp:txXfrm>
        <a:off x="4324977" y="2395675"/>
        <a:ext cx="1488959" cy="722016"/>
      </dsp:txXfrm>
    </dsp:sp>
    <dsp:sp modelId="{6C61C6F3-7C47-4E15-A6EB-34BCF95E1F0A}">
      <dsp:nvSpPr>
        <dsp:cNvPr id="0" name=""/>
        <dsp:cNvSpPr/>
      </dsp:nvSpPr>
      <dsp:spPr>
        <a:xfrm>
          <a:off x="5836400" y="2737410"/>
          <a:ext cx="613554" cy="38546"/>
        </a:xfrm>
        <a:custGeom>
          <a:avLst/>
          <a:gdLst/>
          <a:ahLst/>
          <a:cxnLst/>
          <a:rect l="0" t="0" r="0" b="0"/>
          <a:pathLst>
            <a:path>
              <a:moveTo>
                <a:pt x="0" y="19273"/>
              </a:moveTo>
              <a:lnTo>
                <a:pt x="613554" y="19273"/>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6127838" y="2741344"/>
        <a:ext cx="30677" cy="30677"/>
      </dsp:txXfrm>
    </dsp:sp>
    <dsp:sp modelId="{5D49A030-F627-4127-927C-15D7A1707CB8}">
      <dsp:nvSpPr>
        <dsp:cNvPr id="0" name=""/>
        <dsp:cNvSpPr/>
      </dsp:nvSpPr>
      <dsp:spPr>
        <a:xfrm>
          <a:off x="6449955" y="2373212"/>
          <a:ext cx="1533885" cy="766942"/>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Emprendimiento</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Arraigo Comunitario.</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Asociatividad</a:t>
          </a:r>
        </a:p>
        <a:p>
          <a:pPr lvl="0" algn="ctr" defTabSz="355600">
            <a:lnSpc>
              <a:spcPct val="90000"/>
            </a:lnSpc>
            <a:spcBef>
              <a:spcPct val="0"/>
            </a:spcBef>
            <a:spcAft>
              <a:spcPct val="35000"/>
            </a:spcAft>
          </a:pPr>
          <a:r>
            <a:rPr lang="es-CO" sz="800" kern="1200">
              <a:latin typeface="Times New Roman" panose="02020603050405020304" pitchFamily="18" charset="0"/>
              <a:cs typeface="Times New Roman" panose="02020603050405020304" pitchFamily="18" charset="0"/>
            </a:rPr>
            <a:t>Innovación Tecnológica.</a:t>
          </a:r>
          <a:endParaRPr lang="es-CO" sz="800" kern="1200"/>
        </a:p>
      </dsp:txBody>
      <dsp:txXfrm>
        <a:off x="6472418" y="2395675"/>
        <a:ext cx="1488959" cy="7220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3242</Words>
  <Characters>17831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Milena Moreno Lopez</dc:creator>
  <cp:keywords/>
  <dc:description/>
  <cp:lastModifiedBy>Nidia Milena Moreno Lopez</cp:lastModifiedBy>
  <cp:revision>13</cp:revision>
  <cp:lastPrinted>2015-06-03T14:32:00Z</cp:lastPrinted>
  <dcterms:created xsi:type="dcterms:W3CDTF">2015-06-06T16:54:00Z</dcterms:created>
  <dcterms:modified xsi:type="dcterms:W3CDTF">2015-06-26T16:45:00Z</dcterms:modified>
</cp:coreProperties>
</file>