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717"/>
        <w:gridCol w:w="1431"/>
        <w:gridCol w:w="971"/>
        <w:gridCol w:w="1235"/>
        <w:gridCol w:w="2211"/>
      </w:tblGrid>
      <w:tr w:rsidR="00FD5BF7" w:rsidRPr="00784584" w:rsidTr="00EF7C92">
        <w:tc>
          <w:tcPr>
            <w:tcW w:w="2980" w:type="dxa"/>
            <w:gridSpan w:val="3"/>
            <w:vAlign w:val="center"/>
          </w:tcPr>
          <w:p w:rsidR="00532871" w:rsidRPr="00784584" w:rsidRDefault="00FD5BF7" w:rsidP="0053287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84584">
              <w:rPr>
                <w:rFonts w:ascii="Tahoma" w:hAnsi="Tahoma" w:cs="Tahoma"/>
                <w:noProof/>
                <w:sz w:val="18"/>
                <w:szCs w:val="18"/>
                <w:lang w:eastAsia="es-CO"/>
              </w:rPr>
              <w:drawing>
                <wp:inline distT="0" distB="0" distL="0" distR="0" wp14:anchorId="5666ECA4" wp14:editId="45912A9E">
                  <wp:extent cx="971550" cy="790575"/>
                  <wp:effectExtent l="0" t="0" r="0" b="9525"/>
                  <wp:docPr id="5" name="Imagen 5" descr="arc_1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8" descr="arc_1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8" w:type="dxa"/>
            <w:gridSpan w:val="4"/>
            <w:vAlign w:val="center"/>
          </w:tcPr>
          <w:p w:rsidR="00FD5BF7" w:rsidRPr="00784584" w:rsidRDefault="00FD5BF7" w:rsidP="00FD5BF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D5BF7" w:rsidRPr="00784584" w:rsidRDefault="00FD5BF7" w:rsidP="00FD5BF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84584">
              <w:rPr>
                <w:rFonts w:ascii="Tahoma" w:hAnsi="Tahoma" w:cs="Tahoma"/>
                <w:b/>
                <w:sz w:val="18"/>
                <w:szCs w:val="18"/>
              </w:rPr>
              <w:t xml:space="preserve">ELECCIONES </w:t>
            </w:r>
            <w:r w:rsidR="00AF5D09">
              <w:rPr>
                <w:rFonts w:ascii="Tahoma" w:hAnsi="Tahoma" w:cs="Tahoma"/>
                <w:b/>
                <w:sz w:val="18"/>
                <w:szCs w:val="18"/>
              </w:rPr>
              <w:t>DE REPRESENTANTES DE DOCENTES ANTE EL COMITÉ INTERNO DE ASIGNACIÓN Y RECONOCIMIENTO DE PUNTAJES – CIARP-</w:t>
            </w:r>
          </w:p>
          <w:p w:rsidR="00FD5BF7" w:rsidRPr="00784584" w:rsidRDefault="00FD5BF7" w:rsidP="008A50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84584">
              <w:rPr>
                <w:rFonts w:ascii="Tahoma" w:hAnsi="Tahoma" w:cs="Tahoma"/>
                <w:b/>
                <w:sz w:val="18"/>
                <w:szCs w:val="18"/>
              </w:rPr>
              <w:t xml:space="preserve">INFORME </w:t>
            </w:r>
            <w:r w:rsidR="008A50F1">
              <w:rPr>
                <w:rFonts w:ascii="Tahoma" w:hAnsi="Tahoma" w:cs="Tahoma"/>
                <w:b/>
                <w:sz w:val="18"/>
                <w:szCs w:val="18"/>
              </w:rPr>
              <w:t xml:space="preserve">FINAL </w:t>
            </w:r>
            <w:r w:rsidRPr="00784584">
              <w:rPr>
                <w:rFonts w:ascii="Tahoma" w:hAnsi="Tahoma" w:cs="Tahoma"/>
                <w:b/>
                <w:sz w:val="18"/>
                <w:szCs w:val="18"/>
              </w:rPr>
              <w:t xml:space="preserve">DE </w:t>
            </w:r>
            <w:r w:rsidR="00AF5D09">
              <w:rPr>
                <w:rFonts w:ascii="Tahoma" w:hAnsi="Tahoma" w:cs="Tahoma"/>
                <w:b/>
                <w:sz w:val="18"/>
                <w:szCs w:val="18"/>
              </w:rPr>
              <w:t xml:space="preserve">INSCRIPCIÓN </w:t>
            </w:r>
          </w:p>
        </w:tc>
      </w:tr>
      <w:tr w:rsidR="00BD43EA" w:rsidRPr="00784584" w:rsidTr="004B6A67">
        <w:tc>
          <w:tcPr>
            <w:tcW w:w="2263" w:type="dxa"/>
            <w:gridSpan w:val="2"/>
          </w:tcPr>
          <w:p w:rsidR="00BD43EA" w:rsidRPr="00784584" w:rsidRDefault="00BD43EA" w:rsidP="00BD43E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84584">
              <w:rPr>
                <w:rFonts w:ascii="Tahoma" w:hAnsi="Tahoma" w:cs="Tahoma"/>
                <w:b/>
                <w:sz w:val="18"/>
                <w:szCs w:val="18"/>
              </w:rPr>
              <w:t>Fecha</w:t>
            </w:r>
          </w:p>
        </w:tc>
        <w:tc>
          <w:tcPr>
            <w:tcW w:w="2148" w:type="dxa"/>
            <w:gridSpan w:val="2"/>
          </w:tcPr>
          <w:p w:rsidR="00BD43EA" w:rsidRPr="00784584" w:rsidRDefault="008A50F1" w:rsidP="00555DE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23</w:t>
            </w:r>
            <w:r w:rsidR="00BD43EA" w:rsidRPr="00784584">
              <w:rPr>
                <w:rFonts w:ascii="Tahoma" w:hAnsi="Tahoma" w:cs="Tahoma"/>
                <w:b/>
                <w:sz w:val="18"/>
                <w:szCs w:val="18"/>
              </w:rPr>
              <w:t xml:space="preserve"> de </w:t>
            </w:r>
            <w:r w:rsidR="00555DEA">
              <w:rPr>
                <w:rFonts w:ascii="Tahoma" w:hAnsi="Tahoma" w:cs="Tahoma"/>
                <w:b/>
                <w:sz w:val="18"/>
                <w:szCs w:val="18"/>
              </w:rPr>
              <w:t>noviembre de 2017</w:t>
            </w:r>
          </w:p>
        </w:tc>
        <w:tc>
          <w:tcPr>
            <w:tcW w:w="2206" w:type="dxa"/>
            <w:gridSpan w:val="2"/>
          </w:tcPr>
          <w:p w:rsidR="00BD43EA" w:rsidRPr="00784584" w:rsidRDefault="00BD43EA" w:rsidP="00BD43E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84584">
              <w:rPr>
                <w:rFonts w:ascii="Tahoma" w:hAnsi="Tahoma" w:cs="Tahoma"/>
                <w:b/>
                <w:sz w:val="18"/>
                <w:szCs w:val="18"/>
              </w:rPr>
              <w:t>Hora:</w:t>
            </w:r>
          </w:p>
        </w:tc>
        <w:tc>
          <w:tcPr>
            <w:tcW w:w="2211" w:type="dxa"/>
          </w:tcPr>
          <w:p w:rsidR="00BD43EA" w:rsidRPr="00784584" w:rsidRDefault="008A50F1" w:rsidP="00BD43E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="00BD43EA" w:rsidRPr="00784584">
              <w:rPr>
                <w:rFonts w:ascii="Tahoma" w:hAnsi="Tahoma" w:cs="Tahoma"/>
                <w:b/>
                <w:sz w:val="18"/>
                <w:szCs w:val="18"/>
              </w:rPr>
              <w:t>:00 PM</w:t>
            </w:r>
          </w:p>
        </w:tc>
      </w:tr>
      <w:tr w:rsidR="005A538F" w:rsidRPr="00784584" w:rsidTr="005A538F">
        <w:tc>
          <w:tcPr>
            <w:tcW w:w="8828" w:type="dxa"/>
            <w:gridSpan w:val="7"/>
          </w:tcPr>
          <w:p w:rsidR="005A538F" w:rsidRPr="00784584" w:rsidRDefault="005A538F" w:rsidP="005A53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84584">
              <w:rPr>
                <w:rFonts w:ascii="Tahoma" w:hAnsi="Tahoma" w:cs="Tahoma"/>
                <w:b/>
                <w:sz w:val="18"/>
                <w:szCs w:val="18"/>
              </w:rPr>
              <w:t>CONSIDERACIONES</w:t>
            </w:r>
          </w:p>
        </w:tc>
      </w:tr>
      <w:tr w:rsidR="005A538F" w:rsidRPr="00784584" w:rsidTr="005A538F">
        <w:tc>
          <w:tcPr>
            <w:tcW w:w="8828" w:type="dxa"/>
            <w:gridSpan w:val="7"/>
          </w:tcPr>
          <w:p w:rsidR="005A538F" w:rsidRPr="00784584" w:rsidRDefault="005A538F" w:rsidP="005A538F">
            <w:pPr>
              <w:suppressAutoHyphens/>
              <w:jc w:val="both"/>
              <w:rPr>
                <w:rFonts w:ascii="Tahoma" w:eastAsia="Times New Roman" w:hAnsi="Tahoma" w:cs="Tahoma"/>
                <w:sz w:val="18"/>
                <w:szCs w:val="18"/>
                <w:lang w:val="es-ES"/>
              </w:rPr>
            </w:pPr>
          </w:p>
          <w:p w:rsidR="005A538F" w:rsidRPr="00784584" w:rsidRDefault="005A538F" w:rsidP="005A538F">
            <w:pPr>
              <w:suppressAutoHyphens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784584">
              <w:rPr>
                <w:rFonts w:ascii="Tahoma" w:eastAsia="Times New Roman" w:hAnsi="Tahoma" w:cs="Tahoma"/>
                <w:sz w:val="18"/>
                <w:szCs w:val="18"/>
                <w:lang w:val="es-ES"/>
              </w:rPr>
              <w:t>Que la Universidad Nacional Abierta y a Distancia - UNAD, creada por la Ley 52 de 1981, transformada por la Ley 396 de 1997 y el Decreto 2770 de agosto 16 de 2006 es un E</w:t>
            </w:r>
            <w:r w:rsidRPr="00784584">
              <w:rPr>
                <w:rFonts w:ascii="Tahoma" w:eastAsia="Times New Roman" w:hAnsi="Tahoma" w:cs="Tahoma"/>
                <w:color w:val="000000"/>
                <w:sz w:val="18"/>
                <w:szCs w:val="18"/>
                <w:lang w:val="es-ES"/>
              </w:rPr>
              <w:t xml:space="preserve">nte Universitario Autónomo del orden nacional, con régimen especial, </w:t>
            </w:r>
            <w:r w:rsidRPr="00784584">
              <w:rPr>
                <w:rFonts w:ascii="Tahoma" w:eastAsia="Times New Roman" w:hAnsi="Tahoma" w:cs="Tahoma"/>
                <w:sz w:val="18"/>
                <w:szCs w:val="18"/>
                <w:lang w:val="es-ES"/>
              </w:rPr>
              <w:t>personería jurídica, autonomía académica, administrativa y financiera, patrimonio independiente y capacidad para gobernarse,</w:t>
            </w:r>
            <w:r w:rsidRPr="00784584">
              <w:rPr>
                <w:rFonts w:ascii="Tahoma" w:eastAsia="Times New Roman" w:hAnsi="Tahoma" w:cs="Tahoma"/>
                <w:color w:val="000000"/>
                <w:sz w:val="18"/>
                <w:szCs w:val="18"/>
                <w:lang w:val="es-ES"/>
              </w:rPr>
              <w:t xml:space="preserve"> vinculado al Ministerio de Educación Nacional en los términos definidos en la Ley 30 de 1992</w:t>
            </w:r>
            <w:r w:rsidRPr="00784584">
              <w:rPr>
                <w:rFonts w:ascii="Tahoma" w:eastAsia="Times New Roman" w:hAnsi="Tahoma" w:cs="Tahoma"/>
                <w:sz w:val="18"/>
                <w:szCs w:val="18"/>
                <w:lang w:val="es-ES"/>
              </w:rPr>
              <w:t>.</w:t>
            </w:r>
          </w:p>
          <w:p w:rsidR="005A538F" w:rsidRPr="00784584" w:rsidRDefault="005A538F" w:rsidP="005A538F">
            <w:pPr>
              <w:suppressAutoHyphens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5A538F" w:rsidRPr="00784584" w:rsidRDefault="005A538F" w:rsidP="005A538F">
            <w:pPr>
              <w:suppressAutoHyphens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784584">
              <w:rPr>
                <w:rFonts w:ascii="Tahoma" w:eastAsia="Times New Roman" w:hAnsi="Tahoma" w:cs="Tahoma"/>
                <w:sz w:val="18"/>
                <w:szCs w:val="18"/>
              </w:rPr>
              <w:t xml:space="preserve">Que el Consejo Superior Universitario, mediante Acuerdo </w:t>
            </w:r>
            <w:r w:rsidR="00555DEA">
              <w:rPr>
                <w:rFonts w:ascii="Tahoma" w:eastAsia="Times New Roman" w:hAnsi="Tahoma" w:cs="Tahoma"/>
                <w:sz w:val="18"/>
                <w:szCs w:val="18"/>
              </w:rPr>
              <w:t>061 del 16 de n</w:t>
            </w:r>
            <w:r w:rsidR="000B2C4F">
              <w:rPr>
                <w:rFonts w:ascii="Tahoma" w:eastAsia="Times New Roman" w:hAnsi="Tahoma" w:cs="Tahoma"/>
                <w:sz w:val="18"/>
                <w:szCs w:val="18"/>
              </w:rPr>
              <w:t>oviembre de 2011 reguló la organización y funcionamiento del Comité Interno de Asignación y Reconocimiento de Puntajes – CIARP.</w:t>
            </w:r>
          </w:p>
          <w:p w:rsidR="005A538F" w:rsidRPr="00784584" w:rsidRDefault="005A538F" w:rsidP="005A538F">
            <w:pPr>
              <w:suppressAutoHyphens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5A538F" w:rsidRDefault="005A538F" w:rsidP="005A538F">
            <w:pPr>
              <w:suppressAutoHyphens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784584">
              <w:rPr>
                <w:rFonts w:ascii="Tahoma" w:eastAsia="Times New Roman" w:hAnsi="Tahoma" w:cs="Tahoma"/>
                <w:sz w:val="18"/>
                <w:szCs w:val="18"/>
              </w:rPr>
              <w:t xml:space="preserve">Que mediante </w:t>
            </w:r>
            <w:r w:rsidR="00555DEA">
              <w:rPr>
                <w:rFonts w:ascii="Tahoma" w:eastAsia="Times New Roman" w:hAnsi="Tahoma" w:cs="Tahoma"/>
                <w:sz w:val="18"/>
                <w:szCs w:val="18"/>
              </w:rPr>
              <w:t>Resolución 10322 del 13</w:t>
            </w:r>
            <w:r w:rsidR="000B2C4F">
              <w:rPr>
                <w:rFonts w:ascii="Tahoma" w:eastAsia="Times New Roman" w:hAnsi="Tahoma" w:cs="Tahoma"/>
                <w:sz w:val="18"/>
                <w:szCs w:val="18"/>
              </w:rPr>
              <w:t xml:space="preserve"> de </w:t>
            </w:r>
            <w:r w:rsidR="00555DEA">
              <w:rPr>
                <w:rFonts w:ascii="Tahoma" w:eastAsia="Times New Roman" w:hAnsi="Tahoma" w:cs="Tahoma"/>
                <w:sz w:val="18"/>
                <w:szCs w:val="18"/>
              </w:rPr>
              <w:t>octubre de 2017</w:t>
            </w:r>
            <w:r w:rsidR="000B2C4F">
              <w:rPr>
                <w:rFonts w:ascii="Tahoma" w:eastAsia="Times New Roman" w:hAnsi="Tahoma" w:cs="Tahoma"/>
                <w:sz w:val="18"/>
                <w:szCs w:val="18"/>
              </w:rPr>
              <w:t>, el señor Rector, en uso de las facultades conferidas por el Consejo Superior, convocó a la elección de Representantes de los Docentes ante el CIARP.</w:t>
            </w:r>
          </w:p>
          <w:p w:rsidR="000B2C4F" w:rsidRDefault="000B2C4F" w:rsidP="005A538F">
            <w:pPr>
              <w:suppressAutoHyphens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0B2C4F" w:rsidRDefault="000B2C4F" w:rsidP="005A538F">
            <w:pPr>
              <w:suppressAutoHyphens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Que el artículo segundo de la Resolución </w:t>
            </w:r>
            <w:r w:rsidR="00555DEA">
              <w:rPr>
                <w:rFonts w:ascii="Tahoma" w:eastAsia="Times New Roman" w:hAnsi="Tahoma" w:cs="Tahoma"/>
                <w:sz w:val="18"/>
                <w:szCs w:val="18"/>
              </w:rPr>
              <w:t>10322 del 13 de octubre de 2017 estípula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los requisitos y calidades de los aspirantes a representantes de docentes ante el CIARP.</w:t>
            </w:r>
          </w:p>
          <w:p w:rsidR="000B2C4F" w:rsidRDefault="000B2C4F" w:rsidP="005A538F">
            <w:pPr>
              <w:suppressAutoHyphens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0B2C4F" w:rsidRDefault="000B2C4F" w:rsidP="000B2C4F">
            <w:pPr>
              <w:suppressAutoHyphens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Que de conformidad con lo dispuesto en el artículo tercero de la </w:t>
            </w:r>
            <w:r w:rsidR="00555DEA">
              <w:rPr>
                <w:rFonts w:ascii="Tahoma" w:eastAsia="Times New Roman" w:hAnsi="Tahoma" w:cs="Tahoma"/>
                <w:sz w:val="18"/>
                <w:szCs w:val="18"/>
              </w:rPr>
              <w:t xml:space="preserve">mentada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Resolución</w:t>
            </w:r>
            <w:r w:rsidR="00555DEA">
              <w:rPr>
                <w:rFonts w:ascii="Tahoma" w:eastAsia="Times New Roman" w:hAnsi="Tahoma" w:cs="Tahoma"/>
                <w:sz w:val="18"/>
                <w:szCs w:val="18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555DEA">
              <w:rPr>
                <w:rFonts w:ascii="Tahoma" w:eastAsia="Times New Roman" w:hAnsi="Tahoma" w:cs="Tahoma"/>
                <w:sz w:val="18"/>
                <w:szCs w:val="18"/>
              </w:rPr>
              <w:t>el té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rmino para la </w:t>
            </w:r>
            <w:r w:rsidR="00762D68">
              <w:rPr>
                <w:rFonts w:ascii="Tahoma" w:eastAsia="Times New Roman" w:hAnsi="Tahoma" w:cs="Tahoma"/>
                <w:sz w:val="18"/>
                <w:szCs w:val="18"/>
              </w:rPr>
              <w:t>inscripción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de aspirantes a representantes de docentes </w:t>
            </w:r>
            <w:r w:rsidR="00555DEA">
              <w:rPr>
                <w:rFonts w:ascii="Tahoma" w:eastAsia="Times New Roman" w:hAnsi="Tahoma" w:cs="Tahoma"/>
                <w:sz w:val="18"/>
                <w:szCs w:val="18"/>
              </w:rPr>
              <w:t xml:space="preserve">ante el CIARP venció el pasado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  <w:r w:rsidR="00555DEA">
              <w:rPr>
                <w:rFonts w:ascii="Tahoma" w:eastAsia="Times New Roman" w:hAnsi="Tahoma" w:cs="Tahoma"/>
                <w:sz w:val="18"/>
                <w:szCs w:val="18"/>
              </w:rPr>
              <w:t>0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de </w:t>
            </w:r>
            <w:r w:rsidR="00555DEA">
              <w:rPr>
                <w:rFonts w:ascii="Tahoma" w:eastAsia="Times New Roman" w:hAnsi="Tahoma" w:cs="Tahoma"/>
                <w:sz w:val="18"/>
                <w:szCs w:val="18"/>
              </w:rPr>
              <w:t>noviembre de 2017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.</w:t>
            </w:r>
          </w:p>
          <w:p w:rsidR="000B2C4F" w:rsidRDefault="000B2C4F" w:rsidP="000B2C4F">
            <w:pPr>
              <w:suppressAutoHyphens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0B2C4F" w:rsidRDefault="000B2C4F" w:rsidP="000B2C4F">
            <w:pPr>
              <w:suppressAutoHyphens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Que de conformidad con lo dispuesto en el artículo tercero de la Resolución </w:t>
            </w:r>
            <w:r w:rsidR="00555DEA">
              <w:rPr>
                <w:rFonts w:ascii="Tahoma" w:eastAsia="Times New Roman" w:hAnsi="Tahoma" w:cs="Tahoma"/>
                <w:sz w:val="18"/>
                <w:szCs w:val="18"/>
              </w:rPr>
              <w:t>aludida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, la Secretaría General </w:t>
            </w:r>
            <w:r w:rsidR="008A50F1">
              <w:rPr>
                <w:rFonts w:ascii="Tahoma" w:eastAsia="Times New Roman" w:hAnsi="Tahoma" w:cs="Tahoma"/>
                <w:sz w:val="18"/>
                <w:szCs w:val="18"/>
              </w:rPr>
              <w:t>verificó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los re</w:t>
            </w:r>
            <w:r w:rsidR="008A50F1">
              <w:rPr>
                <w:rFonts w:ascii="Tahoma" w:eastAsia="Times New Roman" w:hAnsi="Tahoma" w:cs="Tahoma"/>
                <w:sz w:val="18"/>
                <w:szCs w:val="18"/>
              </w:rPr>
              <w:t>quisitos habilitantes y publicó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l</w:t>
            </w:r>
            <w:r w:rsidR="006424EF">
              <w:rPr>
                <w:rFonts w:ascii="Tahoma" w:eastAsia="Times New Roman" w:hAnsi="Tahoma" w:cs="Tahoma"/>
                <w:sz w:val="18"/>
                <w:szCs w:val="18"/>
              </w:rPr>
              <w:t>a lista de candidatos admitidos el 16 de noviembre de 2017.</w:t>
            </w:r>
          </w:p>
          <w:p w:rsidR="006424EF" w:rsidRDefault="006424EF" w:rsidP="000B2C4F">
            <w:pPr>
              <w:suppressAutoHyphens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6424EF" w:rsidRDefault="006424EF" w:rsidP="000B2C4F">
            <w:pPr>
              <w:suppressAutoHyphens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Que l</w:t>
            </w:r>
            <w:r w:rsidRPr="00C16F58">
              <w:rPr>
                <w:rFonts w:ascii="Tahoma" w:hAnsi="Tahoma" w:cs="Tahoma"/>
                <w:sz w:val="18"/>
                <w:szCs w:val="18"/>
              </w:rPr>
              <w:t xml:space="preserve">os </w:t>
            </w:r>
            <w:r>
              <w:rPr>
                <w:rFonts w:ascii="Tahoma" w:hAnsi="Tahoma" w:cs="Tahoma"/>
                <w:sz w:val="18"/>
                <w:szCs w:val="18"/>
              </w:rPr>
              <w:t>docentes</w:t>
            </w:r>
            <w:r w:rsidRPr="00C16F5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contaron con</w:t>
            </w:r>
            <w:r w:rsidRPr="00C16F58">
              <w:rPr>
                <w:rFonts w:ascii="Tahoma" w:hAnsi="Tahoma" w:cs="Tahoma"/>
                <w:sz w:val="18"/>
                <w:szCs w:val="18"/>
              </w:rPr>
              <w:t xml:space="preserve"> 3 días hábiles para </w:t>
            </w:r>
            <w:r>
              <w:rPr>
                <w:rFonts w:ascii="Tahoma" w:hAnsi="Tahoma" w:cs="Tahoma"/>
                <w:sz w:val="18"/>
                <w:szCs w:val="18"/>
              </w:rPr>
              <w:t>presentar</w:t>
            </w:r>
            <w:r w:rsidRPr="00C16F58">
              <w:rPr>
                <w:rFonts w:ascii="Tahoma" w:hAnsi="Tahoma" w:cs="Tahoma"/>
                <w:sz w:val="18"/>
                <w:szCs w:val="18"/>
              </w:rPr>
              <w:t xml:space="preserve"> observacio</w:t>
            </w:r>
            <w:r>
              <w:rPr>
                <w:rFonts w:ascii="Tahoma" w:hAnsi="Tahoma" w:cs="Tahoma"/>
                <w:sz w:val="18"/>
                <w:szCs w:val="18"/>
              </w:rPr>
              <w:t>nes al informe referido.</w:t>
            </w:r>
          </w:p>
          <w:p w:rsidR="000B2C4F" w:rsidRPr="00784584" w:rsidRDefault="000B2C4F" w:rsidP="005A538F">
            <w:pPr>
              <w:suppressAutoHyphens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5A538F" w:rsidRPr="00784584" w:rsidRDefault="00F538EE" w:rsidP="005A538F">
            <w:pPr>
              <w:suppressAutoHyphens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Que en mérito de lo expuesto y </w:t>
            </w:r>
            <w:r w:rsidR="00555DEA">
              <w:rPr>
                <w:rFonts w:ascii="Tahoma" w:eastAsia="Times New Roman" w:hAnsi="Tahoma" w:cs="Tahoma"/>
                <w:sz w:val="18"/>
                <w:szCs w:val="18"/>
              </w:rPr>
              <w:t>estando dentro del</w:t>
            </w:r>
            <w:r w:rsidR="00FC01EA">
              <w:rPr>
                <w:rFonts w:ascii="Tahoma" w:eastAsia="Times New Roman" w:hAnsi="Tahoma" w:cs="Tahoma"/>
                <w:sz w:val="18"/>
                <w:szCs w:val="18"/>
              </w:rPr>
              <w:t xml:space="preserve"> término</w:t>
            </w:r>
            <w:r w:rsidR="00555DEA">
              <w:rPr>
                <w:rFonts w:ascii="Tahoma" w:eastAsia="Times New Roman" w:hAnsi="Tahoma" w:cs="Tahoma"/>
                <w:sz w:val="18"/>
                <w:szCs w:val="18"/>
              </w:rPr>
              <w:t xml:space="preserve"> legal, </w:t>
            </w:r>
            <w:r w:rsidR="00FC01EA">
              <w:rPr>
                <w:rFonts w:ascii="Tahoma" w:eastAsia="Times New Roman" w:hAnsi="Tahoma" w:cs="Tahoma"/>
                <w:sz w:val="18"/>
                <w:szCs w:val="18"/>
              </w:rPr>
              <w:t>l</w:t>
            </w:r>
            <w:r w:rsidR="00555DEA">
              <w:rPr>
                <w:rFonts w:ascii="Tahoma" w:eastAsia="Times New Roman" w:hAnsi="Tahoma" w:cs="Tahoma"/>
                <w:sz w:val="18"/>
                <w:szCs w:val="18"/>
              </w:rPr>
              <w:t>a Secretaría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Gene</w:t>
            </w:r>
            <w:r w:rsidR="00FC01EA">
              <w:rPr>
                <w:rFonts w:ascii="Tahoma" w:eastAsia="Times New Roman" w:hAnsi="Tahoma" w:cs="Tahoma"/>
                <w:sz w:val="18"/>
                <w:szCs w:val="18"/>
              </w:rPr>
              <w:t>ral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FC01EA">
              <w:rPr>
                <w:rFonts w:ascii="Tahoma" w:eastAsia="Times New Roman" w:hAnsi="Tahoma" w:cs="Tahoma"/>
                <w:sz w:val="18"/>
                <w:szCs w:val="18"/>
              </w:rPr>
              <w:t>procede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a </w:t>
            </w:r>
            <w:r w:rsidR="006424EF">
              <w:rPr>
                <w:rFonts w:ascii="Tahoma" w:eastAsia="Times New Roman" w:hAnsi="Tahoma" w:cs="Tahoma"/>
                <w:sz w:val="18"/>
                <w:szCs w:val="18"/>
              </w:rPr>
              <w:t xml:space="preserve">rendir informe final de inscripción de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candidatos.</w:t>
            </w:r>
          </w:p>
          <w:p w:rsidR="005A538F" w:rsidRPr="00784584" w:rsidRDefault="005A538F" w:rsidP="00F538EE">
            <w:pPr>
              <w:suppressAutoHyphens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A538F" w:rsidRPr="00784584" w:rsidTr="005A538F">
        <w:tc>
          <w:tcPr>
            <w:tcW w:w="8828" w:type="dxa"/>
            <w:gridSpan w:val="7"/>
          </w:tcPr>
          <w:p w:rsidR="005A538F" w:rsidRPr="00784584" w:rsidRDefault="005A538F" w:rsidP="00B136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84584">
              <w:rPr>
                <w:rFonts w:ascii="Tahoma" w:hAnsi="Tahoma" w:cs="Tahoma"/>
                <w:b/>
                <w:sz w:val="18"/>
                <w:szCs w:val="18"/>
              </w:rPr>
              <w:t>CANDIDATOS</w:t>
            </w:r>
            <w:r w:rsidR="00B136C1">
              <w:rPr>
                <w:rFonts w:ascii="Tahoma" w:hAnsi="Tahoma" w:cs="Tahoma"/>
                <w:b/>
                <w:sz w:val="18"/>
                <w:szCs w:val="18"/>
              </w:rPr>
              <w:t xml:space="preserve"> NO</w:t>
            </w:r>
            <w:r w:rsidRPr="00784584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B136C1">
              <w:rPr>
                <w:rFonts w:ascii="Tahoma" w:hAnsi="Tahoma" w:cs="Tahoma"/>
                <w:b/>
                <w:sz w:val="18"/>
                <w:szCs w:val="18"/>
              </w:rPr>
              <w:t>HABILITAD</w:t>
            </w:r>
            <w:r w:rsidRPr="00784584">
              <w:rPr>
                <w:rFonts w:ascii="Tahoma" w:hAnsi="Tahoma" w:cs="Tahoma"/>
                <w:b/>
                <w:sz w:val="18"/>
                <w:szCs w:val="18"/>
              </w:rPr>
              <w:t>OS</w:t>
            </w:r>
          </w:p>
        </w:tc>
      </w:tr>
      <w:tr w:rsidR="00555DEA" w:rsidRPr="00784584" w:rsidTr="00C41761">
        <w:tc>
          <w:tcPr>
            <w:tcW w:w="8828" w:type="dxa"/>
            <w:gridSpan w:val="7"/>
          </w:tcPr>
          <w:p w:rsidR="00B136C1" w:rsidRDefault="00B136C1" w:rsidP="00B136C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555DEA" w:rsidRDefault="00B136C1" w:rsidP="00B136C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La Secretaría General deja constancia de que todos los candidatos inscritos fueron habilitados</w:t>
            </w:r>
          </w:p>
          <w:p w:rsidR="00B136C1" w:rsidRDefault="00B136C1" w:rsidP="00B136C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D43EA" w:rsidRPr="00784584" w:rsidTr="005F0D01">
        <w:tc>
          <w:tcPr>
            <w:tcW w:w="8828" w:type="dxa"/>
            <w:gridSpan w:val="7"/>
          </w:tcPr>
          <w:p w:rsidR="00BD43EA" w:rsidRPr="00F538EE" w:rsidRDefault="00B136C1" w:rsidP="004B6A6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4210D">
              <w:rPr>
                <w:rFonts w:ascii="Tahoma" w:hAnsi="Tahoma" w:cs="Tahoma"/>
                <w:b/>
                <w:sz w:val="18"/>
                <w:szCs w:val="18"/>
              </w:rPr>
              <w:t xml:space="preserve">EVALUACIÓN DE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OBSERVACIONES </w:t>
            </w:r>
          </w:p>
        </w:tc>
      </w:tr>
      <w:tr w:rsidR="00555DEA" w:rsidRPr="00784584" w:rsidTr="005F0D01">
        <w:tc>
          <w:tcPr>
            <w:tcW w:w="8828" w:type="dxa"/>
            <w:gridSpan w:val="7"/>
          </w:tcPr>
          <w:p w:rsidR="00555DEA" w:rsidRDefault="00555DEA" w:rsidP="00B136C1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B136C1" w:rsidRPr="00B136C1" w:rsidRDefault="00B136C1" w:rsidP="00B136C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La Secretaría General deja constancia que una vez revisado el correo electrónico </w:t>
            </w:r>
            <w:hyperlink r:id="rId6" w:history="1">
              <w:r w:rsidRPr="00FF54DE">
                <w:rPr>
                  <w:rStyle w:val="Hipervnculo"/>
                  <w:rFonts w:ascii="Tahoma" w:hAnsi="Tahoma" w:cs="Tahoma"/>
                  <w:sz w:val="18"/>
                  <w:szCs w:val="18"/>
                </w:rPr>
                <w:t>sgeneral@unad.edu.co</w:t>
              </w:r>
            </w:hyperlink>
            <w:r>
              <w:rPr>
                <w:rFonts w:ascii="Tahoma" w:hAnsi="Tahoma" w:cs="Tahoma"/>
                <w:sz w:val="18"/>
                <w:szCs w:val="18"/>
              </w:rPr>
              <w:t xml:space="preserve">, no se encontraron observaciones al informe de inscripción y evaluación de candidatos. </w:t>
            </w:r>
          </w:p>
          <w:p w:rsidR="00B136C1" w:rsidRDefault="00B136C1" w:rsidP="00FD5BF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31377" w:rsidTr="001B29F8">
        <w:tc>
          <w:tcPr>
            <w:tcW w:w="8828" w:type="dxa"/>
            <w:gridSpan w:val="7"/>
          </w:tcPr>
          <w:p w:rsidR="00231377" w:rsidRDefault="00231377" w:rsidP="001B29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C01EA" w:rsidRPr="00784584" w:rsidTr="005F0D01">
        <w:tc>
          <w:tcPr>
            <w:tcW w:w="8828" w:type="dxa"/>
            <w:gridSpan w:val="7"/>
          </w:tcPr>
          <w:p w:rsidR="00FC01EA" w:rsidRPr="00231377" w:rsidRDefault="004B6A67" w:rsidP="00FC01E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CANDIDATOS HABILITADOS</w:t>
            </w:r>
          </w:p>
        </w:tc>
      </w:tr>
      <w:tr w:rsidR="004B6A67" w:rsidRPr="00784584" w:rsidTr="004B6A67">
        <w:tc>
          <w:tcPr>
            <w:tcW w:w="562" w:type="dxa"/>
          </w:tcPr>
          <w:p w:rsidR="004B6A67" w:rsidRPr="00784584" w:rsidRDefault="004B6A67" w:rsidP="00A8246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84584">
              <w:rPr>
                <w:rFonts w:ascii="Tahoma" w:hAnsi="Tahoma" w:cs="Tahoma"/>
                <w:b/>
                <w:sz w:val="18"/>
                <w:szCs w:val="18"/>
              </w:rPr>
              <w:t>No.</w:t>
            </w:r>
          </w:p>
        </w:tc>
        <w:tc>
          <w:tcPr>
            <w:tcW w:w="1701" w:type="dxa"/>
          </w:tcPr>
          <w:p w:rsidR="004B6A67" w:rsidRPr="00784584" w:rsidRDefault="004B6A67" w:rsidP="00A8246B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Inscripción</w:t>
            </w:r>
          </w:p>
        </w:tc>
        <w:tc>
          <w:tcPr>
            <w:tcW w:w="3119" w:type="dxa"/>
            <w:gridSpan w:val="3"/>
          </w:tcPr>
          <w:p w:rsidR="004B6A67" w:rsidRPr="00784584" w:rsidRDefault="004B6A67" w:rsidP="00A8246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84584">
              <w:rPr>
                <w:rFonts w:ascii="Tahoma" w:hAnsi="Tahoma" w:cs="Tahoma"/>
                <w:b/>
                <w:sz w:val="18"/>
                <w:szCs w:val="18"/>
              </w:rPr>
              <w:t>NOMBRE</w:t>
            </w:r>
          </w:p>
        </w:tc>
        <w:tc>
          <w:tcPr>
            <w:tcW w:w="3446" w:type="dxa"/>
            <w:gridSpan w:val="2"/>
          </w:tcPr>
          <w:p w:rsidR="004B6A67" w:rsidRPr="00784584" w:rsidRDefault="004B6A67" w:rsidP="00A8246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84584">
              <w:rPr>
                <w:rFonts w:ascii="Tahoma" w:hAnsi="Tahoma" w:cs="Tahoma"/>
                <w:b/>
                <w:sz w:val="18"/>
                <w:szCs w:val="18"/>
              </w:rPr>
              <w:t>IDENTIFICACIÓN</w:t>
            </w:r>
          </w:p>
        </w:tc>
      </w:tr>
      <w:tr w:rsidR="004B6A67" w:rsidTr="004B6A67">
        <w:tc>
          <w:tcPr>
            <w:tcW w:w="562" w:type="dxa"/>
          </w:tcPr>
          <w:p w:rsidR="004B6A67" w:rsidRPr="00784584" w:rsidRDefault="004B6A67" w:rsidP="00A8246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84584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4B6A67" w:rsidRPr="00B64AC2" w:rsidRDefault="004B6A67" w:rsidP="00A8246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64AC2">
              <w:rPr>
                <w:rFonts w:ascii="Tahoma" w:hAnsi="Tahoma" w:cs="Tahoma"/>
                <w:sz w:val="18"/>
                <w:szCs w:val="18"/>
              </w:rPr>
              <w:t>66</w:t>
            </w:r>
          </w:p>
        </w:tc>
        <w:tc>
          <w:tcPr>
            <w:tcW w:w="3119" w:type="dxa"/>
            <w:gridSpan w:val="3"/>
          </w:tcPr>
          <w:p w:rsidR="004B6A67" w:rsidRDefault="004B6A67" w:rsidP="00A8246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Carlos Alberto Vera Romero</w:t>
            </w:r>
          </w:p>
        </w:tc>
        <w:tc>
          <w:tcPr>
            <w:tcW w:w="3446" w:type="dxa"/>
            <w:gridSpan w:val="2"/>
            <w:vAlign w:val="center"/>
          </w:tcPr>
          <w:p w:rsidR="004B6A67" w:rsidRDefault="004B6A67" w:rsidP="004B6A6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88161174</w:t>
            </w:r>
          </w:p>
        </w:tc>
      </w:tr>
      <w:tr w:rsidR="004B6A67" w:rsidTr="004B6A67">
        <w:tc>
          <w:tcPr>
            <w:tcW w:w="562" w:type="dxa"/>
          </w:tcPr>
          <w:p w:rsidR="004B6A67" w:rsidRPr="00784584" w:rsidRDefault="004B6A67" w:rsidP="00A8246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84584"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4B6A67" w:rsidRPr="00B64AC2" w:rsidRDefault="004B6A67" w:rsidP="00A8246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64AC2">
              <w:rPr>
                <w:rFonts w:ascii="Tahoma" w:hAnsi="Tahoma" w:cs="Tahoma"/>
                <w:sz w:val="18"/>
                <w:szCs w:val="18"/>
              </w:rPr>
              <w:t>67</w:t>
            </w:r>
          </w:p>
        </w:tc>
        <w:tc>
          <w:tcPr>
            <w:tcW w:w="3119" w:type="dxa"/>
            <w:gridSpan w:val="3"/>
          </w:tcPr>
          <w:p w:rsidR="004B6A67" w:rsidRDefault="004B6A67" w:rsidP="00A8246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Gustavo Forero Acosta</w:t>
            </w:r>
          </w:p>
        </w:tc>
        <w:tc>
          <w:tcPr>
            <w:tcW w:w="3446" w:type="dxa"/>
            <w:gridSpan w:val="2"/>
            <w:vAlign w:val="center"/>
          </w:tcPr>
          <w:p w:rsidR="004B6A67" w:rsidRDefault="004B6A67" w:rsidP="004B6A67">
            <w:pPr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79525639</w:t>
            </w:r>
          </w:p>
        </w:tc>
      </w:tr>
      <w:tr w:rsidR="004B6A67" w:rsidTr="004B6A67">
        <w:tc>
          <w:tcPr>
            <w:tcW w:w="562" w:type="dxa"/>
          </w:tcPr>
          <w:p w:rsidR="004B6A67" w:rsidRPr="00784584" w:rsidRDefault="004B6A67" w:rsidP="00A8246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4B6A67" w:rsidRPr="00B64AC2" w:rsidRDefault="004B6A67" w:rsidP="00A8246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64AC2">
              <w:rPr>
                <w:rFonts w:ascii="Tahoma" w:hAnsi="Tahoma" w:cs="Tahoma"/>
                <w:sz w:val="18"/>
                <w:szCs w:val="18"/>
              </w:rPr>
              <w:t>68</w:t>
            </w:r>
          </w:p>
        </w:tc>
        <w:tc>
          <w:tcPr>
            <w:tcW w:w="3119" w:type="dxa"/>
            <w:gridSpan w:val="3"/>
          </w:tcPr>
          <w:p w:rsidR="004B6A67" w:rsidRDefault="004B6A67" w:rsidP="00A8246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Tania Meneses Cabrera</w:t>
            </w:r>
          </w:p>
        </w:tc>
        <w:tc>
          <w:tcPr>
            <w:tcW w:w="3446" w:type="dxa"/>
            <w:gridSpan w:val="2"/>
            <w:vAlign w:val="center"/>
          </w:tcPr>
          <w:p w:rsidR="004B6A67" w:rsidRDefault="004B6A67" w:rsidP="004B6A6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52229661</w:t>
            </w:r>
          </w:p>
        </w:tc>
      </w:tr>
      <w:tr w:rsidR="00581F31" w:rsidRPr="00784584" w:rsidTr="00C06120">
        <w:tc>
          <w:tcPr>
            <w:tcW w:w="8828" w:type="dxa"/>
            <w:gridSpan w:val="7"/>
            <w:vAlign w:val="center"/>
          </w:tcPr>
          <w:p w:rsidR="00581F31" w:rsidRDefault="00581F31" w:rsidP="0023137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81F31" w:rsidRPr="00581F31" w:rsidTr="00DB2818">
        <w:tc>
          <w:tcPr>
            <w:tcW w:w="8828" w:type="dxa"/>
            <w:gridSpan w:val="7"/>
            <w:vAlign w:val="center"/>
          </w:tcPr>
          <w:p w:rsidR="00581F31" w:rsidRPr="00581F31" w:rsidRDefault="00581F31" w:rsidP="00DB281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81F31">
              <w:rPr>
                <w:rFonts w:ascii="Tahoma" w:hAnsi="Tahoma" w:cs="Tahoma"/>
                <w:b/>
                <w:sz w:val="18"/>
                <w:szCs w:val="18"/>
              </w:rPr>
              <w:t>OBSERVACIONES GENERALES</w:t>
            </w:r>
          </w:p>
        </w:tc>
      </w:tr>
      <w:tr w:rsidR="00581F31" w:rsidRPr="00784584" w:rsidTr="00B811E0">
        <w:tc>
          <w:tcPr>
            <w:tcW w:w="8828" w:type="dxa"/>
            <w:gridSpan w:val="7"/>
            <w:vAlign w:val="center"/>
          </w:tcPr>
          <w:p w:rsidR="00581F31" w:rsidRDefault="00581F31" w:rsidP="00581F31">
            <w:pPr>
              <w:tabs>
                <w:tab w:val="left" w:pos="2910"/>
                <w:tab w:val="center" w:pos="4306"/>
              </w:tabs>
              <w:jc w:val="both"/>
              <w:rPr>
                <w:rFonts w:ascii="Tahoma" w:hAnsi="Tahoma" w:cs="Tahoma"/>
                <w:sz w:val="18"/>
                <w:szCs w:val="18"/>
                <w:lang w:eastAsia="es-CO"/>
              </w:rPr>
            </w:pPr>
          </w:p>
          <w:p w:rsidR="00581F31" w:rsidRPr="00C16F58" w:rsidRDefault="00581F31" w:rsidP="00581F31">
            <w:pPr>
              <w:tabs>
                <w:tab w:val="left" w:pos="2910"/>
                <w:tab w:val="center" w:pos="4306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16F58">
              <w:rPr>
                <w:rFonts w:ascii="Tahoma" w:hAnsi="Tahoma" w:cs="Tahoma"/>
                <w:sz w:val="18"/>
                <w:szCs w:val="18"/>
              </w:rPr>
              <w:t xml:space="preserve">Los </w:t>
            </w:r>
            <w:r>
              <w:rPr>
                <w:rFonts w:ascii="Tahoma" w:hAnsi="Tahoma" w:cs="Tahoma"/>
                <w:sz w:val="18"/>
                <w:szCs w:val="18"/>
              </w:rPr>
              <w:t>Docentes</w:t>
            </w:r>
            <w:r w:rsidRPr="00C16F5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4B6A67">
              <w:rPr>
                <w:rFonts w:ascii="Tahoma" w:hAnsi="Tahoma" w:cs="Tahoma"/>
                <w:sz w:val="18"/>
                <w:szCs w:val="18"/>
              </w:rPr>
              <w:t xml:space="preserve">de carrera podrán realizar la votación por cualquiera de los candidatos habilitados </w:t>
            </w:r>
            <w:r w:rsidR="00BF4F54">
              <w:rPr>
                <w:rFonts w:ascii="Tahoma" w:hAnsi="Tahoma" w:cs="Tahoma"/>
                <w:sz w:val="18"/>
                <w:szCs w:val="18"/>
              </w:rPr>
              <w:t>desde las 8:00 am d</w:t>
            </w:r>
            <w:r w:rsidR="004B6A67">
              <w:rPr>
                <w:rFonts w:ascii="Tahoma" w:hAnsi="Tahoma" w:cs="Tahoma"/>
                <w:sz w:val="18"/>
                <w:szCs w:val="18"/>
              </w:rPr>
              <w:t xml:space="preserve">el 24 </w:t>
            </w:r>
            <w:r w:rsidR="00CF2593">
              <w:rPr>
                <w:rFonts w:ascii="Tahoma" w:hAnsi="Tahoma" w:cs="Tahoma"/>
                <w:sz w:val="18"/>
                <w:szCs w:val="18"/>
              </w:rPr>
              <w:t xml:space="preserve">de noviembre </w:t>
            </w:r>
            <w:r w:rsidR="00BF4F54">
              <w:rPr>
                <w:rFonts w:ascii="Tahoma" w:hAnsi="Tahoma" w:cs="Tahoma"/>
                <w:sz w:val="18"/>
                <w:szCs w:val="18"/>
              </w:rPr>
              <w:t xml:space="preserve">de 2017 </w:t>
            </w:r>
            <w:r w:rsidR="004B6A67">
              <w:rPr>
                <w:rFonts w:ascii="Tahoma" w:hAnsi="Tahoma" w:cs="Tahoma"/>
                <w:sz w:val="18"/>
                <w:szCs w:val="18"/>
              </w:rPr>
              <w:t xml:space="preserve">y </w:t>
            </w:r>
            <w:r w:rsidR="00BF4F54">
              <w:rPr>
                <w:rFonts w:ascii="Tahoma" w:hAnsi="Tahoma" w:cs="Tahoma"/>
                <w:sz w:val="18"/>
                <w:szCs w:val="18"/>
              </w:rPr>
              <w:t>hasta las 5:00 pm d</w:t>
            </w:r>
            <w:r w:rsidR="004B6A67">
              <w:rPr>
                <w:rFonts w:ascii="Tahoma" w:hAnsi="Tahoma" w:cs="Tahoma"/>
                <w:sz w:val="18"/>
                <w:szCs w:val="18"/>
              </w:rPr>
              <w:t>el 30</w:t>
            </w:r>
            <w:r w:rsidRPr="00C16F58">
              <w:rPr>
                <w:rFonts w:ascii="Tahoma" w:hAnsi="Tahoma" w:cs="Tahoma"/>
                <w:sz w:val="18"/>
                <w:szCs w:val="18"/>
              </w:rPr>
              <w:t xml:space="preserve"> de </w:t>
            </w:r>
            <w:r>
              <w:rPr>
                <w:rFonts w:ascii="Tahoma" w:hAnsi="Tahoma" w:cs="Tahoma"/>
                <w:sz w:val="18"/>
                <w:szCs w:val="18"/>
              </w:rPr>
              <w:t>novi</w:t>
            </w:r>
            <w:r w:rsidRPr="00C16F58">
              <w:rPr>
                <w:rFonts w:ascii="Tahoma" w:hAnsi="Tahoma" w:cs="Tahoma"/>
                <w:sz w:val="18"/>
                <w:szCs w:val="18"/>
              </w:rPr>
              <w:t xml:space="preserve">embre de 2017. </w:t>
            </w:r>
          </w:p>
          <w:p w:rsidR="00581F31" w:rsidRPr="00C16F58" w:rsidRDefault="00581F31" w:rsidP="00581F31">
            <w:pPr>
              <w:tabs>
                <w:tab w:val="left" w:pos="2910"/>
                <w:tab w:val="center" w:pos="4306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581F31" w:rsidRDefault="00581F31" w:rsidP="00581F31">
            <w:pPr>
              <w:jc w:val="both"/>
              <w:rPr>
                <w:rFonts w:ascii="Tahoma" w:hAnsi="Tahoma" w:cs="Tahoma"/>
                <w:sz w:val="18"/>
                <w:szCs w:val="18"/>
                <w:lang w:eastAsia="es-CO"/>
              </w:rPr>
            </w:pPr>
            <w:r w:rsidRPr="00C16F58">
              <w:rPr>
                <w:rFonts w:ascii="Tahoma" w:hAnsi="Tahoma" w:cs="Tahoma"/>
                <w:sz w:val="18"/>
                <w:szCs w:val="18"/>
              </w:rPr>
              <w:lastRenderedPageBreak/>
              <w:t xml:space="preserve">La </w:t>
            </w:r>
            <w:r w:rsidRPr="00C16F58">
              <w:rPr>
                <w:rFonts w:ascii="Tahoma" w:hAnsi="Tahoma" w:cs="Tahoma"/>
                <w:sz w:val="18"/>
                <w:szCs w:val="18"/>
                <w:lang w:eastAsia="es-CO"/>
              </w:rPr>
              <w:t xml:space="preserve">Secretaria General </w:t>
            </w:r>
            <w:r w:rsidR="004B6A67">
              <w:rPr>
                <w:rFonts w:ascii="Tahoma" w:hAnsi="Tahoma" w:cs="Tahoma"/>
                <w:sz w:val="18"/>
                <w:szCs w:val="18"/>
                <w:lang w:eastAsia="es-CO"/>
              </w:rPr>
              <w:t>efectuará el escrutinio</w:t>
            </w:r>
            <w:r w:rsidR="00BF4F54">
              <w:rPr>
                <w:rFonts w:ascii="Tahoma" w:hAnsi="Tahoma" w:cs="Tahoma"/>
                <w:sz w:val="18"/>
                <w:szCs w:val="18"/>
                <w:lang w:eastAsia="es-CO"/>
              </w:rPr>
              <w:t xml:space="preserve"> y el mismo </w:t>
            </w:r>
            <w:r w:rsidR="00CF2593">
              <w:rPr>
                <w:rFonts w:ascii="Tahoma" w:hAnsi="Tahoma" w:cs="Tahoma"/>
                <w:sz w:val="18"/>
                <w:szCs w:val="18"/>
                <w:lang w:eastAsia="es-CO"/>
              </w:rPr>
              <w:t>será</w:t>
            </w:r>
            <w:r w:rsidR="004B6A67">
              <w:rPr>
                <w:rFonts w:ascii="Tahoma" w:hAnsi="Tahoma" w:cs="Tahoma"/>
                <w:sz w:val="18"/>
                <w:szCs w:val="18"/>
                <w:lang w:eastAsia="es-CO"/>
              </w:rPr>
              <w:t xml:space="preserve"> </w:t>
            </w:r>
            <w:r w:rsidR="00CF2593">
              <w:rPr>
                <w:rFonts w:ascii="Tahoma" w:hAnsi="Tahoma" w:cs="Tahoma"/>
                <w:sz w:val="18"/>
                <w:szCs w:val="18"/>
                <w:lang w:eastAsia="es-CO"/>
              </w:rPr>
              <w:t>supervisado por</w:t>
            </w:r>
            <w:r w:rsidR="004B6A67">
              <w:rPr>
                <w:rFonts w:ascii="Tahoma" w:hAnsi="Tahoma" w:cs="Tahoma"/>
                <w:sz w:val="18"/>
                <w:szCs w:val="18"/>
                <w:lang w:eastAsia="es-CO"/>
              </w:rPr>
              <w:t xml:space="preserve"> el Comité Veedor</w:t>
            </w:r>
            <w:r w:rsidR="00CF2593">
              <w:rPr>
                <w:rFonts w:ascii="Tahoma" w:hAnsi="Tahoma" w:cs="Tahoma"/>
                <w:sz w:val="18"/>
                <w:szCs w:val="18"/>
                <w:lang w:eastAsia="es-CO"/>
              </w:rPr>
              <w:t>. Los resultados de la votación serán publicados el 1 de diciem</w:t>
            </w:r>
            <w:r w:rsidRPr="00C16F58">
              <w:rPr>
                <w:rFonts w:ascii="Tahoma" w:hAnsi="Tahoma" w:cs="Tahoma"/>
                <w:sz w:val="18"/>
                <w:szCs w:val="18"/>
                <w:lang w:eastAsia="es-CO"/>
              </w:rPr>
              <w:t>bre de 2017.</w:t>
            </w:r>
          </w:p>
          <w:p w:rsidR="00581F31" w:rsidRDefault="00581F31" w:rsidP="00581F3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C01EA" w:rsidRPr="00784584" w:rsidTr="005F0D01">
        <w:tc>
          <w:tcPr>
            <w:tcW w:w="8828" w:type="dxa"/>
            <w:gridSpan w:val="7"/>
          </w:tcPr>
          <w:p w:rsidR="00FC01EA" w:rsidRDefault="00FC01EA" w:rsidP="00FC01E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FC01EA" w:rsidRDefault="00231377" w:rsidP="00FC01E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16F58">
              <w:rPr>
                <w:rFonts w:ascii="Tahoma" w:hAnsi="Tahoma" w:cs="Tahoma"/>
                <w:sz w:val="18"/>
                <w:szCs w:val="18"/>
              </w:rPr>
              <w:t>Para constancia de lo anterior, se suscrib</w:t>
            </w:r>
            <w:r>
              <w:rPr>
                <w:rFonts w:ascii="Tahoma" w:hAnsi="Tahoma" w:cs="Tahoma"/>
                <w:sz w:val="18"/>
                <w:szCs w:val="18"/>
              </w:rPr>
              <w:t xml:space="preserve">e el </w:t>
            </w:r>
            <w:r w:rsidR="00F83530">
              <w:rPr>
                <w:rFonts w:ascii="Tahoma" w:hAnsi="Tahoma" w:cs="Tahoma"/>
                <w:sz w:val="18"/>
                <w:szCs w:val="18"/>
              </w:rPr>
              <w:t>presente informe a los veintitrés</w:t>
            </w:r>
            <w:r w:rsidRPr="00C16F58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="00F83530">
              <w:rPr>
                <w:rFonts w:ascii="Tahoma" w:hAnsi="Tahoma" w:cs="Tahoma"/>
                <w:sz w:val="18"/>
                <w:szCs w:val="18"/>
              </w:rPr>
              <w:t>23</w:t>
            </w:r>
            <w:r w:rsidRPr="00C16F58">
              <w:rPr>
                <w:rFonts w:ascii="Tahoma" w:hAnsi="Tahoma" w:cs="Tahoma"/>
                <w:sz w:val="18"/>
                <w:szCs w:val="18"/>
              </w:rPr>
              <w:t xml:space="preserve">) días del mes de </w:t>
            </w:r>
            <w:r>
              <w:rPr>
                <w:rFonts w:ascii="Tahoma" w:hAnsi="Tahoma" w:cs="Tahoma"/>
                <w:sz w:val="18"/>
                <w:szCs w:val="18"/>
              </w:rPr>
              <w:t>noviembre</w:t>
            </w:r>
            <w:r w:rsidRPr="00C16F58">
              <w:rPr>
                <w:rFonts w:ascii="Tahoma" w:hAnsi="Tahoma" w:cs="Tahoma"/>
                <w:sz w:val="18"/>
                <w:szCs w:val="18"/>
              </w:rPr>
              <w:t xml:space="preserve"> de 2017, </w:t>
            </w:r>
            <w:r>
              <w:rPr>
                <w:rFonts w:ascii="Tahoma" w:hAnsi="Tahoma" w:cs="Tahoma"/>
                <w:sz w:val="18"/>
                <w:szCs w:val="18"/>
              </w:rPr>
              <w:t>el cual será publicado</w:t>
            </w:r>
            <w:r w:rsidRPr="00C16F58">
              <w:rPr>
                <w:rFonts w:ascii="Tahoma" w:hAnsi="Tahoma" w:cs="Tahoma"/>
                <w:sz w:val="18"/>
                <w:szCs w:val="18"/>
              </w:rPr>
              <w:t xml:space="preserve"> en la página web de la Universidad para cumplir con lo dispuesto</w:t>
            </w:r>
            <w:r>
              <w:rPr>
                <w:rFonts w:ascii="Tahoma" w:hAnsi="Tahoma" w:cs="Tahoma"/>
                <w:sz w:val="18"/>
                <w:szCs w:val="18"/>
              </w:rPr>
              <w:t xml:space="preserve"> en la Resolución 10322 del 13</w:t>
            </w:r>
            <w:r w:rsidR="00FC01EA">
              <w:rPr>
                <w:rFonts w:ascii="Tahoma" w:hAnsi="Tahoma" w:cs="Tahoma"/>
                <w:sz w:val="18"/>
                <w:szCs w:val="18"/>
              </w:rPr>
              <w:t xml:space="preserve"> de </w:t>
            </w:r>
            <w:r>
              <w:rPr>
                <w:rFonts w:ascii="Tahoma" w:hAnsi="Tahoma" w:cs="Tahoma"/>
                <w:sz w:val="18"/>
                <w:szCs w:val="18"/>
              </w:rPr>
              <w:t>octubre de 2017</w:t>
            </w:r>
            <w:r w:rsidR="00FC01EA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BF4F54" w:rsidRPr="00784584" w:rsidRDefault="00BF4F54" w:rsidP="00FC01E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7C92" w:rsidRPr="00784584" w:rsidTr="00EF7C92">
        <w:trPr>
          <w:trHeight w:val="975"/>
        </w:trPr>
        <w:tc>
          <w:tcPr>
            <w:tcW w:w="8828" w:type="dxa"/>
            <w:gridSpan w:val="7"/>
          </w:tcPr>
          <w:p w:rsidR="00EF7C92" w:rsidRDefault="00EF7C92" w:rsidP="00B443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EF7C92" w:rsidRDefault="00EF7C92" w:rsidP="00FD1E7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F4F54" w:rsidRDefault="00BF4F54" w:rsidP="00FD1E7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D1E7F" w:rsidRPr="00A61D38" w:rsidRDefault="00A61D38" w:rsidP="00A61D38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ORIGNIAL FIRMADO</w:t>
            </w:r>
            <w:bookmarkStart w:id="0" w:name="_GoBack"/>
            <w:bookmarkEnd w:id="0"/>
          </w:p>
          <w:p w:rsidR="00231377" w:rsidRPr="00B4210D" w:rsidRDefault="00231377" w:rsidP="00231377">
            <w:pPr>
              <w:shd w:val="clear" w:color="auto" w:fill="FFFFFF" w:themeFill="background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4210D">
              <w:rPr>
                <w:rFonts w:ascii="Tahoma" w:hAnsi="Tahoma" w:cs="Tahoma"/>
                <w:b/>
                <w:sz w:val="18"/>
                <w:szCs w:val="18"/>
              </w:rPr>
              <w:t>ESTHER CONSTANZA VENEGAS CASTRO</w:t>
            </w:r>
          </w:p>
          <w:p w:rsidR="00231377" w:rsidRPr="00B4210D" w:rsidRDefault="00231377" w:rsidP="00231377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4210D">
              <w:rPr>
                <w:rFonts w:ascii="Tahoma" w:hAnsi="Tahoma" w:cs="Tahoma"/>
                <w:sz w:val="18"/>
                <w:szCs w:val="18"/>
              </w:rPr>
              <w:t>Secretaria General.</w:t>
            </w:r>
          </w:p>
          <w:p w:rsidR="00231377" w:rsidRPr="00B53098" w:rsidRDefault="00231377" w:rsidP="00231377">
            <w:pPr>
              <w:shd w:val="clear" w:color="auto" w:fill="FFFFFF" w:themeFill="background1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B53098">
              <w:rPr>
                <w:rFonts w:ascii="Tahoma" w:hAnsi="Tahoma" w:cs="Tahoma"/>
                <w:sz w:val="14"/>
                <w:szCs w:val="14"/>
              </w:rPr>
              <w:t>Proyectó: Holman Bernal</w:t>
            </w:r>
          </w:p>
          <w:p w:rsidR="00EF7C92" w:rsidRPr="00FD1E7F" w:rsidRDefault="00231377" w:rsidP="00FD1E7F">
            <w:pPr>
              <w:shd w:val="clear" w:color="auto" w:fill="FFFFFF" w:themeFill="background1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B53098">
              <w:rPr>
                <w:rFonts w:ascii="Tahoma" w:hAnsi="Tahoma" w:cs="Tahoma"/>
                <w:sz w:val="14"/>
                <w:szCs w:val="14"/>
              </w:rPr>
              <w:t>Revisó: Andrés Muñoz</w:t>
            </w:r>
          </w:p>
        </w:tc>
      </w:tr>
      <w:tr w:rsidR="00FC01EA" w:rsidRPr="00784584" w:rsidTr="006A3536">
        <w:tblPrEx>
          <w:jc w:val="center"/>
        </w:tblPrEx>
        <w:trPr>
          <w:trHeight w:val="1383"/>
          <w:jc w:val="center"/>
        </w:trPr>
        <w:tc>
          <w:tcPr>
            <w:tcW w:w="8828" w:type="dxa"/>
            <w:gridSpan w:val="7"/>
          </w:tcPr>
          <w:p w:rsidR="0059221B" w:rsidRDefault="0059221B" w:rsidP="00FC01EA">
            <w:pPr>
              <w:pStyle w:val="Piedepgina"/>
              <w:rPr>
                <w:rFonts w:ascii="Tahoma" w:hAnsi="Tahoma" w:cs="Tahoma"/>
                <w:sz w:val="18"/>
                <w:szCs w:val="18"/>
              </w:rPr>
            </w:pPr>
          </w:p>
          <w:p w:rsidR="00FC01EA" w:rsidRPr="00784584" w:rsidRDefault="00FC01EA" w:rsidP="00FC01EA">
            <w:pPr>
              <w:pStyle w:val="Piedepgina"/>
              <w:rPr>
                <w:rFonts w:ascii="Tahoma" w:hAnsi="Tahoma" w:cs="Tahoma"/>
                <w:sz w:val="18"/>
                <w:szCs w:val="18"/>
              </w:rPr>
            </w:pPr>
            <w:r w:rsidRPr="00784584">
              <w:rPr>
                <w:rFonts w:ascii="Tahoma" w:hAnsi="Tahoma" w:cs="Tahoma"/>
                <w:sz w:val="18"/>
                <w:szCs w:val="18"/>
              </w:rPr>
              <w:t xml:space="preserve">Universidad Nacional Abierta y a Distancia UNAD                                                                                      </w:t>
            </w:r>
          </w:p>
          <w:p w:rsidR="00FC01EA" w:rsidRPr="00784584" w:rsidRDefault="00FC01EA" w:rsidP="00FC01EA">
            <w:pPr>
              <w:pStyle w:val="Piedepgina"/>
              <w:rPr>
                <w:rFonts w:ascii="Tahoma" w:hAnsi="Tahoma" w:cs="Tahoma"/>
                <w:sz w:val="18"/>
                <w:szCs w:val="18"/>
              </w:rPr>
            </w:pPr>
            <w:r w:rsidRPr="00784584">
              <w:rPr>
                <w:rFonts w:ascii="Tahoma" w:hAnsi="Tahoma" w:cs="Tahoma"/>
                <w:sz w:val="18"/>
                <w:szCs w:val="18"/>
              </w:rPr>
              <w:t>Secretaría General. Calle 14 sur No. 14-23 Piso 5</w:t>
            </w:r>
          </w:p>
          <w:p w:rsidR="00FC01EA" w:rsidRPr="00784584" w:rsidRDefault="00FC01EA" w:rsidP="003B391F">
            <w:pPr>
              <w:pStyle w:val="Piedepgina"/>
              <w:rPr>
                <w:rFonts w:ascii="Tahoma" w:hAnsi="Tahoma" w:cs="Tahoma"/>
                <w:b/>
                <w:sz w:val="18"/>
                <w:szCs w:val="18"/>
              </w:rPr>
            </w:pPr>
            <w:r w:rsidRPr="00784584">
              <w:rPr>
                <w:rFonts w:ascii="Tahoma" w:hAnsi="Tahoma" w:cs="Tahoma"/>
                <w:noProof/>
                <w:sz w:val="18"/>
                <w:szCs w:val="18"/>
                <w:lang w:val="es-CO" w:eastAsia="es-CO"/>
              </w:rPr>
              <w:drawing>
                <wp:anchor distT="0" distB="0" distL="114300" distR="114300" simplePos="0" relativeHeight="251700224" behindDoc="0" locked="0" layoutInCell="1" allowOverlap="1" wp14:anchorId="18551537" wp14:editId="131B8F2A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115125</wp:posOffset>
                  </wp:positionV>
                  <wp:extent cx="398145" cy="381000"/>
                  <wp:effectExtent l="0" t="0" r="1905" b="0"/>
                  <wp:wrapThrough wrapText="bothSides">
                    <wp:wrapPolygon edited="0">
                      <wp:start x="0" y="0"/>
                      <wp:lineTo x="0" y="20520"/>
                      <wp:lineTo x="20670" y="20520"/>
                      <wp:lineTo x="20670" y="0"/>
                      <wp:lineTo x="0" y="0"/>
                    </wp:wrapPolygon>
                  </wp:wrapThrough>
                  <wp:docPr id="3" name="Imagen 3" descr="C:\Users\nury.moreno\Pictures\sellos calidad\SGT_ISO 9001-2008_TC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 descr="C:\Users\nury.moreno\Pictures\sellos calidad\SGT_ISO 9001-2008_TC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4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4584">
              <w:rPr>
                <w:rFonts w:ascii="Tahoma" w:hAnsi="Tahoma" w:cs="Tahoma"/>
                <w:noProof/>
                <w:sz w:val="18"/>
                <w:szCs w:val="18"/>
                <w:lang w:val="es-CO" w:eastAsia="es-CO"/>
              </w:rPr>
              <w:drawing>
                <wp:anchor distT="0" distB="0" distL="114300" distR="114300" simplePos="0" relativeHeight="251702272" behindDoc="0" locked="0" layoutInCell="1" allowOverlap="1" wp14:anchorId="234FE9DE" wp14:editId="4BCBB88C">
                  <wp:simplePos x="0" y="0"/>
                  <wp:positionH relativeFrom="column">
                    <wp:posOffset>4675505</wp:posOffset>
                  </wp:positionH>
                  <wp:positionV relativeFrom="paragraph">
                    <wp:posOffset>118935</wp:posOffset>
                  </wp:positionV>
                  <wp:extent cx="386715" cy="370205"/>
                  <wp:effectExtent l="0" t="0" r="0" b="0"/>
                  <wp:wrapThrough wrapText="bothSides">
                    <wp:wrapPolygon edited="0">
                      <wp:start x="0" y="0"/>
                      <wp:lineTo x="0" y="20007"/>
                      <wp:lineTo x="20217" y="20007"/>
                      <wp:lineTo x="20217" y="0"/>
                      <wp:lineTo x="0" y="0"/>
                    </wp:wrapPolygon>
                  </wp:wrapThrough>
                  <wp:docPr id="4" name="Imagen 4" descr="C:\Users\nury.moreno\Pictures\sellos calidad\SGS-SELLO NTGP 1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 descr="C:\Users\nury.moreno\Pictures\sellos calidad\SGS-SELLO NTGP 1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80" t="12096" r="8113" b="344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715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4584">
              <w:rPr>
                <w:rFonts w:ascii="Tahoma" w:hAnsi="Tahoma" w:cs="Tahoma"/>
                <w:noProof/>
                <w:sz w:val="18"/>
                <w:szCs w:val="18"/>
                <w:lang w:val="es-CO" w:eastAsia="es-CO"/>
              </w:rPr>
              <w:drawing>
                <wp:anchor distT="0" distB="0" distL="114300" distR="114300" simplePos="0" relativeHeight="251701248" behindDoc="0" locked="0" layoutInCell="1" allowOverlap="1" wp14:anchorId="6173B6F6" wp14:editId="2F3EEEFC">
                  <wp:simplePos x="0" y="0"/>
                  <wp:positionH relativeFrom="column">
                    <wp:posOffset>4271645</wp:posOffset>
                  </wp:positionH>
                  <wp:positionV relativeFrom="paragraph">
                    <wp:posOffset>119570</wp:posOffset>
                  </wp:positionV>
                  <wp:extent cx="374650" cy="374650"/>
                  <wp:effectExtent l="0" t="0" r="6350" b="6350"/>
                  <wp:wrapThrough wrapText="bothSides">
                    <wp:wrapPolygon edited="0">
                      <wp:start x="0" y="0"/>
                      <wp:lineTo x="0" y="20868"/>
                      <wp:lineTo x="20868" y="20868"/>
                      <wp:lineTo x="20868" y="0"/>
                      <wp:lineTo x="0" y="0"/>
                    </wp:wrapPolygon>
                  </wp:wrapThrough>
                  <wp:docPr id="2" name="Imagen 2" descr="C:\Users\nury.moreno\Pictures\sellos calidad\SELLO GESTION DE LA CALIDAD NTCGP1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nury.moreno\Pictures\sellos calidad\SELLO GESTION DE LA CALIDAD NTCGP1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4584">
              <w:rPr>
                <w:rFonts w:ascii="Tahoma" w:hAnsi="Tahoma" w:cs="Tahoma"/>
                <w:sz w:val="18"/>
                <w:szCs w:val="18"/>
              </w:rPr>
              <w:t xml:space="preserve">Teléfono: 3443700 Ext. </w:t>
            </w:r>
            <w:r w:rsidR="003B391F">
              <w:rPr>
                <w:rFonts w:ascii="Tahoma" w:hAnsi="Tahoma" w:cs="Tahoma"/>
                <w:sz w:val="18"/>
                <w:szCs w:val="18"/>
              </w:rPr>
              <w:t>1</w:t>
            </w:r>
            <w:r w:rsidRPr="00784584">
              <w:rPr>
                <w:rFonts w:ascii="Tahoma" w:hAnsi="Tahoma" w:cs="Tahoma"/>
                <w:sz w:val="18"/>
                <w:szCs w:val="18"/>
              </w:rPr>
              <w:t>507</w:t>
            </w:r>
            <w:r w:rsidRPr="00784584">
              <w:rPr>
                <w:rFonts w:ascii="Tahoma" w:hAnsi="Tahoma" w:cs="Tahoma"/>
                <w:noProof/>
                <w:sz w:val="18"/>
                <w:szCs w:val="18"/>
                <w:lang w:val="es-CO" w:eastAsia="es-CO"/>
              </w:rPr>
              <w:t xml:space="preserve"> </w:t>
            </w:r>
          </w:p>
        </w:tc>
      </w:tr>
    </w:tbl>
    <w:p w:rsidR="00BD43EA" w:rsidRPr="00784584" w:rsidRDefault="00BD43EA" w:rsidP="00FD1E7F">
      <w:pPr>
        <w:rPr>
          <w:rFonts w:ascii="Tahoma" w:hAnsi="Tahoma" w:cs="Tahoma"/>
          <w:sz w:val="18"/>
          <w:szCs w:val="18"/>
        </w:rPr>
      </w:pPr>
    </w:p>
    <w:sectPr w:rsidR="00BD43EA" w:rsidRPr="007845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B7C1A"/>
    <w:multiLevelType w:val="hybridMultilevel"/>
    <w:tmpl w:val="E16A481C"/>
    <w:lvl w:ilvl="0" w:tplc="C6CE49D4">
      <w:start w:val="3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38F"/>
    <w:rsid w:val="00005F7A"/>
    <w:rsid w:val="00016873"/>
    <w:rsid w:val="000172B3"/>
    <w:rsid w:val="000B2C4F"/>
    <w:rsid w:val="000C06F5"/>
    <w:rsid w:val="000C7981"/>
    <w:rsid w:val="000E6B46"/>
    <w:rsid w:val="00133750"/>
    <w:rsid w:val="0018372E"/>
    <w:rsid w:val="001D2469"/>
    <w:rsid w:val="001D6C20"/>
    <w:rsid w:val="00205000"/>
    <w:rsid w:val="00231377"/>
    <w:rsid w:val="00245415"/>
    <w:rsid w:val="0029507C"/>
    <w:rsid w:val="002E0BA9"/>
    <w:rsid w:val="002E4A62"/>
    <w:rsid w:val="00385EB9"/>
    <w:rsid w:val="003B391F"/>
    <w:rsid w:val="00426A28"/>
    <w:rsid w:val="004A104A"/>
    <w:rsid w:val="004B0270"/>
    <w:rsid w:val="004B6A67"/>
    <w:rsid w:val="004C02B0"/>
    <w:rsid w:val="00515088"/>
    <w:rsid w:val="00532871"/>
    <w:rsid w:val="00555073"/>
    <w:rsid w:val="00555DEA"/>
    <w:rsid w:val="00565266"/>
    <w:rsid w:val="00581F31"/>
    <w:rsid w:val="0059221B"/>
    <w:rsid w:val="00597BA9"/>
    <w:rsid w:val="005A538F"/>
    <w:rsid w:val="005D5456"/>
    <w:rsid w:val="006424EF"/>
    <w:rsid w:val="00662C2C"/>
    <w:rsid w:val="006A1BD6"/>
    <w:rsid w:val="006B1D81"/>
    <w:rsid w:val="00760FF1"/>
    <w:rsid w:val="00762D68"/>
    <w:rsid w:val="00784584"/>
    <w:rsid w:val="0078476A"/>
    <w:rsid w:val="007F04A3"/>
    <w:rsid w:val="008A50F1"/>
    <w:rsid w:val="008A720D"/>
    <w:rsid w:val="00907DC1"/>
    <w:rsid w:val="00910A1E"/>
    <w:rsid w:val="009244B5"/>
    <w:rsid w:val="009C772C"/>
    <w:rsid w:val="009D19B0"/>
    <w:rsid w:val="009D455E"/>
    <w:rsid w:val="00A61D38"/>
    <w:rsid w:val="00AA57C8"/>
    <w:rsid w:val="00AF000C"/>
    <w:rsid w:val="00AF5D09"/>
    <w:rsid w:val="00B136C1"/>
    <w:rsid w:val="00B14D6B"/>
    <w:rsid w:val="00B44345"/>
    <w:rsid w:val="00B64AC2"/>
    <w:rsid w:val="00B73071"/>
    <w:rsid w:val="00BD43EA"/>
    <w:rsid w:val="00BF4F54"/>
    <w:rsid w:val="00C311E8"/>
    <w:rsid w:val="00C63DF1"/>
    <w:rsid w:val="00CF2593"/>
    <w:rsid w:val="00CF3B71"/>
    <w:rsid w:val="00D139F6"/>
    <w:rsid w:val="00D31C58"/>
    <w:rsid w:val="00E03876"/>
    <w:rsid w:val="00E80FA9"/>
    <w:rsid w:val="00E847A8"/>
    <w:rsid w:val="00EF7C92"/>
    <w:rsid w:val="00F538EE"/>
    <w:rsid w:val="00F7654F"/>
    <w:rsid w:val="00F83530"/>
    <w:rsid w:val="00F84701"/>
    <w:rsid w:val="00F967BB"/>
    <w:rsid w:val="00FB423F"/>
    <w:rsid w:val="00FB60BA"/>
    <w:rsid w:val="00FC01EA"/>
    <w:rsid w:val="00FD1E7F"/>
    <w:rsid w:val="00FD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77423AA-74D1-4F1D-A65F-A93BDD3A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385E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A5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D5BF7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D5BF7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01687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31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11E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337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85EB9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385EB9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styleId="Hipervnculo">
    <w:name w:val="Hyperlink"/>
    <w:basedOn w:val="Fuentedeprrafopredeter"/>
    <w:uiPriority w:val="99"/>
    <w:unhideWhenUsed/>
    <w:rsid w:val="00B136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6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general@unad.edu.c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2</Pages>
  <Words>537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Alexander Lara Sanchez</dc:creator>
  <cp:keywords/>
  <dc:description/>
  <cp:lastModifiedBy>Holman Nicolas Bernal Munoz</cp:lastModifiedBy>
  <cp:revision>44</cp:revision>
  <cp:lastPrinted>2017-11-23T19:21:00Z</cp:lastPrinted>
  <dcterms:created xsi:type="dcterms:W3CDTF">2015-04-06T14:43:00Z</dcterms:created>
  <dcterms:modified xsi:type="dcterms:W3CDTF">2017-11-23T21:55:00Z</dcterms:modified>
</cp:coreProperties>
</file>